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comgrade"/>
        <w:tblW w:w="9880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C0"/>
      </w:tblPr>
      <w:tblGrid>
        <w:gridCol w:w="1560"/>
        <w:gridCol w:w="6520"/>
        <w:gridCol w:w="1800"/>
      </w:tblGrid>
      <w:tr w:rsidR="00A16693" w:rsidRPr="00E26978" w:rsidTr="00D765BB">
        <w:tc>
          <w:tcPr>
            <w:tcW w:w="1560" w:type="dxa"/>
            <w:vAlign w:val="center"/>
          </w:tcPr>
          <w:p w:rsidR="00A16693" w:rsidRPr="00E26978" w:rsidRDefault="00E6204D" w:rsidP="00A16168">
            <w:pPr>
              <w:pStyle w:val="Cabealho"/>
              <w:jc w:val="center"/>
              <w:rPr>
                <w:sz w:val="22"/>
              </w:rPr>
            </w:pPr>
            <w:r w:rsidRPr="00E26978">
              <w:rPr>
                <w:noProof/>
                <w:sz w:val="22"/>
                <w:lang w:eastAsia="pt-BR"/>
              </w:rPr>
              <w:drawing>
                <wp:inline distT="0" distB="0" distL="0" distR="0">
                  <wp:extent cx="825500" cy="863600"/>
                  <wp:effectExtent l="19050" t="0" r="0" b="0"/>
                  <wp:docPr id="1" name="Imagem 1" descr="Brasão República p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rasão República p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5500" cy="863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20" w:type="dxa"/>
            <w:vAlign w:val="center"/>
          </w:tcPr>
          <w:p w:rsidR="00A16693" w:rsidRPr="00E26978" w:rsidRDefault="00A16693" w:rsidP="00A16168">
            <w:pPr>
              <w:pStyle w:val="Cabealho"/>
              <w:tabs>
                <w:tab w:val="clear" w:pos="4252"/>
              </w:tabs>
              <w:jc w:val="center"/>
              <w:rPr>
                <w:rFonts w:ascii="Arial" w:hAnsi="Arial" w:cs="Arial"/>
                <w:b/>
                <w:sz w:val="18"/>
              </w:rPr>
            </w:pPr>
            <w:r w:rsidRPr="00E26978">
              <w:rPr>
                <w:rFonts w:ascii="Arial" w:hAnsi="Arial" w:cs="Arial"/>
                <w:b/>
                <w:sz w:val="18"/>
              </w:rPr>
              <w:t>MINISTÉRIO DA EDUCAÇÃO</w:t>
            </w:r>
          </w:p>
          <w:p w:rsidR="00A16693" w:rsidRPr="00E26978" w:rsidRDefault="00A16693" w:rsidP="00A16168">
            <w:pPr>
              <w:pStyle w:val="Cabealho"/>
              <w:tabs>
                <w:tab w:val="clear" w:pos="4252"/>
              </w:tabs>
              <w:jc w:val="center"/>
              <w:rPr>
                <w:rFonts w:ascii="Arial" w:hAnsi="Arial" w:cs="Arial"/>
                <w:b/>
                <w:sz w:val="16"/>
                <w:szCs w:val="18"/>
              </w:rPr>
            </w:pPr>
            <w:r w:rsidRPr="00E26978">
              <w:rPr>
                <w:rFonts w:ascii="Arial" w:hAnsi="Arial" w:cs="Arial"/>
                <w:b/>
                <w:sz w:val="18"/>
              </w:rPr>
              <w:t>UNIVERSIDADE FEDERAL DOS VALES DO JEQUITINHONHA E MUCURI</w:t>
            </w:r>
          </w:p>
          <w:p w:rsidR="00A16693" w:rsidRPr="00E26978" w:rsidRDefault="00A16693" w:rsidP="00A16168">
            <w:pPr>
              <w:pStyle w:val="Cabealho"/>
              <w:tabs>
                <w:tab w:val="clear" w:pos="4252"/>
              </w:tabs>
              <w:jc w:val="center"/>
              <w:rPr>
                <w:rFonts w:ascii="Arial" w:hAnsi="Arial" w:cs="Arial"/>
                <w:b/>
                <w:sz w:val="16"/>
                <w:szCs w:val="18"/>
              </w:rPr>
            </w:pPr>
          </w:p>
          <w:p w:rsidR="00A16693" w:rsidRPr="00E26978" w:rsidRDefault="0073489A" w:rsidP="00A16168">
            <w:pPr>
              <w:pStyle w:val="Cabealho"/>
              <w:tabs>
                <w:tab w:val="clear" w:pos="4252"/>
              </w:tabs>
              <w:jc w:val="center"/>
              <w:rPr>
                <w:rFonts w:ascii="Arial" w:hAnsi="Arial" w:cs="Arial"/>
                <w:b/>
                <w:sz w:val="20"/>
                <w:szCs w:val="22"/>
              </w:rPr>
            </w:pPr>
            <w:r w:rsidRPr="00E26978">
              <w:rPr>
                <w:rFonts w:ascii="Arial" w:hAnsi="Arial" w:cs="Arial"/>
                <w:b/>
                <w:sz w:val="20"/>
                <w:szCs w:val="22"/>
              </w:rPr>
              <w:t xml:space="preserve">Conselho Universitário - </w:t>
            </w:r>
            <w:r w:rsidR="00A16693" w:rsidRPr="00E26978">
              <w:rPr>
                <w:rFonts w:ascii="Arial" w:hAnsi="Arial" w:cs="Arial"/>
                <w:b/>
                <w:sz w:val="20"/>
                <w:szCs w:val="22"/>
              </w:rPr>
              <w:t>CONSU</w:t>
            </w:r>
          </w:p>
        </w:tc>
        <w:tc>
          <w:tcPr>
            <w:tcW w:w="1800" w:type="dxa"/>
            <w:vAlign w:val="center"/>
          </w:tcPr>
          <w:p w:rsidR="00A16693" w:rsidRPr="00E26978" w:rsidRDefault="00E6204D" w:rsidP="00A16168">
            <w:pPr>
              <w:pStyle w:val="Cabealho"/>
              <w:jc w:val="center"/>
              <w:rPr>
                <w:sz w:val="22"/>
              </w:rPr>
            </w:pPr>
            <w:r w:rsidRPr="00E26978">
              <w:rPr>
                <w:noProof/>
                <w:sz w:val="22"/>
                <w:lang w:eastAsia="pt-BR"/>
              </w:rPr>
              <w:drawing>
                <wp:inline distT="0" distB="0" distL="0" distR="0">
                  <wp:extent cx="977900" cy="749300"/>
                  <wp:effectExtent l="19050" t="0" r="0" b="0"/>
                  <wp:docPr id="2" name="Imagem 2" descr="logomarca ufvjm 02 p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logomarca ufvjm 02 p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7900" cy="749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47130" w:rsidRDefault="00347130">
      <w:pPr>
        <w:pStyle w:val="Default"/>
        <w:jc w:val="center"/>
        <w:rPr>
          <w:b/>
          <w:color w:val="auto"/>
          <w:szCs w:val="28"/>
        </w:rPr>
      </w:pPr>
    </w:p>
    <w:p w:rsidR="00E557BA" w:rsidRPr="00E26978" w:rsidRDefault="00E557BA">
      <w:pPr>
        <w:pStyle w:val="Default"/>
        <w:jc w:val="center"/>
        <w:rPr>
          <w:b/>
          <w:color w:val="auto"/>
          <w:szCs w:val="28"/>
        </w:rPr>
      </w:pPr>
    </w:p>
    <w:p w:rsidR="00DF4AEA" w:rsidRPr="00E557BA" w:rsidRDefault="00DF4AEA" w:rsidP="00DF4AEA">
      <w:pPr>
        <w:pStyle w:val="Default"/>
        <w:jc w:val="center"/>
        <w:rPr>
          <w:rFonts w:ascii="Arial" w:hAnsi="Arial" w:cs="Arial"/>
          <w:b/>
          <w:sz w:val="28"/>
          <w:szCs w:val="28"/>
        </w:rPr>
      </w:pPr>
      <w:r w:rsidRPr="00E557BA">
        <w:rPr>
          <w:b/>
          <w:sz w:val="28"/>
          <w:szCs w:val="28"/>
        </w:rPr>
        <w:t>ANEXO</w:t>
      </w:r>
      <w:r w:rsidRPr="00E557BA">
        <w:rPr>
          <w:rFonts w:ascii="Arial" w:hAnsi="Arial" w:cs="Arial"/>
          <w:b/>
          <w:sz w:val="28"/>
          <w:szCs w:val="28"/>
        </w:rPr>
        <w:t xml:space="preserve"> À RESOLUÇÃO Nº. 03 - CONSU, DE 04 DE FEVEREIRO DE 2011.</w:t>
      </w:r>
    </w:p>
    <w:p w:rsidR="00DF4AEA" w:rsidRDefault="00DF4AEA" w:rsidP="00DF4AEA">
      <w:pPr>
        <w:spacing w:line="200" w:lineRule="atLeast"/>
        <w:outlineLvl w:val="0"/>
        <w:rPr>
          <w:b/>
          <w:sz w:val="36"/>
          <w:szCs w:val="36"/>
        </w:rPr>
      </w:pPr>
    </w:p>
    <w:p w:rsidR="00E557BA" w:rsidRDefault="00E557BA" w:rsidP="00DF4AEA">
      <w:pPr>
        <w:spacing w:line="200" w:lineRule="atLeast"/>
        <w:outlineLvl w:val="0"/>
        <w:rPr>
          <w:b/>
          <w:sz w:val="36"/>
          <w:szCs w:val="36"/>
        </w:rPr>
      </w:pPr>
    </w:p>
    <w:p w:rsidR="00DF4AEA" w:rsidRPr="00937D55" w:rsidRDefault="00DF4AEA" w:rsidP="00DF4AEA">
      <w:pPr>
        <w:spacing w:line="200" w:lineRule="atLeast"/>
        <w:jc w:val="center"/>
        <w:outlineLvl w:val="0"/>
        <w:rPr>
          <w:b/>
          <w:sz w:val="28"/>
          <w:szCs w:val="28"/>
        </w:rPr>
      </w:pPr>
      <w:r w:rsidRPr="00937D55">
        <w:rPr>
          <w:b/>
          <w:sz w:val="28"/>
          <w:szCs w:val="28"/>
        </w:rPr>
        <w:t>REGIMENTO DO SISTEMA DE BIBLIOTECAS – SISBI</w:t>
      </w:r>
    </w:p>
    <w:p w:rsidR="00DF4AEA" w:rsidRDefault="00DF4AEA" w:rsidP="00DF4AEA">
      <w:pPr>
        <w:spacing w:line="200" w:lineRule="atLeast"/>
        <w:rPr>
          <w:b/>
          <w:sz w:val="36"/>
          <w:szCs w:val="36"/>
        </w:rPr>
      </w:pPr>
    </w:p>
    <w:p w:rsidR="00DF4AEA" w:rsidRDefault="00DF4AEA" w:rsidP="00DF4AEA">
      <w:pPr>
        <w:spacing w:line="200" w:lineRule="atLeast"/>
        <w:jc w:val="center"/>
        <w:rPr>
          <w:b/>
          <w:sz w:val="36"/>
          <w:szCs w:val="36"/>
        </w:rPr>
      </w:pPr>
    </w:p>
    <w:p w:rsidR="00DF4AEA" w:rsidRDefault="00DF4AEA" w:rsidP="00DF4AEA">
      <w:pPr>
        <w:spacing w:line="200" w:lineRule="atLeast"/>
        <w:jc w:val="center"/>
        <w:outlineLvl w:val="0"/>
        <w:rPr>
          <w:b/>
        </w:rPr>
      </w:pPr>
      <w:r>
        <w:rPr>
          <w:b/>
        </w:rPr>
        <w:t>TÍTULO I</w:t>
      </w:r>
    </w:p>
    <w:p w:rsidR="00DF4AEA" w:rsidRDefault="00DF4AEA" w:rsidP="00DF4AEA">
      <w:pPr>
        <w:spacing w:after="227" w:line="200" w:lineRule="atLeast"/>
        <w:jc w:val="center"/>
        <w:rPr>
          <w:b/>
        </w:rPr>
      </w:pPr>
      <w:r>
        <w:rPr>
          <w:b/>
        </w:rPr>
        <w:t xml:space="preserve">DO SISTEMA DE BIBLIOTECAS – SISBI </w:t>
      </w:r>
    </w:p>
    <w:p w:rsidR="00DF4AEA" w:rsidRDefault="00F86DDC" w:rsidP="00DF4AEA">
      <w:pPr>
        <w:spacing w:after="227" w:line="200" w:lineRule="atLeast"/>
      </w:pPr>
      <w:r>
        <w:t>Art. 1º </w:t>
      </w:r>
      <w:r w:rsidR="00DF4AEA">
        <w:t> O Sistema de Bibliotecas da Universidade Federal dos Vales do Jequitinhonha e Mucuri é uma Superintendência vinculada à Reitoria, nos termos do Estatuto da UFVJM.</w:t>
      </w:r>
    </w:p>
    <w:p w:rsidR="00DF4AEA" w:rsidRDefault="00F86DDC" w:rsidP="00DF4AEA">
      <w:pPr>
        <w:spacing w:after="227" w:line="200" w:lineRule="atLeast"/>
        <w:jc w:val="both"/>
      </w:pPr>
      <w:r>
        <w:t>Art. 2º </w:t>
      </w:r>
      <w:r w:rsidR="00DF4AEA">
        <w:t> Cabe ao Reitor designar ou nomear o Superintendente do Sistema de Bibliotecas de acordo o estatuto da UFVJM.</w:t>
      </w:r>
    </w:p>
    <w:p w:rsidR="00DF4AEA" w:rsidRDefault="00DF4AEA" w:rsidP="00DF4AEA">
      <w:pPr>
        <w:spacing w:line="200" w:lineRule="atLeast"/>
        <w:jc w:val="center"/>
        <w:outlineLvl w:val="0"/>
        <w:rPr>
          <w:b/>
        </w:rPr>
      </w:pPr>
      <w:r>
        <w:rPr>
          <w:b/>
        </w:rPr>
        <w:t>TÍTULO II</w:t>
      </w:r>
    </w:p>
    <w:p w:rsidR="00DF4AEA" w:rsidRDefault="00DF4AEA" w:rsidP="00DF4AEA">
      <w:pPr>
        <w:spacing w:after="227" w:line="200" w:lineRule="atLeast"/>
        <w:jc w:val="center"/>
        <w:rPr>
          <w:b/>
        </w:rPr>
      </w:pPr>
      <w:r>
        <w:rPr>
          <w:b/>
        </w:rPr>
        <w:t>DOS FINS</w:t>
      </w:r>
    </w:p>
    <w:p w:rsidR="00DF4AEA" w:rsidRDefault="00F86DDC" w:rsidP="00DF4AEA">
      <w:pPr>
        <w:spacing w:after="227" w:line="200" w:lineRule="atLeast"/>
        <w:jc w:val="both"/>
      </w:pPr>
      <w:r>
        <w:t>Art. 3º </w:t>
      </w:r>
      <w:r w:rsidR="00DF4AEA">
        <w:t> O Sistema de Bibliotecas integra as Bibliotecas da UFVJM para cumprir os objetivos especiais de natureza técnico-científica, cultural, recreativa e assistencial, atendendo à comunidade acadêmica, implantando políticas de atendimento à comunidade geral, buscando democratizar o acesso à informação e ao acervo sob sua responsabilidade.</w:t>
      </w:r>
    </w:p>
    <w:p w:rsidR="00DF4AEA" w:rsidRDefault="00F86DDC" w:rsidP="00DF4AEA">
      <w:pPr>
        <w:spacing w:after="227" w:line="200" w:lineRule="atLeast"/>
        <w:jc w:val="both"/>
      </w:pPr>
      <w:r>
        <w:t>Art. 4º </w:t>
      </w:r>
      <w:r w:rsidR="00DF4AEA">
        <w:t> O Sistema de Bibliotecas é responsável pelo provimento de informações necessárias às atividades de Ensino, Pesquisa e Extensão da Universidade.</w:t>
      </w:r>
    </w:p>
    <w:p w:rsidR="00DF4AEA" w:rsidRDefault="00F86DDC" w:rsidP="00DF4AEA">
      <w:pPr>
        <w:spacing w:after="227" w:line="200" w:lineRule="atLeast"/>
        <w:jc w:val="both"/>
      </w:pPr>
      <w:r>
        <w:t>Art. 5º </w:t>
      </w:r>
      <w:r w:rsidR="00DF4AEA">
        <w:t xml:space="preserve"> O Sistema de Bibliotecas é responsável pela coordenação, administração e divulgação dos recursos </w:t>
      </w:r>
      <w:r w:rsidR="00DF4AEA" w:rsidRPr="00E23EF8">
        <w:t>informacionais</w:t>
      </w:r>
      <w:r w:rsidR="00DF4AEA">
        <w:t xml:space="preserve"> das Bibliotecas da UFVJM.</w:t>
      </w:r>
    </w:p>
    <w:p w:rsidR="00DF4AEA" w:rsidRDefault="00DF4AEA" w:rsidP="00DF4AEA">
      <w:pPr>
        <w:spacing w:line="200" w:lineRule="atLeast"/>
        <w:jc w:val="center"/>
        <w:outlineLvl w:val="0"/>
        <w:rPr>
          <w:b/>
        </w:rPr>
      </w:pPr>
      <w:r>
        <w:rPr>
          <w:b/>
        </w:rPr>
        <w:t>TÍTULO III</w:t>
      </w:r>
    </w:p>
    <w:p w:rsidR="00DF4AEA" w:rsidRDefault="00DF4AEA" w:rsidP="00DF4AEA">
      <w:pPr>
        <w:spacing w:after="227" w:line="200" w:lineRule="atLeast"/>
        <w:jc w:val="center"/>
        <w:rPr>
          <w:b/>
        </w:rPr>
      </w:pPr>
      <w:r>
        <w:rPr>
          <w:b/>
        </w:rPr>
        <w:t>DA ESTRUTURA ORGANIZACIONAL</w:t>
      </w:r>
    </w:p>
    <w:p w:rsidR="00DF4AEA" w:rsidRDefault="00F86DDC" w:rsidP="00DF4AEA">
      <w:pPr>
        <w:spacing w:after="227" w:line="200" w:lineRule="atLeast"/>
        <w:jc w:val="both"/>
      </w:pPr>
      <w:r>
        <w:t>Art. 6º </w:t>
      </w:r>
      <w:r w:rsidR="00DF4AEA">
        <w:t> O Sistema de Bibliotecas é integrado:</w:t>
      </w:r>
    </w:p>
    <w:p w:rsidR="00DF4AEA" w:rsidRDefault="00DF4AEA" w:rsidP="00DF4AEA">
      <w:pPr>
        <w:numPr>
          <w:ilvl w:val="0"/>
          <w:numId w:val="1"/>
        </w:numPr>
        <w:tabs>
          <w:tab w:val="clear" w:pos="0"/>
          <w:tab w:val="left" w:pos="720"/>
        </w:tabs>
        <w:spacing w:line="200" w:lineRule="atLeast"/>
        <w:ind w:left="720" w:hanging="360"/>
        <w:jc w:val="both"/>
      </w:pPr>
      <w:r>
        <w:t>Pela Superintendência;</w:t>
      </w:r>
    </w:p>
    <w:p w:rsidR="00DF4AEA" w:rsidRDefault="00DF4AEA" w:rsidP="00DF4AEA">
      <w:pPr>
        <w:numPr>
          <w:ilvl w:val="0"/>
          <w:numId w:val="1"/>
        </w:numPr>
        <w:tabs>
          <w:tab w:val="clear" w:pos="0"/>
          <w:tab w:val="left" w:pos="720"/>
        </w:tabs>
        <w:spacing w:line="200" w:lineRule="atLeast"/>
        <w:ind w:left="720" w:hanging="360"/>
        <w:jc w:val="both"/>
      </w:pPr>
      <w:r>
        <w:t>Pela Assessoria Técnica;</w:t>
      </w:r>
    </w:p>
    <w:p w:rsidR="00DF4AEA" w:rsidRDefault="00DF4AEA" w:rsidP="00DF4AEA">
      <w:pPr>
        <w:numPr>
          <w:ilvl w:val="0"/>
          <w:numId w:val="1"/>
        </w:numPr>
        <w:tabs>
          <w:tab w:val="clear" w:pos="0"/>
          <w:tab w:val="left" w:pos="720"/>
        </w:tabs>
        <w:spacing w:line="200" w:lineRule="atLeast"/>
        <w:ind w:left="720" w:hanging="360"/>
        <w:jc w:val="both"/>
      </w:pPr>
      <w:r>
        <w:t>Pelas Bibliotecas da UFVJM.</w:t>
      </w:r>
    </w:p>
    <w:p w:rsidR="00E557BA" w:rsidRDefault="00E557BA" w:rsidP="00E557BA">
      <w:pPr>
        <w:tabs>
          <w:tab w:val="left" w:pos="720"/>
        </w:tabs>
        <w:spacing w:line="200" w:lineRule="atLeast"/>
        <w:jc w:val="both"/>
      </w:pPr>
    </w:p>
    <w:p w:rsidR="00E557BA" w:rsidRDefault="00E557BA" w:rsidP="00E557BA">
      <w:pPr>
        <w:tabs>
          <w:tab w:val="left" w:pos="720"/>
        </w:tabs>
        <w:spacing w:line="200" w:lineRule="atLeast"/>
        <w:jc w:val="both"/>
      </w:pPr>
    </w:p>
    <w:p w:rsidR="00E557BA" w:rsidRDefault="00E557BA" w:rsidP="00E557BA">
      <w:pPr>
        <w:tabs>
          <w:tab w:val="left" w:pos="720"/>
        </w:tabs>
        <w:spacing w:line="200" w:lineRule="atLeast"/>
        <w:jc w:val="both"/>
      </w:pPr>
    </w:p>
    <w:p w:rsidR="00E557BA" w:rsidRDefault="00E557BA" w:rsidP="00E557BA">
      <w:pPr>
        <w:tabs>
          <w:tab w:val="left" w:pos="720"/>
        </w:tabs>
        <w:spacing w:line="200" w:lineRule="atLeast"/>
        <w:jc w:val="both"/>
      </w:pPr>
    </w:p>
    <w:p w:rsidR="00DF4AEA" w:rsidRDefault="00DF4AEA" w:rsidP="00DF4AEA">
      <w:pPr>
        <w:spacing w:before="227" w:line="200" w:lineRule="atLeast"/>
        <w:jc w:val="center"/>
        <w:outlineLvl w:val="0"/>
        <w:rPr>
          <w:b/>
        </w:rPr>
      </w:pPr>
      <w:r w:rsidRPr="00403FDC">
        <w:rPr>
          <w:b/>
        </w:rPr>
        <w:lastRenderedPageBreak/>
        <w:t>SUBTÍTULO I</w:t>
      </w:r>
    </w:p>
    <w:p w:rsidR="00DF4AEA" w:rsidRDefault="00DF4AEA" w:rsidP="00DF4AEA">
      <w:pPr>
        <w:spacing w:after="227" w:line="200" w:lineRule="atLeast"/>
        <w:jc w:val="center"/>
        <w:rPr>
          <w:b/>
        </w:rPr>
      </w:pPr>
      <w:r>
        <w:rPr>
          <w:b/>
        </w:rPr>
        <w:t>DA SUPERINTENDÊNCIA</w:t>
      </w:r>
    </w:p>
    <w:p w:rsidR="00DF4AEA" w:rsidRDefault="00F86DDC" w:rsidP="00DF4AEA">
      <w:pPr>
        <w:spacing w:after="227" w:line="200" w:lineRule="atLeast"/>
        <w:jc w:val="both"/>
      </w:pPr>
      <w:r>
        <w:t>Art. 7° </w:t>
      </w:r>
      <w:r w:rsidR="00DF4AEA">
        <w:t xml:space="preserve"> A Superintendência, órgão </w:t>
      </w:r>
      <w:r w:rsidR="00DF4AEA" w:rsidRPr="00A50406">
        <w:t>executivo</w:t>
      </w:r>
      <w:r w:rsidR="00DF4AEA">
        <w:t xml:space="preserve"> do Sistema de Bibliotecas, é constituída pelo Superintendente e seu suplente.</w:t>
      </w:r>
    </w:p>
    <w:p w:rsidR="00DF4AEA" w:rsidRPr="0055535C" w:rsidRDefault="00DF4AEA" w:rsidP="00DF4AEA">
      <w:pPr>
        <w:spacing w:after="227" w:line="200" w:lineRule="atLeast"/>
        <w:jc w:val="both"/>
      </w:pPr>
      <w:r w:rsidRPr="002B6C4D">
        <w:t>§1º</w:t>
      </w:r>
      <w:r w:rsidRPr="00064A3D">
        <w:rPr>
          <w:color w:val="FF0000"/>
        </w:rPr>
        <w:t xml:space="preserve"> </w:t>
      </w:r>
      <w:r>
        <w:rPr>
          <w:color w:val="FF0000"/>
        </w:rPr>
        <w:t xml:space="preserve"> </w:t>
      </w:r>
      <w:r w:rsidRPr="0055535C">
        <w:t>O Superintendente e o suplente do Superintendente do Sistema de Bibliotecas da UFVJM serão nomeados ou designados, respeitando a legislação vigente do Conselho Federal de Biblioteconomia.</w:t>
      </w:r>
    </w:p>
    <w:p w:rsidR="00DF4AEA" w:rsidRDefault="00DF4AEA" w:rsidP="00DF4AEA">
      <w:pPr>
        <w:spacing w:after="227" w:line="200" w:lineRule="atLeast"/>
        <w:jc w:val="both"/>
      </w:pPr>
      <w:r w:rsidRPr="002B6C4D">
        <w:t>§2º</w:t>
      </w:r>
      <w:r w:rsidRPr="0055535C">
        <w:t xml:space="preserve"> </w:t>
      </w:r>
      <w:r>
        <w:t xml:space="preserve"> </w:t>
      </w:r>
      <w:r w:rsidRPr="0055535C">
        <w:t>O Superintendente e o suplente do Superintendente do Sistema de Bibliotecas da UFVJM devem necessariamente possuir graduação em Biblioteconomia e pertencer ao quadro efetivo da UFVJM.</w:t>
      </w:r>
    </w:p>
    <w:p w:rsidR="00DF4AEA" w:rsidRDefault="00F86DDC" w:rsidP="00DF4AEA">
      <w:pPr>
        <w:spacing w:after="227" w:line="200" w:lineRule="atLeast"/>
        <w:jc w:val="both"/>
      </w:pPr>
      <w:r>
        <w:t>Art. 8° </w:t>
      </w:r>
      <w:r w:rsidR="00DF4AEA">
        <w:t> Ao Superintendente compete:</w:t>
      </w:r>
    </w:p>
    <w:p w:rsidR="00DF4AEA" w:rsidRDefault="00DF4AEA" w:rsidP="00DF4AEA">
      <w:pPr>
        <w:numPr>
          <w:ilvl w:val="0"/>
          <w:numId w:val="5"/>
        </w:numPr>
        <w:tabs>
          <w:tab w:val="left" w:pos="720"/>
        </w:tabs>
        <w:jc w:val="both"/>
      </w:pPr>
      <w:r>
        <w:t>Presidir as reuniões da Assessoria Técnica;</w:t>
      </w:r>
    </w:p>
    <w:p w:rsidR="00DF4AEA" w:rsidRDefault="00DF4AEA" w:rsidP="00DF4AEA">
      <w:pPr>
        <w:numPr>
          <w:ilvl w:val="0"/>
          <w:numId w:val="5"/>
        </w:numPr>
        <w:tabs>
          <w:tab w:val="left" w:pos="720"/>
        </w:tabs>
        <w:spacing w:line="200" w:lineRule="atLeast"/>
        <w:jc w:val="both"/>
      </w:pPr>
      <w:r>
        <w:t xml:space="preserve">Cumprir e fazer cumprir as Normas de Funcionamento e o Regimento do Sistema de    </w:t>
      </w:r>
    </w:p>
    <w:p w:rsidR="00DF4AEA" w:rsidRDefault="00DF4AEA" w:rsidP="00DF4AEA">
      <w:pPr>
        <w:tabs>
          <w:tab w:val="left" w:pos="720"/>
        </w:tabs>
        <w:spacing w:line="200" w:lineRule="atLeast"/>
        <w:ind w:left="360"/>
        <w:jc w:val="both"/>
      </w:pPr>
      <w:r>
        <w:t xml:space="preserve">      Bibliotecas - SISBI;</w:t>
      </w:r>
    </w:p>
    <w:p w:rsidR="00DF4AEA" w:rsidRDefault="00DF4AEA" w:rsidP="00DF4AEA">
      <w:pPr>
        <w:numPr>
          <w:ilvl w:val="0"/>
          <w:numId w:val="5"/>
        </w:numPr>
        <w:tabs>
          <w:tab w:val="left" w:pos="720"/>
        </w:tabs>
        <w:spacing w:line="200" w:lineRule="atLeast"/>
        <w:jc w:val="both"/>
      </w:pPr>
      <w:r>
        <w:t>Administrar e representar o Sistema de Bibliotecas da UFVJM;</w:t>
      </w:r>
    </w:p>
    <w:p w:rsidR="00DF4AEA" w:rsidRDefault="00DF4AEA" w:rsidP="00DF4AEA">
      <w:pPr>
        <w:numPr>
          <w:ilvl w:val="0"/>
          <w:numId w:val="5"/>
        </w:numPr>
        <w:tabs>
          <w:tab w:val="left" w:pos="720"/>
        </w:tabs>
        <w:spacing w:line="200" w:lineRule="atLeast"/>
        <w:jc w:val="both"/>
      </w:pPr>
      <w:r>
        <w:t>Designar o suplente da Superintendência;</w:t>
      </w:r>
    </w:p>
    <w:p w:rsidR="00DF4AEA" w:rsidRDefault="00DF4AEA" w:rsidP="00DF4AEA">
      <w:pPr>
        <w:numPr>
          <w:ilvl w:val="0"/>
          <w:numId w:val="5"/>
        </w:numPr>
        <w:tabs>
          <w:tab w:val="left" w:pos="720"/>
        </w:tabs>
        <w:spacing w:line="200" w:lineRule="atLeast"/>
        <w:jc w:val="both"/>
      </w:pPr>
      <w:r>
        <w:t>Designar as chefias das Bibliotecas e de suas Divisões Técnicas, ouvida a Assessoria Técnica;</w:t>
      </w:r>
    </w:p>
    <w:p w:rsidR="00DF4AEA" w:rsidRDefault="00DF4AEA" w:rsidP="00DF4AEA">
      <w:pPr>
        <w:numPr>
          <w:ilvl w:val="0"/>
          <w:numId w:val="5"/>
        </w:numPr>
        <w:tabs>
          <w:tab w:val="left" w:pos="720"/>
        </w:tabs>
        <w:spacing w:line="200" w:lineRule="atLeast"/>
        <w:jc w:val="both"/>
      </w:pPr>
      <w:r>
        <w:t>Elaborar a proposta orçamentária anual do Sistema de Bibliotecas;</w:t>
      </w:r>
    </w:p>
    <w:p w:rsidR="00DF4AEA" w:rsidRDefault="00DF4AEA" w:rsidP="00DF4AEA">
      <w:pPr>
        <w:numPr>
          <w:ilvl w:val="0"/>
          <w:numId w:val="5"/>
        </w:numPr>
        <w:tabs>
          <w:tab w:val="left" w:pos="720"/>
        </w:tabs>
        <w:spacing w:line="200" w:lineRule="atLeast"/>
        <w:jc w:val="both"/>
      </w:pPr>
      <w:r>
        <w:t>Administrar o orçamento do Sistema de Bibliotecas;</w:t>
      </w:r>
    </w:p>
    <w:p w:rsidR="00DF4AEA" w:rsidRDefault="00DF4AEA" w:rsidP="00DF4AEA">
      <w:pPr>
        <w:numPr>
          <w:ilvl w:val="0"/>
          <w:numId w:val="5"/>
        </w:numPr>
        <w:tabs>
          <w:tab w:val="left" w:pos="720"/>
          <w:tab w:val="left" w:pos="900"/>
        </w:tabs>
        <w:spacing w:line="200" w:lineRule="atLeast"/>
        <w:jc w:val="both"/>
      </w:pPr>
      <w:r>
        <w:t xml:space="preserve">Elaborar o Relatório Anual de Gestão e submetê-lo à Reitoria para apreciação; </w:t>
      </w:r>
    </w:p>
    <w:p w:rsidR="00DF4AEA" w:rsidRDefault="00DF4AEA" w:rsidP="00DF4AEA">
      <w:pPr>
        <w:numPr>
          <w:ilvl w:val="0"/>
          <w:numId w:val="5"/>
        </w:numPr>
        <w:tabs>
          <w:tab w:val="left" w:pos="720"/>
          <w:tab w:val="left" w:pos="900"/>
        </w:tabs>
        <w:spacing w:line="200" w:lineRule="atLeast"/>
        <w:jc w:val="both"/>
      </w:pPr>
      <w:r>
        <w:t xml:space="preserve">Propor parcerias, convênios e intercâmbios com outras instituições </w:t>
      </w:r>
      <w:r w:rsidRPr="005C679F">
        <w:t>informacionais</w:t>
      </w:r>
      <w:r>
        <w:t xml:space="preserve">, </w:t>
      </w:r>
    </w:p>
    <w:p w:rsidR="00DF4AEA" w:rsidRDefault="00DF4AEA" w:rsidP="00DF4AEA">
      <w:pPr>
        <w:tabs>
          <w:tab w:val="left" w:pos="720"/>
          <w:tab w:val="left" w:pos="900"/>
        </w:tabs>
        <w:spacing w:line="200" w:lineRule="atLeast"/>
        <w:ind w:left="360"/>
        <w:jc w:val="both"/>
      </w:pPr>
      <w:r>
        <w:t xml:space="preserve">      nacionais e estrangeiras; </w:t>
      </w:r>
    </w:p>
    <w:p w:rsidR="00DF4AEA" w:rsidRDefault="00DF4AEA" w:rsidP="00DF4AEA">
      <w:pPr>
        <w:numPr>
          <w:ilvl w:val="0"/>
          <w:numId w:val="5"/>
        </w:numPr>
        <w:tabs>
          <w:tab w:val="left" w:pos="720"/>
        </w:tabs>
        <w:spacing w:line="200" w:lineRule="atLeast"/>
        <w:jc w:val="both"/>
      </w:pPr>
      <w:r>
        <w:t xml:space="preserve">Executar outras atividades compatíveis com as funções não discriminadas neste </w:t>
      </w:r>
    </w:p>
    <w:p w:rsidR="00DF4AEA" w:rsidRDefault="00DF4AEA" w:rsidP="00DF4AEA">
      <w:pPr>
        <w:tabs>
          <w:tab w:val="left" w:pos="720"/>
        </w:tabs>
        <w:spacing w:line="200" w:lineRule="atLeast"/>
        <w:ind w:left="360"/>
        <w:jc w:val="both"/>
      </w:pPr>
      <w:r>
        <w:t xml:space="preserve">      Regimento.</w:t>
      </w:r>
    </w:p>
    <w:p w:rsidR="00DF4AEA" w:rsidRDefault="00DF4AEA" w:rsidP="00DF4AEA">
      <w:pPr>
        <w:tabs>
          <w:tab w:val="left" w:pos="720"/>
        </w:tabs>
        <w:spacing w:line="200" w:lineRule="atLeast"/>
        <w:ind w:left="927"/>
        <w:jc w:val="both"/>
      </w:pPr>
      <w:r>
        <w:t xml:space="preserve">   </w:t>
      </w:r>
    </w:p>
    <w:p w:rsidR="00DF4AEA" w:rsidRDefault="00F86DDC" w:rsidP="00DF4AEA">
      <w:pPr>
        <w:spacing w:after="227" w:line="200" w:lineRule="atLeast"/>
        <w:jc w:val="both"/>
      </w:pPr>
      <w:r>
        <w:t>Art. 9° </w:t>
      </w:r>
      <w:r w:rsidR="00DF4AEA">
        <w:t> Ao Suplente compete:</w:t>
      </w:r>
    </w:p>
    <w:p w:rsidR="00DF4AEA" w:rsidRDefault="00DF4AEA" w:rsidP="00DF4AEA">
      <w:pPr>
        <w:numPr>
          <w:ilvl w:val="0"/>
          <w:numId w:val="6"/>
        </w:numPr>
        <w:tabs>
          <w:tab w:val="left" w:pos="720"/>
        </w:tabs>
        <w:spacing w:line="200" w:lineRule="atLeast"/>
        <w:jc w:val="both"/>
      </w:pPr>
      <w:r>
        <w:t>Substituir o Superintendente em suas faltas ou impedimentos legais e eventuais;</w:t>
      </w:r>
    </w:p>
    <w:p w:rsidR="00DF4AEA" w:rsidRDefault="00DF4AEA" w:rsidP="00DF4AEA">
      <w:pPr>
        <w:numPr>
          <w:ilvl w:val="0"/>
          <w:numId w:val="6"/>
        </w:numPr>
        <w:tabs>
          <w:tab w:val="left" w:pos="720"/>
        </w:tabs>
        <w:spacing w:line="200" w:lineRule="atLeast"/>
        <w:jc w:val="both"/>
      </w:pPr>
      <w:r>
        <w:t>Colaborar com o Superintendente do Sistema de Bibliotecas na execução dos planos e        atividades das Bibliotecas;</w:t>
      </w:r>
    </w:p>
    <w:p w:rsidR="00DF4AEA" w:rsidRDefault="00DF4AEA" w:rsidP="00DF4AEA">
      <w:pPr>
        <w:numPr>
          <w:ilvl w:val="0"/>
          <w:numId w:val="6"/>
        </w:numPr>
        <w:tabs>
          <w:tab w:val="left" w:pos="720"/>
        </w:tabs>
        <w:spacing w:line="200" w:lineRule="atLeast"/>
        <w:jc w:val="both"/>
      </w:pPr>
      <w:r>
        <w:t>Desempenhar as atividades que lhe forem atribuídas pelo Superintendente.</w:t>
      </w:r>
    </w:p>
    <w:p w:rsidR="00DF4AEA" w:rsidRDefault="00DF4AEA" w:rsidP="00DF4AEA">
      <w:pPr>
        <w:spacing w:line="200" w:lineRule="atLeast"/>
        <w:ind w:left="720"/>
        <w:jc w:val="both"/>
      </w:pPr>
    </w:p>
    <w:p w:rsidR="00DF4AEA" w:rsidRDefault="00DF4AEA" w:rsidP="00DF4AEA">
      <w:pPr>
        <w:spacing w:after="227" w:line="200" w:lineRule="atLeast"/>
        <w:jc w:val="both"/>
      </w:pPr>
      <w:r w:rsidRPr="00DF5B81">
        <w:rPr>
          <w:b/>
        </w:rPr>
        <w:t>Parágrafo único</w:t>
      </w:r>
      <w:r w:rsidR="00F86DDC">
        <w:t> </w:t>
      </w:r>
      <w:r>
        <w:t> Nas faltas ou impedimentos legais e eventuais do suplente, suas funções serão desempenhadas pelo Chefe de uma das Bibliotecas, indicado pelo Superintendente do Sistema de Bibliotecas.</w:t>
      </w:r>
    </w:p>
    <w:p w:rsidR="00DF4AEA" w:rsidRDefault="00DF4AEA" w:rsidP="00DF4AEA">
      <w:pPr>
        <w:spacing w:before="227" w:line="200" w:lineRule="atLeast"/>
        <w:jc w:val="center"/>
        <w:outlineLvl w:val="0"/>
        <w:rPr>
          <w:b/>
        </w:rPr>
      </w:pPr>
      <w:r>
        <w:rPr>
          <w:b/>
        </w:rPr>
        <w:t>SUBTÍTULO II</w:t>
      </w:r>
    </w:p>
    <w:p w:rsidR="00DF4AEA" w:rsidRDefault="00DF4AEA" w:rsidP="00DF4AEA">
      <w:pPr>
        <w:spacing w:after="227" w:line="200" w:lineRule="atLeast"/>
        <w:jc w:val="center"/>
        <w:rPr>
          <w:b/>
        </w:rPr>
      </w:pPr>
      <w:r>
        <w:rPr>
          <w:b/>
        </w:rPr>
        <w:t>DA ASSESSORIA TÉCNICA</w:t>
      </w:r>
    </w:p>
    <w:p w:rsidR="00DF4AEA" w:rsidRDefault="00DF4AEA" w:rsidP="00DF4AEA">
      <w:pPr>
        <w:spacing w:after="227" w:line="200" w:lineRule="atLeast"/>
        <w:jc w:val="both"/>
      </w:pPr>
      <w:r w:rsidRPr="00946007">
        <w:t>Art. 10</w:t>
      </w:r>
      <w:r>
        <w:rPr>
          <w:b/>
        </w:rPr>
        <w:t> </w:t>
      </w:r>
      <w:r>
        <w:t> A Assessoria Técnica é um órgão de auxílio à Superintendência do SISBI em assuntos de planejamento, administração, e outros de natureza técnica da Biblioteconomia e das Tecnologias da Informação.</w:t>
      </w:r>
    </w:p>
    <w:p w:rsidR="00DF4AEA" w:rsidRDefault="00DF4AEA" w:rsidP="00DF4AEA">
      <w:pPr>
        <w:spacing w:after="227" w:line="200" w:lineRule="atLeast"/>
        <w:jc w:val="both"/>
      </w:pPr>
      <w:r>
        <w:t>Art. 11 </w:t>
      </w:r>
      <w:r>
        <w:rPr>
          <w:b/>
        </w:rPr>
        <w:t> </w:t>
      </w:r>
      <w:r>
        <w:t>A Assessoria Técnica é constituída pelos Bibliotecários do SISBI, coordenados pelo Superintendente.</w:t>
      </w:r>
    </w:p>
    <w:p w:rsidR="00E557BA" w:rsidRDefault="00E557BA" w:rsidP="00DF4AEA">
      <w:pPr>
        <w:spacing w:after="227" w:line="200" w:lineRule="atLeast"/>
        <w:jc w:val="both"/>
      </w:pPr>
    </w:p>
    <w:p w:rsidR="00DF4AEA" w:rsidRDefault="00F86DDC" w:rsidP="00DF4AEA">
      <w:pPr>
        <w:spacing w:after="227" w:line="200" w:lineRule="atLeast"/>
        <w:jc w:val="both"/>
      </w:pPr>
      <w:r>
        <w:t xml:space="preserve">Art. 12  </w:t>
      </w:r>
      <w:r w:rsidR="00DF4AEA">
        <w:t> Compete à Assessoria Técnica:</w:t>
      </w:r>
    </w:p>
    <w:p w:rsidR="00DF4AEA" w:rsidRDefault="00DF4AEA" w:rsidP="00DF4AEA">
      <w:pPr>
        <w:numPr>
          <w:ilvl w:val="0"/>
          <w:numId w:val="14"/>
        </w:numPr>
        <w:tabs>
          <w:tab w:val="left" w:pos="720"/>
        </w:tabs>
        <w:spacing w:line="200" w:lineRule="atLeast"/>
        <w:jc w:val="both"/>
      </w:pPr>
      <w:r>
        <w:t>Assessorar o Superintendente do SISBI na elaboração da proposta orçamentária anual;</w:t>
      </w:r>
    </w:p>
    <w:p w:rsidR="00DF4AEA" w:rsidRDefault="00DF4AEA" w:rsidP="00DF4AEA">
      <w:pPr>
        <w:numPr>
          <w:ilvl w:val="0"/>
          <w:numId w:val="14"/>
        </w:numPr>
        <w:tabs>
          <w:tab w:val="left" w:pos="720"/>
        </w:tabs>
        <w:spacing w:line="200" w:lineRule="atLeast"/>
        <w:jc w:val="both"/>
      </w:pPr>
      <w:r>
        <w:t>Elaborar regulamentos, manuais de serviços, resoluções e documentos congêneres, a serem encaminhados à Reitoria;</w:t>
      </w:r>
    </w:p>
    <w:p w:rsidR="00DF4AEA" w:rsidRDefault="00DF4AEA" w:rsidP="00DF4AEA">
      <w:pPr>
        <w:numPr>
          <w:ilvl w:val="0"/>
          <w:numId w:val="14"/>
        </w:numPr>
        <w:spacing w:line="200" w:lineRule="atLeast"/>
        <w:jc w:val="both"/>
      </w:pPr>
      <w:r>
        <w:t>Elaborar e analisar a política de formação e desenvolvimento do acervo;</w:t>
      </w:r>
    </w:p>
    <w:p w:rsidR="00DF4AEA" w:rsidRDefault="00DF4AEA" w:rsidP="00DF4AEA">
      <w:pPr>
        <w:numPr>
          <w:ilvl w:val="0"/>
          <w:numId w:val="14"/>
        </w:numPr>
        <w:tabs>
          <w:tab w:val="left" w:pos="720"/>
        </w:tabs>
        <w:spacing w:line="200" w:lineRule="atLeast"/>
        <w:jc w:val="both"/>
      </w:pPr>
      <w:r>
        <w:t>Realizar estudos do acervo e de seu uso, com o objetivo de proceder a sua avaliação;</w:t>
      </w:r>
    </w:p>
    <w:p w:rsidR="00DF4AEA" w:rsidRDefault="00DF4AEA" w:rsidP="00DF4AEA">
      <w:pPr>
        <w:numPr>
          <w:ilvl w:val="0"/>
          <w:numId w:val="14"/>
        </w:numPr>
        <w:tabs>
          <w:tab w:val="left" w:pos="720"/>
        </w:tabs>
        <w:spacing w:line="200" w:lineRule="atLeast"/>
        <w:jc w:val="both"/>
      </w:pPr>
      <w:r>
        <w:t>Informar a Reitoria o recebimento de obras raras e coleções especiais doadas às Bibliotecas do SISBI;</w:t>
      </w:r>
    </w:p>
    <w:p w:rsidR="00DF4AEA" w:rsidRDefault="00DF4AEA" w:rsidP="00DF4AEA">
      <w:pPr>
        <w:numPr>
          <w:ilvl w:val="0"/>
          <w:numId w:val="14"/>
        </w:numPr>
        <w:tabs>
          <w:tab w:val="left" w:pos="720"/>
        </w:tabs>
        <w:spacing w:line="200" w:lineRule="atLeast"/>
        <w:jc w:val="both"/>
      </w:pPr>
      <w:r>
        <w:t>Elaborar projetos de qualificação e aperfeiçoamento para os servidores das Bibliotecas do Sistema;</w:t>
      </w:r>
    </w:p>
    <w:p w:rsidR="00DF4AEA" w:rsidRDefault="00DF4AEA" w:rsidP="00DF4AEA">
      <w:pPr>
        <w:numPr>
          <w:ilvl w:val="0"/>
          <w:numId w:val="14"/>
        </w:numPr>
        <w:tabs>
          <w:tab w:val="left" w:pos="720"/>
          <w:tab w:val="left" w:pos="900"/>
        </w:tabs>
        <w:spacing w:line="200" w:lineRule="atLeast"/>
        <w:jc w:val="both"/>
      </w:pPr>
      <w:r>
        <w:t>Apresentar propostas de interesse do Sistema de Bibliotecas;</w:t>
      </w:r>
    </w:p>
    <w:p w:rsidR="00DF4AEA" w:rsidRDefault="00DF4AEA" w:rsidP="00DF4AEA">
      <w:pPr>
        <w:numPr>
          <w:ilvl w:val="0"/>
          <w:numId w:val="14"/>
        </w:numPr>
        <w:tabs>
          <w:tab w:val="left" w:pos="720"/>
          <w:tab w:val="left" w:pos="900"/>
        </w:tabs>
        <w:spacing w:after="227" w:line="200" w:lineRule="atLeast"/>
        <w:jc w:val="both"/>
      </w:pPr>
      <w:r w:rsidRPr="000327A6">
        <w:t xml:space="preserve">Propor o horário de expediente das Bibliotecas, </w:t>
      </w:r>
      <w:r>
        <w:t>submetendo-o ao CONSU para deliberação</w:t>
      </w:r>
      <w:r w:rsidRPr="000327A6">
        <w:t>.</w:t>
      </w:r>
    </w:p>
    <w:p w:rsidR="00DF4AEA" w:rsidRDefault="00DF4AEA" w:rsidP="00DF4AEA">
      <w:pPr>
        <w:tabs>
          <w:tab w:val="left" w:pos="720"/>
          <w:tab w:val="left" w:pos="900"/>
        </w:tabs>
        <w:spacing w:after="227" w:line="200" w:lineRule="atLeast"/>
        <w:jc w:val="both"/>
      </w:pPr>
      <w:r>
        <w:t>Art.13</w:t>
      </w:r>
      <w:r w:rsidR="00F86DDC">
        <w:t xml:space="preserve"> </w:t>
      </w:r>
      <w:r>
        <w:t>A Assessoria Técnica reunir-se-á ordinariamente, uma vez por semestre preferencialmente nos meses de março e agosto e extraordinariamente ou sempre que necessário mediante convocação do Superintendente do SISBI ou de 2/3 (dois terços) dos seus membros.</w:t>
      </w:r>
    </w:p>
    <w:p w:rsidR="00DF4AEA" w:rsidRDefault="00DF4AEA" w:rsidP="00DF4AEA">
      <w:pPr>
        <w:spacing w:before="227" w:line="200" w:lineRule="atLeast"/>
        <w:jc w:val="center"/>
        <w:outlineLvl w:val="0"/>
        <w:rPr>
          <w:b/>
        </w:rPr>
      </w:pPr>
      <w:r>
        <w:rPr>
          <w:b/>
        </w:rPr>
        <w:t>SUBTÍTULO III</w:t>
      </w:r>
    </w:p>
    <w:p w:rsidR="00DF4AEA" w:rsidRDefault="00DF4AEA" w:rsidP="00DF4AEA">
      <w:pPr>
        <w:spacing w:after="227" w:line="200" w:lineRule="atLeast"/>
        <w:jc w:val="center"/>
        <w:rPr>
          <w:b/>
        </w:rPr>
      </w:pPr>
      <w:r>
        <w:rPr>
          <w:b/>
        </w:rPr>
        <w:t>DAS BIBLIOTECAS</w:t>
      </w:r>
    </w:p>
    <w:p w:rsidR="00DF4AEA" w:rsidRDefault="00DF4AEA" w:rsidP="00DF4AEA">
      <w:pPr>
        <w:spacing w:after="227" w:line="200" w:lineRule="atLeast"/>
        <w:jc w:val="both"/>
      </w:pPr>
      <w:r>
        <w:t>Art. 14 </w:t>
      </w:r>
      <w:r>
        <w:rPr>
          <w:b/>
        </w:rPr>
        <w:t> </w:t>
      </w:r>
      <w:r>
        <w:t>As Bibliotecas são órgãos vinculados ao Sistema de Bibliotecas da UFVJM.</w:t>
      </w:r>
    </w:p>
    <w:p w:rsidR="00DF4AEA" w:rsidRDefault="00F86DDC" w:rsidP="00DF4AEA">
      <w:pPr>
        <w:spacing w:after="227" w:line="200" w:lineRule="atLeast"/>
        <w:jc w:val="both"/>
      </w:pPr>
      <w:r>
        <w:t xml:space="preserve">Art. 15  </w:t>
      </w:r>
      <w:r w:rsidR="00DF4AEA">
        <w:t>Cada Biblioteca do SISBI é constituída:</w:t>
      </w:r>
    </w:p>
    <w:p w:rsidR="00DF4AEA" w:rsidRDefault="00DF4AEA" w:rsidP="00DF4AEA">
      <w:pPr>
        <w:numPr>
          <w:ilvl w:val="0"/>
          <w:numId w:val="13"/>
        </w:numPr>
        <w:tabs>
          <w:tab w:val="left" w:pos="720"/>
        </w:tabs>
        <w:spacing w:line="200" w:lineRule="atLeast"/>
        <w:jc w:val="both"/>
      </w:pPr>
      <w:r>
        <w:t>Pela Chefia;</w:t>
      </w:r>
    </w:p>
    <w:p w:rsidR="00DF4AEA" w:rsidRDefault="00DF4AEA" w:rsidP="00DF4AEA">
      <w:pPr>
        <w:numPr>
          <w:ilvl w:val="0"/>
          <w:numId w:val="13"/>
        </w:numPr>
        <w:tabs>
          <w:tab w:val="left" w:pos="720"/>
        </w:tabs>
        <w:spacing w:after="227" w:line="200" w:lineRule="atLeast"/>
        <w:jc w:val="both"/>
      </w:pPr>
      <w:r>
        <w:t>Pelas Divisões Técnicas e suas Seções.</w:t>
      </w:r>
    </w:p>
    <w:p w:rsidR="00DF4AEA" w:rsidRDefault="00DF4AEA" w:rsidP="00DF4AEA">
      <w:pPr>
        <w:spacing w:line="200" w:lineRule="atLeast"/>
        <w:jc w:val="center"/>
        <w:outlineLvl w:val="0"/>
        <w:rPr>
          <w:b/>
        </w:rPr>
      </w:pPr>
      <w:r>
        <w:rPr>
          <w:b/>
        </w:rPr>
        <w:t>CAPÍTULO I</w:t>
      </w:r>
    </w:p>
    <w:p w:rsidR="00DF4AEA" w:rsidRDefault="00DF4AEA" w:rsidP="00DF4AEA">
      <w:pPr>
        <w:spacing w:after="227" w:line="200" w:lineRule="atLeast"/>
        <w:jc w:val="center"/>
        <w:rPr>
          <w:b/>
        </w:rPr>
      </w:pPr>
      <w:r>
        <w:rPr>
          <w:b/>
        </w:rPr>
        <w:t>DA CHEFIA</w:t>
      </w:r>
    </w:p>
    <w:p w:rsidR="00DF4AEA" w:rsidRDefault="00F86DDC" w:rsidP="00DF4AEA">
      <w:pPr>
        <w:spacing w:after="227" w:line="200" w:lineRule="atLeast"/>
        <w:jc w:val="both"/>
      </w:pPr>
      <w:r>
        <w:t>Art. 16 </w:t>
      </w:r>
      <w:r w:rsidR="00DF4AEA">
        <w:t> Compete à Chefia de cada Biblioteca do SISBI:</w:t>
      </w:r>
    </w:p>
    <w:p w:rsidR="00DF4AEA" w:rsidRDefault="00DF4AEA" w:rsidP="00DF4AEA">
      <w:pPr>
        <w:numPr>
          <w:ilvl w:val="0"/>
          <w:numId w:val="11"/>
        </w:numPr>
        <w:tabs>
          <w:tab w:val="left" w:pos="720"/>
        </w:tabs>
        <w:spacing w:line="200" w:lineRule="atLeast"/>
        <w:jc w:val="both"/>
      </w:pPr>
      <w:r>
        <w:t>Planejar, organizar, dirigir e controlar as atividades da Biblioteca;</w:t>
      </w:r>
    </w:p>
    <w:p w:rsidR="00DF4AEA" w:rsidRDefault="00DF4AEA" w:rsidP="00DF4AEA">
      <w:pPr>
        <w:numPr>
          <w:ilvl w:val="0"/>
          <w:numId w:val="11"/>
        </w:numPr>
        <w:tabs>
          <w:tab w:val="left" w:pos="720"/>
        </w:tabs>
        <w:spacing w:line="200" w:lineRule="atLeast"/>
        <w:jc w:val="both"/>
      </w:pPr>
      <w:r>
        <w:t>Atuar cooperativamente com as demais Chefias de Bibliotecas, visando atender às Normas de Funcionamento do Sistema de Bibliotecas;</w:t>
      </w:r>
    </w:p>
    <w:p w:rsidR="00DF4AEA" w:rsidRDefault="00DF4AEA" w:rsidP="00DF4AEA">
      <w:pPr>
        <w:numPr>
          <w:ilvl w:val="0"/>
          <w:numId w:val="11"/>
        </w:numPr>
        <w:tabs>
          <w:tab w:val="left" w:pos="720"/>
        </w:tabs>
        <w:spacing w:line="200" w:lineRule="atLeast"/>
        <w:jc w:val="both"/>
      </w:pPr>
      <w:r>
        <w:t>Apresentar ao Superintendente do SISBI o programa anual de trabalho, sugestões, planos e programas visando a aperfeiçoar, agilizar e otimizar os serviços que lhes são inerentes;</w:t>
      </w:r>
    </w:p>
    <w:p w:rsidR="00DF4AEA" w:rsidRDefault="00DF4AEA" w:rsidP="00DF4AEA">
      <w:pPr>
        <w:numPr>
          <w:ilvl w:val="0"/>
          <w:numId w:val="11"/>
        </w:numPr>
        <w:tabs>
          <w:tab w:val="left" w:pos="720"/>
        </w:tabs>
        <w:spacing w:line="200" w:lineRule="atLeast"/>
        <w:jc w:val="both"/>
      </w:pPr>
      <w:r>
        <w:t xml:space="preserve">Encaminhar ao Superintendente do SISBI dados estatísticos </w:t>
      </w:r>
      <w:r w:rsidRPr="008D0F29">
        <w:t>das atividades e serviços prestados</w:t>
      </w:r>
      <w:r>
        <w:t xml:space="preserve"> acompanhados de relatórios anuais;</w:t>
      </w:r>
    </w:p>
    <w:p w:rsidR="00DF4AEA" w:rsidRDefault="00DF4AEA" w:rsidP="00DF4AEA">
      <w:pPr>
        <w:numPr>
          <w:ilvl w:val="0"/>
          <w:numId w:val="11"/>
        </w:numPr>
        <w:tabs>
          <w:tab w:val="left" w:pos="720"/>
        </w:tabs>
        <w:spacing w:line="200" w:lineRule="atLeast"/>
        <w:jc w:val="both"/>
      </w:pPr>
      <w:r>
        <w:t>Zelar pelos bens patrimoniais sob sua responsabilidade;</w:t>
      </w:r>
    </w:p>
    <w:p w:rsidR="00DF4AEA" w:rsidRDefault="00DF4AEA" w:rsidP="00DF4AEA">
      <w:pPr>
        <w:numPr>
          <w:ilvl w:val="0"/>
          <w:numId w:val="11"/>
        </w:numPr>
        <w:tabs>
          <w:tab w:val="left" w:pos="720"/>
        </w:tabs>
        <w:spacing w:after="227" w:line="200" w:lineRule="atLeast"/>
        <w:jc w:val="both"/>
      </w:pPr>
      <w:r>
        <w:t xml:space="preserve">Elaborar a escala de férias do pessoal sob sua responsabilidade e encaminhá-la ao Superintendente do SISBI para apreciação. </w:t>
      </w:r>
    </w:p>
    <w:p w:rsidR="00031D5D" w:rsidRDefault="00DF4AEA" w:rsidP="00DF4AEA">
      <w:pPr>
        <w:tabs>
          <w:tab w:val="left" w:pos="720"/>
        </w:tabs>
        <w:spacing w:after="227" w:line="200" w:lineRule="atLeast"/>
        <w:jc w:val="both"/>
      </w:pPr>
      <w:r w:rsidRPr="001103F7">
        <w:rPr>
          <w:b/>
        </w:rPr>
        <w:t>Parágrafo único</w:t>
      </w:r>
      <w:r>
        <w:t xml:space="preserve">  </w:t>
      </w:r>
      <w:r w:rsidRPr="000327A6">
        <w:t xml:space="preserve">O Chefe da Biblioteca, com a anuência do Superintendente, indicará o Suplente que o substituirá em caso de impedimentos legais, eventuais e temporários. </w:t>
      </w:r>
    </w:p>
    <w:p w:rsidR="00031D5D" w:rsidRPr="000327A6" w:rsidRDefault="00031D5D" w:rsidP="00DF4AEA">
      <w:pPr>
        <w:tabs>
          <w:tab w:val="left" w:pos="720"/>
        </w:tabs>
        <w:spacing w:after="227" w:line="200" w:lineRule="atLeast"/>
        <w:jc w:val="both"/>
      </w:pPr>
    </w:p>
    <w:p w:rsidR="00DF4AEA" w:rsidRDefault="00DF4AEA" w:rsidP="00DF4AEA">
      <w:pPr>
        <w:spacing w:line="200" w:lineRule="atLeast"/>
        <w:jc w:val="center"/>
        <w:outlineLvl w:val="0"/>
        <w:rPr>
          <w:b/>
        </w:rPr>
      </w:pPr>
      <w:r>
        <w:rPr>
          <w:b/>
        </w:rPr>
        <w:t>CAPÍTULO II</w:t>
      </w:r>
    </w:p>
    <w:p w:rsidR="00DF4AEA" w:rsidRDefault="00DF4AEA" w:rsidP="00DF4AEA">
      <w:pPr>
        <w:spacing w:after="227" w:line="200" w:lineRule="atLeast"/>
        <w:jc w:val="center"/>
        <w:rPr>
          <w:b/>
        </w:rPr>
      </w:pPr>
      <w:r w:rsidRPr="009F2EE8">
        <w:rPr>
          <w:b/>
        </w:rPr>
        <w:t>DAS DIVISÕES TÉCNICAS E SUAS SEÇÕES</w:t>
      </w:r>
    </w:p>
    <w:p w:rsidR="00DF4AEA" w:rsidRDefault="00031D5D" w:rsidP="00DF4AEA">
      <w:pPr>
        <w:spacing w:after="227" w:line="200" w:lineRule="atLeast"/>
        <w:jc w:val="both"/>
      </w:pPr>
      <w:r>
        <w:t>Art. 17 </w:t>
      </w:r>
      <w:r w:rsidR="00DF4AEA" w:rsidRPr="009F2EE8">
        <w:t> Constituem as Divisões Técnicas e suas Seções nas Bibliotecas do SISBI:</w:t>
      </w:r>
    </w:p>
    <w:p w:rsidR="00DF4AEA" w:rsidRDefault="00DF4AEA" w:rsidP="00DF4AEA">
      <w:pPr>
        <w:spacing w:after="227" w:line="200" w:lineRule="atLeast"/>
        <w:ind w:firstLine="426"/>
        <w:jc w:val="both"/>
      </w:pPr>
      <w:r>
        <w:t>I.  Divisão</w:t>
      </w:r>
      <w:r w:rsidRPr="009F2EE8">
        <w:t xml:space="preserve"> de Formação e Desenvolvimento do Acervo:</w:t>
      </w:r>
      <w:r>
        <w:t xml:space="preserve"> </w:t>
      </w:r>
    </w:p>
    <w:p w:rsidR="00DF4AEA" w:rsidRPr="009F2EE8" w:rsidRDefault="00DF4AEA" w:rsidP="00DF4AEA">
      <w:pPr>
        <w:numPr>
          <w:ilvl w:val="1"/>
          <w:numId w:val="7"/>
        </w:numPr>
        <w:tabs>
          <w:tab w:val="clear" w:pos="1080"/>
          <w:tab w:val="left" w:pos="720"/>
        </w:tabs>
        <w:ind w:left="1077" w:hanging="357"/>
        <w:jc w:val="both"/>
      </w:pPr>
      <w:r w:rsidRPr="009F2EE8">
        <w:t>Seção de Seleção, Aquisição e Registro;</w:t>
      </w:r>
    </w:p>
    <w:p w:rsidR="00DF4AEA" w:rsidRPr="009F2EE8" w:rsidRDefault="00DF4AEA" w:rsidP="00DF4AEA">
      <w:pPr>
        <w:numPr>
          <w:ilvl w:val="1"/>
          <w:numId w:val="7"/>
        </w:numPr>
        <w:tabs>
          <w:tab w:val="left" w:pos="1080"/>
        </w:tabs>
        <w:ind w:left="1077" w:hanging="357"/>
        <w:jc w:val="both"/>
      </w:pPr>
      <w:r w:rsidRPr="009F2EE8">
        <w:t>Seção de Intercâmbio;</w:t>
      </w:r>
    </w:p>
    <w:p w:rsidR="00DF4AEA" w:rsidRDefault="00DF4AEA" w:rsidP="00DF4AEA">
      <w:pPr>
        <w:numPr>
          <w:ilvl w:val="1"/>
          <w:numId w:val="7"/>
        </w:numPr>
        <w:tabs>
          <w:tab w:val="left" w:pos="1080"/>
        </w:tabs>
        <w:ind w:left="1077" w:hanging="357"/>
        <w:jc w:val="both"/>
      </w:pPr>
      <w:r w:rsidRPr="009F2EE8">
        <w:t>Seção de Restauração e Preservação do Acervo.</w:t>
      </w:r>
    </w:p>
    <w:p w:rsidR="00DF4AEA" w:rsidRPr="009F2EE8" w:rsidRDefault="00DF4AEA" w:rsidP="00DF4AEA">
      <w:pPr>
        <w:tabs>
          <w:tab w:val="left" w:pos="1080"/>
        </w:tabs>
        <w:ind w:left="1077"/>
        <w:jc w:val="both"/>
      </w:pPr>
    </w:p>
    <w:p w:rsidR="00DF4AEA" w:rsidRPr="009F2EE8" w:rsidRDefault="00DF4AEA" w:rsidP="00DF4AEA">
      <w:pPr>
        <w:numPr>
          <w:ilvl w:val="0"/>
          <w:numId w:val="8"/>
        </w:numPr>
        <w:tabs>
          <w:tab w:val="left" w:pos="720"/>
        </w:tabs>
        <w:spacing w:after="227" w:line="200" w:lineRule="atLeast"/>
        <w:jc w:val="both"/>
      </w:pPr>
      <w:r>
        <w:t xml:space="preserve">Divisão </w:t>
      </w:r>
      <w:r w:rsidRPr="009F2EE8">
        <w:t>de Processamento Técnico:</w:t>
      </w:r>
    </w:p>
    <w:p w:rsidR="00DF4AEA" w:rsidRPr="009F2EE8" w:rsidRDefault="00DF4AEA" w:rsidP="00DF4AEA">
      <w:pPr>
        <w:numPr>
          <w:ilvl w:val="1"/>
          <w:numId w:val="8"/>
        </w:numPr>
        <w:tabs>
          <w:tab w:val="left" w:pos="1080"/>
        </w:tabs>
        <w:spacing w:line="200" w:lineRule="atLeast"/>
        <w:jc w:val="both"/>
      </w:pPr>
      <w:r w:rsidRPr="009F2EE8">
        <w:t>Seção de Classificação e Catalogação;</w:t>
      </w:r>
    </w:p>
    <w:p w:rsidR="00DF4AEA" w:rsidRPr="009F2EE8" w:rsidRDefault="00DF4AEA" w:rsidP="00DF4AEA">
      <w:pPr>
        <w:numPr>
          <w:ilvl w:val="1"/>
          <w:numId w:val="8"/>
        </w:numPr>
        <w:tabs>
          <w:tab w:val="left" w:pos="1080"/>
        </w:tabs>
        <w:spacing w:after="227" w:line="200" w:lineRule="atLeast"/>
        <w:jc w:val="both"/>
      </w:pPr>
      <w:r w:rsidRPr="009F2EE8">
        <w:t>Seção de Indexação.</w:t>
      </w:r>
    </w:p>
    <w:p w:rsidR="00DF4AEA" w:rsidRPr="009F2EE8" w:rsidRDefault="00DF4AEA" w:rsidP="00DF4AEA">
      <w:pPr>
        <w:numPr>
          <w:ilvl w:val="0"/>
          <w:numId w:val="9"/>
        </w:numPr>
        <w:tabs>
          <w:tab w:val="left" w:pos="720"/>
        </w:tabs>
        <w:spacing w:after="227" w:line="200" w:lineRule="atLeast"/>
        <w:jc w:val="both"/>
      </w:pPr>
      <w:r>
        <w:t xml:space="preserve">Divisão </w:t>
      </w:r>
      <w:r w:rsidRPr="009F2EE8">
        <w:t>de Serviços aos Usuários:</w:t>
      </w:r>
    </w:p>
    <w:p w:rsidR="00DF4AEA" w:rsidRPr="009F2EE8" w:rsidRDefault="00DF4AEA" w:rsidP="00DF4AEA">
      <w:pPr>
        <w:numPr>
          <w:ilvl w:val="1"/>
          <w:numId w:val="9"/>
        </w:numPr>
        <w:tabs>
          <w:tab w:val="left" w:pos="1080"/>
        </w:tabs>
        <w:spacing w:line="200" w:lineRule="atLeast"/>
        <w:jc w:val="both"/>
      </w:pPr>
      <w:r w:rsidRPr="009F2EE8">
        <w:t>Seção de Referência;</w:t>
      </w:r>
    </w:p>
    <w:p w:rsidR="00DF4AEA" w:rsidRPr="009F2EE8" w:rsidRDefault="00DF4AEA" w:rsidP="00DF4AEA">
      <w:pPr>
        <w:numPr>
          <w:ilvl w:val="1"/>
          <w:numId w:val="9"/>
        </w:numPr>
        <w:tabs>
          <w:tab w:val="left" w:pos="1080"/>
        </w:tabs>
        <w:spacing w:line="200" w:lineRule="atLeast"/>
        <w:jc w:val="both"/>
      </w:pPr>
      <w:r w:rsidRPr="009F2EE8">
        <w:t>Seção de Circulação e Empréstimo;</w:t>
      </w:r>
    </w:p>
    <w:p w:rsidR="00DF4AEA" w:rsidRPr="009F2EE8" w:rsidRDefault="00DF4AEA" w:rsidP="00DF4AEA">
      <w:pPr>
        <w:numPr>
          <w:ilvl w:val="1"/>
          <w:numId w:val="9"/>
        </w:numPr>
        <w:tabs>
          <w:tab w:val="left" w:pos="1080"/>
        </w:tabs>
        <w:spacing w:line="200" w:lineRule="atLeast"/>
        <w:jc w:val="both"/>
      </w:pPr>
      <w:r w:rsidRPr="009F2EE8">
        <w:t>Seção de Periódicos;</w:t>
      </w:r>
    </w:p>
    <w:p w:rsidR="00DF4AEA" w:rsidRDefault="00DF4AEA" w:rsidP="00DF4AEA">
      <w:pPr>
        <w:numPr>
          <w:ilvl w:val="1"/>
          <w:numId w:val="9"/>
        </w:numPr>
        <w:tabs>
          <w:tab w:val="left" w:pos="1080"/>
        </w:tabs>
        <w:spacing w:after="227" w:line="200" w:lineRule="atLeast"/>
        <w:jc w:val="both"/>
      </w:pPr>
      <w:r w:rsidRPr="009F2EE8">
        <w:t>Seção de Disseminação da Informação.</w:t>
      </w:r>
    </w:p>
    <w:p w:rsidR="00DF4AEA" w:rsidRPr="00031D5D" w:rsidRDefault="00031D5D" w:rsidP="00DF4AEA">
      <w:pPr>
        <w:spacing w:after="227" w:line="200" w:lineRule="atLeast"/>
        <w:jc w:val="both"/>
        <w:rPr>
          <w:szCs w:val="24"/>
        </w:rPr>
      </w:pPr>
      <w:r>
        <w:rPr>
          <w:szCs w:val="24"/>
        </w:rPr>
        <w:t>Art. 18 </w:t>
      </w:r>
      <w:r w:rsidR="00DF4AEA" w:rsidRPr="00031D5D">
        <w:rPr>
          <w:szCs w:val="24"/>
        </w:rPr>
        <w:t> São atribuições das Divisões Técnicas das Bibliotecas do SISBI:</w:t>
      </w:r>
    </w:p>
    <w:p w:rsidR="00DF4AEA" w:rsidRPr="00031D5D" w:rsidRDefault="00DF4AEA" w:rsidP="00DF4AEA">
      <w:pPr>
        <w:numPr>
          <w:ilvl w:val="0"/>
          <w:numId w:val="10"/>
        </w:numPr>
        <w:tabs>
          <w:tab w:val="left" w:pos="720"/>
        </w:tabs>
        <w:spacing w:line="200" w:lineRule="atLeast"/>
        <w:jc w:val="both"/>
        <w:rPr>
          <w:szCs w:val="24"/>
        </w:rPr>
      </w:pPr>
      <w:r w:rsidRPr="00031D5D">
        <w:rPr>
          <w:szCs w:val="24"/>
        </w:rPr>
        <w:t>Organizar, conservar e disponibilizar o acervo sob sua responsabilidade;</w:t>
      </w:r>
    </w:p>
    <w:p w:rsidR="00DF4AEA" w:rsidRPr="00031D5D" w:rsidRDefault="00DF4AEA" w:rsidP="00DF4AEA">
      <w:pPr>
        <w:numPr>
          <w:ilvl w:val="0"/>
          <w:numId w:val="10"/>
        </w:numPr>
        <w:tabs>
          <w:tab w:val="left" w:pos="720"/>
        </w:tabs>
        <w:spacing w:line="200" w:lineRule="atLeast"/>
        <w:jc w:val="both"/>
        <w:rPr>
          <w:szCs w:val="24"/>
        </w:rPr>
      </w:pPr>
      <w:r w:rsidRPr="00031D5D">
        <w:rPr>
          <w:szCs w:val="24"/>
        </w:rPr>
        <w:t>Receber e disponibilizar a produção intelectual da UFVJM, de acordo com a política de formação e desenvolvimento do acervo;</w:t>
      </w:r>
    </w:p>
    <w:p w:rsidR="00DF4AEA" w:rsidRPr="00031D5D" w:rsidRDefault="00DF4AEA" w:rsidP="00DF4AEA">
      <w:pPr>
        <w:numPr>
          <w:ilvl w:val="0"/>
          <w:numId w:val="10"/>
        </w:numPr>
        <w:tabs>
          <w:tab w:val="left" w:pos="720"/>
        </w:tabs>
        <w:spacing w:after="227" w:line="200" w:lineRule="atLeast"/>
        <w:jc w:val="both"/>
        <w:rPr>
          <w:szCs w:val="24"/>
        </w:rPr>
      </w:pPr>
      <w:r w:rsidRPr="00031D5D">
        <w:rPr>
          <w:szCs w:val="24"/>
        </w:rPr>
        <w:t xml:space="preserve"> Promover o acesso a fontes externas de informação.</w:t>
      </w:r>
    </w:p>
    <w:p w:rsidR="00DF4AEA" w:rsidRDefault="00DF4AEA" w:rsidP="00DF4AEA">
      <w:pPr>
        <w:spacing w:before="227" w:line="200" w:lineRule="atLeast"/>
        <w:jc w:val="center"/>
        <w:outlineLvl w:val="0"/>
        <w:rPr>
          <w:b/>
        </w:rPr>
      </w:pPr>
      <w:r>
        <w:rPr>
          <w:b/>
        </w:rPr>
        <w:t>TÍTULO IV</w:t>
      </w:r>
    </w:p>
    <w:p w:rsidR="00DF4AEA" w:rsidRDefault="00DF4AEA" w:rsidP="00DF4AEA">
      <w:pPr>
        <w:spacing w:after="227" w:line="200" w:lineRule="atLeast"/>
        <w:jc w:val="center"/>
        <w:rPr>
          <w:b/>
        </w:rPr>
      </w:pPr>
      <w:r>
        <w:rPr>
          <w:b/>
        </w:rPr>
        <w:t>DO ACERVO DO SISTEMA DE BIBLIOTECAS</w:t>
      </w:r>
    </w:p>
    <w:p w:rsidR="00DF4AEA" w:rsidRDefault="00DF4AEA" w:rsidP="00DF4AEA">
      <w:pPr>
        <w:spacing w:after="227" w:line="200" w:lineRule="atLeast"/>
        <w:jc w:val="both"/>
      </w:pPr>
      <w:r>
        <w:t>Art.19  Constitui o acervo das Bibliotecas do SISBI, independente de sua característica física (livros, CDs, DVDs, etc), forma de aquisição e incorporação, todos os materiais adquiridos descritos na Política de Formação e Desenvolvimento do Acervo.</w:t>
      </w:r>
    </w:p>
    <w:p w:rsidR="00DF4AEA" w:rsidRDefault="00DF4AEA" w:rsidP="00DF4AEA">
      <w:pPr>
        <w:spacing w:after="57" w:line="200" w:lineRule="atLeast"/>
        <w:jc w:val="center"/>
        <w:outlineLvl w:val="0"/>
        <w:rPr>
          <w:b/>
        </w:rPr>
      </w:pPr>
      <w:r>
        <w:rPr>
          <w:b/>
        </w:rPr>
        <w:t>TÍTULO V</w:t>
      </w:r>
    </w:p>
    <w:p w:rsidR="00DF4AEA" w:rsidRDefault="00DF4AEA" w:rsidP="00DF4AEA">
      <w:pPr>
        <w:spacing w:after="227" w:line="200" w:lineRule="atLeast"/>
        <w:jc w:val="center"/>
        <w:rPr>
          <w:b/>
        </w:rPr>
      </w:pPr>
      <w:r>
        <w:rPr>
          <w:b/>
        </w:rPr>
        <w:t>DOS RECURSOS FINANCEIROS</w:t>
      </w:r>
    </w:p>
    <w:p w:rsidR="00DF4AEA" w:rsidRDefault="00DF4AEA" w:rsidP="00DF4AEA">
      <w:pPr>
        <w:spacing w:after="227" w:line="200" w:lineRule="atLeast"/>
        <w:jc w:val="both"/>
      </w:pPr>
      <w:r>
        <w:t>Art. 20</w:t>
      </w:r>
      <w:r w:rsidR="00E557BA">
        <w:t> </w:t>
      </w:r>
      <w:r>
        <w:t> Os recursos financeiros do SISBI, na forma da legislação vigente, poderão ser oriundos de:</w:t>
      </w:r>
    </w:p>
    <w:p w:rsidR="00DF4AEA" w:rsidRDefault="00DF4AEA" w:rsidP="00DF4AEA">
      <w:pPr>
        <w:numPr>
          <w:ilvl w:val="0"/>
          <w:numId w:val="12"/>
        </w:numPr>
        <w:tabs>
          <w:tab w:val="left" w:pos="720"/>
        </w:tabs>
        <w:spacing w:line="200" w:lineRule="atLeast"/>
        <w:jc w:val="both"/>
      </w:pPr>
      <w:r>
        <w:t>Dotação orçamentária;</w:t>
      </w:r>
    </w:p>
    <w:p w:rsidR="00DF4AEA" w:rsidRDefault="00DF4AEA" w:rsidP="00DF4AEA">
      <w:pPr>
        <w:numPr>
          <w:ilvl w:val="0"/>
          <w:numId w:val="12"/>
        </w:numPr>
        <w:tabs>
          <w:tab w:val="left" w:pos="720"/>
        </w:tabs>
        <w:spacing w:line="200" w:lineRule="atLeast"/>
        <w:jc w:val="both"/>
      </w:pPr>
      <w:r>
        <w:t>Subvenções e auxílios de órgãos nacionais e internacionais;</w:t>
      </w:r>
    </w:p>
    <w:p w:rsidR="00DF4AEA" w:rsidRDefault="00DF4AEA" w:rsidP="00DF4AEA">
      <w:pPr>
        <w:numPr>
          <w:ilvl w:val="0"/>
          <w:numId w:val="12"/>
        </w:numPr>
        <w:tabs>
          <w:tab w:val="left" w:pos="720"/>
        </w:tabs>
        <w:spacing w:line="200" w:lineRule="atLeast"/>
        <w:jc w:val="both"/>
      </w:pPr>
      <w:r>
        <w:t>Subvenções e doações de pessoas físicas e jurídicas;</w:t>
      </w:r>
    </w:p>
    <w:p w:rsidR="00DF4AEA" w:rsidRDefault="00DF4AEA" w:rsidP="00DF4AEA">
      <w:pPr>
        <w:numPr>
          <w:ilvl w:val="0"/>
          <w:numId w:val="12"/>
        </w:numPr>
        <w:tabs>
          <w:tab w:val="left" w:pos="720"/>
        </w:tabs>
        <w:spacing w:line="200" w:lineRule="atLeast"/>
        <w:jc w:val="both"/>
      </w:pPr>
      <w:r>
        <w:t>Rendas próprias;</w:t>
      </w:r>
    </w:p>
    <w:p w:rsidR="00031D5D" w:rsidRDefault="00031D5D" w:rsidP="00DF4AEA">
      <w:pPr>
        <w:spacing w:after="57" w:line="200" w:lineRule="atLeast"/>
        <w:jc w:val="center"/>
        <w:outlineLvl w:val="0"/>
        <w:rPr>
          <w:b/>
        </w:rPr>
      </w:pPr>
    </w:p>
    <w:p w:rsidR="00031D5D" w:rsidRDefault="00031D5D" w:rsidP="00DF4AEA">
      <w:pPr>
        <w:spacing w:after="57" w:line="200" w:lineRule="atLeast"/>
        <w:jc w:val="center"/>
        <w:outlineLvl w:val="0"/>
        <w:rPr>
          <w:b/>
        </w:rPr>
      </w:pPr>
    </w:p>
    <w:p w:rsidR="00F04439" w:rsidRDefault="00F04439" w:rsidP="00DF4AEA">
      <w:pPr>
        <w:spacing w:after="57" w:line="200" w:lineRule="atLeast"/>
        <w:jc w:val="center"/>
        <w:outlineLvl w:val="0"/>
        <w:rPr>
          <w:b/>
        </w:rPr>
      </w:pPr>
    </w:p>
    <w:p w:rsidR="00DF4AEA" w:rsidRDefault="00DF4AEA" w:rsidP="00DF4AEA">
      <w:pPr>
        <w:spacing w:after="57" w:line="200" w:lineRule="atLeast"/>
        <w:jc w:val="center"/>
        <w:outlineLvl w:val="0"/>
        <w:rPr>
          <w:b/>
        </w:rPr>
      </w:pPr>
      <w:r>
        <w:rPr>
          <w:b/>
        </w:rPr>
        <w:t>TÍTULO V</w:t>
      </w:r>
    </w:p>
    <w:p w:rsidR="00DF4AEA" w:rsidRDefault="00DF4AEA" w:rsidP="00DF4AEA">
      <w:pPr>
        <w:spacing w:after="227" w:line="200" w:lineRule="atLeast"/>
        <w:jc w:val="center"/>
        <w:rPr>
          <w:b/>
        </w:rPr>
      </w:pPr>
      <w:r>
        <w:rPr>
          <w:b/>
        </w:rPr>
        <w:t>DAS DISPOSIÇÕES GERAIS E TRANSITÓRIAS</w:t>
      </w:r>
    </w:p>
    <w:p w:rsidR="00DF4AEA" w:rsidRDefault="00DF4AEA" w:rsidP="00DF4AEA">
      <w:pPr>
        <w:spacing w:after="227" w:line="200" w:lineRule="atLeast"/>
        <w:jc w:val="both"/>
      </w:pPr>
      <w:r>
        <w:t>Art. 21  As propostas de alteração deste regimento deverão ser aprovadas por, no mínimo, 2/3 (dois terços) dos membros da Assessoria Técnica do SISBI e encaminhadas ao CONSU para deliberação.</w:t>
      </w:r>
    </w:p>
    <w:p w:rsidR="00DF4AEA" w:rsidRDefault="00DF4AEA" w:rsidP="00DF4AEA">
      <w:pPr>
        <w:spacing w:after="227" w:line="200" w:lineRule="atLeast"/>
        <w:jc w:val="both"/>
      </w:pPr>
      <w:r>
        <w:t>Art. 22</w:t>
      </w:r>
      <w:r w:rsidR="00E557BA">
        <w:t> </w:t>
      </w:r>
      <w:r>
        <w:t> Os casos omissos neste regimento serão apreciados pela Assessoria Técnica do Sistema de Bibliotecas e encaminhadas ao CONSU para deliberação.</w:t>
      </w:r>
    </w:p>
    <w:p w:rsidR="00DF4AEA" w:rsidRDefault="00DF4AEA" w:rsidP="00DF4AEA">
      <w:pPr>
        <w:spacing w:after="227" w:line="200" w:lineRule="atLeast"/>
        <w:jc w:val="both"/>
      </w:pPr>
      <w:r>
        <w:t>Art. 23  Este regimento entrará em vigor na data de sua aprovação pelo CONSU, revogando-se as disposições em contrário, incluindo a Resolução nº 06 - CONSU de 04 de abril de 2008.</w:t>
      </w:r>
    </w:p>
    <w:p w:rsidR="004069D0" w:rsidRDefault="004069D0" w:rsidP="00410C9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jc w:val="center"/>
        <w:rPr>
          <w:rFonts w:ascii="Arial" w:hAnsi="Arial" w:cs="Arial"/>
          <w:b/>
          <w:bCs/>
          <w:szCs w:val="24"/>
        </w:rPr>
      </w:pPr>
    </w:p>
    <w:p w:rsidR="003C30D8" w:rsidRPr="00992591" w:rsidRDefault="003C30D8" w:rsidP="00410C90">
      <w:pPr>
        <w:jc w:val="both"/>
      </w:pPr>
    </w:p>
    <w:p w:rsidR="003C30D8" w:rsidRPr="00992591" w:rsidRDefault="003C30D8" w:rsidP="003C30D8">
      <w:pPr>
        <w:jc w:val="center"/>
      </w:pPr>
      <w:r w:rsidRPr="00992591">
        <w:t xml:space="preserve">Diamantina, </w:t>
      </w:r>
      <w:r w:rsidR="00F117FE">
        <w:t>04 de fevereiro de 2011</w:t>
      </w:r>
      <w:r w:rsidRPr="00992591">
        <w:t>.</w:t>
      </w:r>
    </w:p>
    <w:p w:rsidR="003C30D8" w:rsidRPr="00992591" w:rsidRDefault="003C30D8" w:rsidP="003C30D8">
      <w:pPr>
        <w:jc w:val="both"/>
      </w:pPr>
    </w:p>
    <w:p w:rsidR="003C30D8" w:rsidRPr="00992591" w:rsidRDefault="003C30D8" w:rsidP="003C30D8">
      <w:pPr>
        <w:jc w:val="both"/>
      </w:pPr>
    </w:p>
    <w:p w:rsidR="003C30D8" w:rsidRPr="00992591" w:rsidRDefault="003C30D8" w:rsidP="003C30D8">
      <w:pPr>
        <w:jc w:val="both"/>
      </w:pPr>
    </w:p>
    <w:p w:rsidR="003C30D8" w:rsidRPr="005C7963" w:rsidRDefault="003C30D8" w:rsidP="003C30D8">
      <w:pPr>
        <w:pStyle w:val="Corpodetexto"/>
        <w:tabs>
          <w:tab w:val="left" w:pos="288"/>
          <w:tab w:val="left" w:pos="1008"/>
          <w:tab w:val="left" w:pos="172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b/>
          <w:i/>
        </w:rPr>
      </w:pPr>
      <w:r w:rsidRPr="005C7963">
        <w:rPr>
          <w:b/>
          <w:i/>
        </w:rPr>
        <w:t>Prof. Pedro Angelo Almeida Abreu</w:t>
      </w:r>
    </w:p>
    <w:p w:rsidR="003C30D8" w:rsidRPr="005C7963" w:rsidRDefault="003C30D8" w:rsidP="003C30D8">
      <w:pPr>
        <w:tabs>
          <w:tab w:val="left" w:pos="288"/>
          <w:tab w:val="left" w:pos="1008"/>
          <w:tab w:val="left" w:pos="1728"/>
          <w:tab w:val="left" w:pos="2304"/>
        </w:tabs>
        <w:jc w:val="center"/>
        <w:rPr>
          <w:b/>
          <w:i/>
        </w:rPr>
      </w:pPr>
      <w:r w:rsidRPr="005C7963">
        <w:rPr>
          <w:b/>
          <w:i/>
        </w:rPr>
        <w:t>Presidente do CONSU/UFVJM</w:t>
      </w:r>
    </w:p>
    <w:p w:rsidR="002F250F" w:rsidRDefault="002F250F" w:rsidP="002F250F">
      <w:pPr>
        <w:spacing w:before="100" w:beforeAutospacing="1" w:after="100" w:afterAutospacing="1"/>
        <w:jc w:val="both"/>
        <w:rPr>
          <w:color w:val="000000"/>
        </w:rPr>
      </w:pPr>
    </w:p>
    <w:p w:rsidR="002F250F" w:rsidRDefault="002F250F" w:rsidP="002F250F">
      <w:pPr>
        <w:spacing w:before="100" w:beforeAutospacing="1" w:after="100" w:afterAutospacing="1"/>
        <w:jc w:val="center"/>
        <w:rPr>
          <w:color w:val="000000"/>
        </w:rPr>
      </w:pPr>
      <w:r>
        <w:rPr>
          <w:color w:val="000000"/>
        </w:rPr>
        <w:t xml:space="preserve"> </w:t>
      </w:r>
      <w:r>
        <w:rPr>
          <w:color w:val="000000"/>
        </w:rPr>
        <w:tab/>
      </w:r>
      <w:r>
        <w:rPr>
          <w:bCs/>
          <w:color w:val="000000"/>
        </w:rPr>
        <w:t xml:space="preserve"> </w:t>
      </w:r>
      <w:r>
        <w:rPr>
          <w:bCs/>
          <w:color w:val="000000"/>
        </w:rPr>
        <w:tab/>
      </w:r>
    </w:p>
    <w:p w:rsidR="00A16693" w:rsidRPr="00A16693" w:rsidRDefault="00A16693" w:rsidP="004069D0">
      <w:pPr>
        <w:tabs>
          <w:tab w:val="left" w:pos="288"/>
          <w:tab w:val="left" w:pos="1008"/>
          <w:tab w:val="left" w:pos="1728"/>
          <w:tab w:val="left" w:pos="2304"/>
        </w:tabs>
      </w:pPr>
    </w:p>
    <w:sectPr w:rsidR="00A16693" w:rsidRPr="00A16693" w:rsidSect="00E500C5">
      <w:footerReference w:type="default" r:id="rId9"/>
      <w:footnotePr>
        <w:pos w:val="beneathText"/>
      </w:footnotePr>
      <w:pgSz w:w="11907" w:h="16840" w:code="9"/>
      <w:pgMar w:top="964" w:right="1418" w:bottom="1418" w:left="1418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5ACC" w:rsidRDefault="004C5ACC">
      <w:r>
        <w:separator/>
      </w:r>
    </w:p>
  </w:endnote>
  <w:endnote w:type="continuationSeparator" w:id="0">
    <w:p w:rsidR="004C5ACC" w:rsidRDefault="004C5A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Nimbus Sans L">
    <w:altName w:val="Arial"/>
    <w:charset w:val="00"/>
    <w:family w:val="swiss"/>
    <w:pitch w:val="variable"/>
    <w:sig w:usb0="00000000" w:usb1="00000000" w:usb2="00000000" w:usb3="00000000" w:csb0="00000000" w:csb1="00000000"/>
  </w:font>
  <w:font w:name="DejaVu Sans"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30D8" w:rsidRDefault="00D765BB" w:rsidP="00F04439">
    <w:pPr>
      <w:pBdr>
        <w:bottom w:val="single" w:sz="12" w:space="1" w:color="auto"/>
      </w:pBdr>
      <w:ind w:left="-851" w:right="-851"/>
      <w:jc w:val="right"/>
      <w:rPr>
        <w:rFonts w:ascii="Arial Narrow" w:hAnsi="Arial Narrow"/>
        <w:sz w:val="18"/>
        <w:szCs w:val="18"/>
      </w:rPr>
    </w:pPr>
    <w:r w:rsidRPr="00D765BB">
      <w:rPr>
        <w:rFonts w:asciiTheme="majorHAnsi" w:hAnsiTheme="majorHAnsi"/>
        <w:sz w:val="28"/>
        <w:szCs w:val="28"/>
      </w:rPr>
      <w:t xml:space="preserve"> </w:t>
    </w:r>
    <w:r w:rsidR="00DD4135" w:rsidRPr="00D765BB">
      <w:rPr>
        <w:rFonts w:ascii="Arial Narrow" w:hAnsi="Arial Narrow"/>
        <w:sz w:val="18"/>
        <w:szCs w:val="18"/>
      </w:rPr>
      <w:fldChar w:fldCharType="begin"/>
    </w:r>
    <w:r w:rsidRPr="00D765BB">
      <w:rPr>
        <w:rFonts w:ascii="Arial Narrow" w:hAnsi="Arial Narrow"/>
        <w:sz w:val="18"/>
        <w:szCs w:val="18"/>
      </w:rPr>
      <w:instrText xml:space="preserve"> PAGE    \* MERGEFORMAT </w:instrText>
    </w:r>
    <w:r w:rsidR="00DD4135" w:rsidRPr="00D765BB">
      <w:rPr>
        <w:rFonts w:ascii="Arial Narrow" w:hAnsi="Arial Narrow"/>
        <w:sz w:val="18"/>
        <w:szCs w:val="18"/>
      </w:rPr>
      <w:fldChar w:fldCharType="separate"/>
    </w:r>
    <w:r w:rsidR="004C5ACC" w:rsidRPr="004C5ACC">
      <w:rPr>
        <w:rFonts w:asciiTheme="majorHAnsi" w:hAnsiTheme="majorHAnsi"/>
        <w:noProof/>
        <w:sz w:val="28"/>
        <w:szCs w:val="28"/>
      </w:rPr>
      <w:t>1</w:t>
    </w:r>
    <w:r w:rsidR="00DD4135" w:rsidRPr="00D765BB">
      <w:rPr>
        <w:rFonts w:ascii="Arial Narrow" w:hAnsi="Arial Narrow"/>
        <w:sz w:val="18"/>
        <w:szCs w:val="18"/>
      </w:rPr>
      <w:fldChar w:fldCharType="end"/>
    </w:r>
    <w:r w:rsidR="001C463D">
      <w:rPr>
        <w:rFonts w:ascii="Arial Narrow" w:hAnsi="Arial Narrow"/>
        <w:sz w:val="18"/>
        <w:szCs w:val="18"/>
      </w:rPr>
      <w:tab/>
    </w:r>
  </w:p>
  <w:p w:rsidR="00F117FE" w:rsidRPr="009373AD" w:rsidRDefault="00F117FE" w:rsidP="00F117FE">
    <w:pPr>
      <w:ind w:left="-851" w:right="-851"/>
      <w:jc w:val="center"/>
      <w:rPr>
        <w:rFonts w:ascii="Arial Narrow" w:hAnsi="Arial Narrow"/>
        <w:sz w:val="14"/>
        <w:szCs w:val="14"/>
      </w:rPr>
    </w:pPr>
    <w:r w:rsidRPr="009373AD">
      <w:rPr>
        <w:rFonts w:ascii="Arial Narrow" w:hAnsi="Arial Narrow"/>
        <w:sz w:val="14"/>
        <w:szCs w:val="14"/>
      </w:rPr>
      <w:t>Reitoria - Rua da Glória - n.º 187 - Centro - CEP: 39100-000 - Diamantina - MG - Brasil / PABX: (38) 3532-6000</w:t>
    </w:r>
  </w:p>
  <w:p w:rsidR="00F117FE" w:rsidRPr="009373AD" w:rsidRDefault="00F117FE" w:rsidP="00F117FE">
    <w:pPr>
      <w:ind w:left="-851" w:right="-851"/>
      <w:jc w:val="center"/>
      <w:rPr>
        <w:rFonts w:ascii="Arial Narrow" w:hAnsi="Arial Narrow"/>
        <w:sz w:val="14"/>
        <w:szCs w:val="14"/>
      </w:rPr>
    </w:pPr>
    <w:r w:rsidRPr="009373AD">
      <w:rPr>
        <w:rFonts w:ascii="Arial Narrow" w:hAnsi="Arial Narrow"/>
        <w:sz w:val="14"/>
        <w:szCs w:val="14"/>
      </w:rPr>
      <w:t>Campus JK -  Rodovia MGT 367 - km 583, n.º 5000 - Alto da Jacuba - Diamantina - MG-Brasil / PABX: (38) 3532-1200</w:t>
    </w:r>
  </w:p>
  <w:p w:rsidR="00F117FE" w:rsidRPr="009373AD" w:rsidRDefault="00F117FE" w:rsidP="00F117FE">
    <w:pPr>
      <w:pStyle w:val="Rodap"/>
    </w:pPr>
    <w:r w:rsidRPr="009373AD">
      <w:rPr>
        <w:rFonts w:ascii="Arial Narrow" w:hAnsi="Arial Narrow"/>
        <w:sz w:val="14"/>
        <w:szCs w:val="14"/>
      </w:rPr>
      <w:t xml:space="preserve">                                   </w:t>
    </w:r>
    <w:r>
      <w:rPr>
        <w:rFonts w:ascii="Arial Narrow" w:hAnsi="Arial Narrow"/>
        <w:sz w:val="14"/>
        <w:szCs w:val="14"/>
      </w:rPr>
      <w:t xml:space="preserve">             </w:t>
    </w:r>
    <w:r w:rsidR="005C7963">
      <w:rPr>
        <w:rFonts w:ascii="Arial Narrow" w:hAnsi="Arial Narrow"/>
        <w:sz w:val="14"/>
        <w:szCs w:val="14"/>
      </w:rPr>
      <w:t xml:space="preserve"> </w:t>
    </w:r>
    <w:r>
      <w:rPr>
        <w:rFonts w:ascii="Arial Narrow" w:hAnsi="Arial Narrow"/>
        <w:sz w:val="14"/>
        <w:szCs w:val="14"/>
      </w:rPr>
      <w:t xml:space="preserve">   </w:t>
    </w:r>
    <w:r w:rsidRPr="009373AD">
      <w:rPr>
        <w:rFonts w:ascii="Arial Narrow" w:hAnsi="Arial Narrow"/>
        <w:sz w:val="14"/>
        <w:szCs w:val="14"/>
      </w:rPr>
      <w:t>Campus do Mucuri - Rua do Cruzeiro - n.º 1 - Jardim São Paulo - CEP: 39803-371 - Teófilo Otoni - MG - Brasil</w:t>
    </w:r>
  </w:p>
  <w:p w:rsidR="003C30D8" w:rsidRDefault="003C30D8" w:rsidP="00F117FE">
    <w:pPr>
      <w:ind w:left="-851" w:right="-851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5ACC" w:rsidRDefault="004C5ACC">
      <w:r>
        <w:separator/>
      </w:r>
    </w:p>
  </w:footnote>
  <w:footnote w:type="continuationSeparator" w:id="0">
    <w:p w:rsidR="004C5ACC" w:rsidRDefault="004C5AC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4"/>
    <w:multiLevelType w:val="multilevel"/>
    <w:tmpl w:val="AC4212F2"/>
    <w:lvl w:ilvl="0">
      <w:start w:val="1"/>
      <w:numFmt w:val="upperRoman"/>
      <w:lvlText w:val="%1."/>
      <w:lvlJc w:val="right"/>
      <w:pPr>
        <w:tabs>
          <w:tab w:val="num" w:pos="927"/>
        </w:tabs>
        <w:ind w:left="927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5"/>
    <w:multiLevelType w:val="multilevel"/>
    <w:tmpl w:val="00000005"/>
    <w:name w:val="WW8Num5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8"/>
    <w:multiLevelType w:val="multilevel"/>
    <w:tmpl w:val="00000008"/>
    <w:name w:val="WW8Num8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9"/>
    <w:multiLevelType w:val="multilevel"/>
    <w:tmpl w:val="00000009"/>
    <w:name w:val="WW8Num9"/>
    <w:lvl w:ilvl="0">
      <w:start w:val="2"/>
      <w:numFmt w:val="upperRoman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00000A"/>
    <w:multiLevelType w:val="multilevel"/>
    <w:tmpl w:val="0000000A"/>
    <w:name w:val="WW8Num10"/>
    <w:lvl w:ilvl="0">
      <w:start w:val="3"/>
      <w:numFmt w:val="upperRoman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000000B"/>
    <w:multiLevelType w:val="multilevel"/>
    <w:tmpl w:val="0000000B"/>
    <w:name w:val="WW8Num11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>
    <w:nsid w:val="0000000C"/>
    <w:multiLevelType w:val="multilevel"/>
    <w:tmpl w:val="0000000C"/>
    <w:name w:val="WW8Num12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>
    <w:nsid w:val="0000000D"/>
    <w:multiLevelType w:val="multilevel"/>
    <w:tmpl w:val="0000000D"/>
    <w:name w:val="WW8Num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0000000E"/>
    <w:multiLevelType w:val="multilevel"/>
    <w:tmpl w:val="0000000E"/>
    <w:name w:val="WW8Num14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upp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>
    <w:nsid w:val="23150BD3"/>
    <w:multiLevelType w:val="hybridMultilevel"/>
    <w:tmpl w:val="6212EAF6"/>
    <w:lvl w:ilvl="0" w:tplc="E9085B7E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>
    <w:nsid w:val="3DD136C8"/>
    <w:multiLevelType w:val="hybridMultilevel"/>
    <w:tmpl w:val="6DDAB820"/>
    <w:lvl w:ilvl="0" w:tplc="91FAAC16">
      <w:start w:val="1"/>
      <w:numFmt w:val="upperRoman"/>
      <w:lvlText w:val="%1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12">
    <w:nsid w:val="41855C74"/>
    <w:multiLevelType w:val="hybridMultilevel"/>
    <w:tmpl w:val="30884F36"/>
    <w:lvl w:ilvl="0" w:tplc="12886048">
      <w:start w:val="1"/>
      <w:numFmt w:val="upperRoman"/>
      <w:lvlText w:val="%1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13">
    <w:nsid w:val="503B387C"/>
    <w:multiLevelType w:val="hybridMultilevel"/>
    <w:tmpl w:val="0CD0E8F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2"/>
  </w:num>
  <w:num w:numId="3">
    <w:abstractNumId w:val="11"/>
  </w:num>
  <w:num w:numId="4">
    <w:abstractNumId w:val="10"/>
  </w:num>
  <w:num w:numId="5">
    <w:abstractNumId w:val="1"/>
  </w:num>
  <w:num w:numId="6">
    <w:abstractNumId w:val="2"/>
  </w:num>
  <w:num w:numId="7">
    <w:abstractNumId w:val="3"/>
  </w:num>
  <w:num w:numId="8">
    <w:abstractNumId w:val="4"/>
  </w:num>
  <w:num w:numId="9">
    <w:abstractNumId w:val="5"/>
  </w:num>
  <w:num w:numId="10">
    <w:abstractNumId w:val="6"/>
  </w:num>
  <w:num w:numId="11">
    <w:abstractNumId w:val="7"/>
  </w:num>
  <w:num w:numId="12">
    <w:abstractNumId w:val="8"/>
  </w:num>
  <w:num w:numId="13">
    <w:abstractNumId w:val="9"/>
  </w:num>
  <w:num w:numId="1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avePreviewPicture/>
  <w:hdrShapeDefaults>
    <o:shapedefaults v:ext="edit" spidmax="9218"/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FE56C5"/>
    <w:rsid w:val="0003145B"/>
    <w:rsid w:val="00031D5D"/>
    <w:rsid w:val="00044A70"/>
    <w:rsid w:val="00056FFE"/>
    <w:rsid w:val="000C6021"/>
    <w:rsid w:val="0010161D"/>
    <w:rsid w:val="00161DC4"/>
    <w:rsid w:val="00171B70"/>
    <w:rsid w:val="001C463D"/>
    <w:rsid w:val="001D0D6D"/>
    <w:rsid w:val="001F2D8F"/>
    <w:rsid w:val="001F4DC3"/>
    <w:rsid w:val="00227F55"/>
    <w:rsid w:val="002B69A4"/>
    <w:rsid w:val="002D4BC5"/>
    <w:rsid w:val="002E1870"/>
    <w:rsid w:val="002F250F"/>
    <w:rsid w:val="002F7C86"/>
    <w:rsid w:val="00317A2B"/>
    <w:rsid w:val="00347130"/>
    <w:rsid w:val="00351CAF"/>
    <w:rsid w:val="00384528"/>
    <w:rsid w:val="00385B29"/>
    <w:rsid w:val="003A286E"/>
    <w:rsid w:val="003B6652"/>
    <w:rsid w:val="003C30D8"/>
    <w:rsid w:val="003E396B"/>
    <w:rsid w:val="004069D0"/>
    <w:rsid w:val="00410C90"/>
    <w:rsid w:val="00416374"/>
    <w:rsid w:val="00420070"/>
    <w:rsid w:val="00456CC5"/>
    <w:rsid w:val="004815B5"/>
    <w:rsid w:val="00491F6B"/>
    <w:rsid w:val="004B7FDF"/>
    <w:rsid w:val="004C5ACC"/>
    <w:rsid w:val="004D2E45"/>
    <w:rsid w:val="004F2D27"/>
    <w:rsid w:val="00533B35"/>
    <w:rsid w:val="0054541D"/>
    <w:rsid w:val="00556910"/>
    <w:rsid w:val="0056647B"/>
    <w:rsid w:val="0057469B"/>
    <w:rsid w:val="00592FB1"/>
    <w:rsid w:val="005B43A9"/>
    <w:rsid w:val="005B70EC"/>
    <w:rsid w:val="005C7963"/>
    <w:rsid w:val="005E1B0E"/>
    <w:rsid w:val="005F240B"/>
    <w:rsid w:val="005F68AE"/>
    <w:rsid w:val="0063690C"/>
    <w:rsid w:val="00646E1E"/>
    <w:rsid w:val="006774B9"/>
    <w:rsid w:val="006B1BFA"/>
    <w:rsid w:val="006B402B"/>
    <w:rsid w:val="006B7B34"/>
    <w:rsid w:val="006F3AF2"/>
    <w:rsid w:val="00717C30"/>
    <w:rsid w:val="0073489A"/>
    <w:rsid w:val="007D7743"/>
    <w:rsid w:val="008154C1"/>
    <w:rsid w:val="00837282"/>
    <w:rsid w:val="008800F3"/>
    <w:rsid w:val="00892D40"/>
    <w:rsid w:val="009006AF"/>
    <w:rsid w:val="009607A7"/>
    <w:rsid w:val="00992591"/>
    <w:rsid w:val="009B1261"/>
    <w:rsid w:val="00A16168"/>
    <w:rsid w:val="00A16693"/>
    <w:rsid w:val="00A31C09"/>
    <w:rsid w:val="00A56E4B"/>
    <w:rsid w:val="00A8133A"/>
    <w:rsid w:val="00A865DB"/>
    <w:rsid w:val="00A91A98"/>
    <w:rsid w:val="00AB25A6"/>
    <w:rsid w:val="00B010D5"/>
    <w:rsid w:val="00B05CD5"/>
    <w:rsid w:val="00B13E0B"/>
    <w:rsid w:val="00B13EF7"/>
    <w:rsid w:val="00B15D1C"/>
    <w:rsid w:val="00B22A26"/>
    <w:rsid w:val="00B37C21"/>
    <w:rsid w:val="00B50EBE"/>
    <w:rsid w:val="00B515AA"/>
    <w:rsid w:val="00B76EE6"/>
    <w:rsid w:val="00B802E9"/>
    <w:rsid w:val="00B92B87"/>
    <w:rsid w:val="00BA0949"/>
    <w:rsid w:val="00BA11BE"/>
    <w:rsid w:val="00BB6626"/>
    <w:rsid w:val="00BF3960"/>
    <w:rsid w:val="00BF6CFD"/>
    <w:rsid w:val="00C55FA3"/>
    <w:rsid w:val="00C8359D"/>
    <w:rsid w:val="00C84E0D"/>
    <w:rsid w:val="00CC4F73"/>
    <w:rsid w:val="00CD2C64"/>
    <w:rsid w:val="00D002A7"/>
    <w:rsid w:val="00D02434"/>
    <w:rsid w:val="00D23019"/>
    <w:rsid w:val="00D37016"/>
    <w:rsid w:val="00D51FE5"/>
    <w:rsid w:val="00D765BB"/>
    <w:rsid w:val="00D915EF"/>
    <w:rsid w:val="00DD4135"/>
    <w:rsid w:val="00DF4AEA"/>
    <w:rsid w:val="00E26978"/>
    <w:rsid w:val="00E415F9"/>
    <w:rsid w:val="00E416C1"/>
    <w:rsid w:val="00E500C5"/>
    <w:rsid w:val="00E557BA"/>
    <w:rsid w:val="00E6204D"/>
    <w:rsid w:val="00E65B27"/>
    <w:rsid w:val="00E8028D"/>
    <w:rsid w:val="00E8208E"/>
    <w:rsid w:val="00E8464A"/>
    <w:rsid w:val="00EB5D74"/>
    <w:rsid w:val="00EC1163"/>
    <w:rsid w:val="00EC4814"/>
    <w:rsid w:val="00EF2D85"/>
    <w:rsid w:val="00F04439"/>
    <w:rsid w:val="00F117FE"/>
    <w:rsid w:val="00F135B9"/>
    <w:rsid w:val="00F3597E"/>
    <w:rsid w:val="00F40403"/>
    <w:rsid w:val="00F56661"/>
    <w:rsid w:val="00F60954"/>
    <w:rsid w:val="00F86DDC"/>
    <w:rsid w:val="00FE56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84E0D"/>
    <w:pPr>
      <w:suppressAutoHyphens/>
    </w:pPr>
    <w:rPr>
      <w:sz w:val="24"/>
      <w:lang w:eastAsia="ar-SA"/>
    </w:rPr>
  </w:style>
  <w:style w:type="paragraph" w:styleId="Ttulo1">
    <w:name w:val="heading 1"/>
    <w:basedOn w:val="Normal"/>
    <w:next w:val="Normal"/>
    <w:qFormat/>
    <w:rsid w:val="00C84E0D"/>
    <w:pPr>
      <w:keepNext/>
      <w:numPr>
        <w:numId w:val="1"/>
      </w:numPr>
      <w:jc w:val="center"/>
      <w:outlineLvl w:val="0"/>
    </w:pPr>
    <w:rPr>
      <w:rFonts w:ascii="Arial" w:hAnsi="Arial"/>
      <w:b/>
      <w:spacing w:val="1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2z0">
    <w:name w:val="WW8Num2z0"/>
    <w:rsid w:val="00C84E0D"/>
    <w:rPr>
      <w:b/>
    </w:rPr>
  </w:style>
  <w:style w:type="character" w:customStyle="1" w:styleId="Fontepargpadro1">
    <w:name w:val="Fonte parág. padrão1"/>
    <w:rsid w:val="00C84E0D"/>
  </w:style>
  <w:style w:type="paragraph" w:customStyle="1" w:styleId="Captulo">
    <w:name w:val="Capítulo"/>
    <w:basedOn w:val="Normal"/>
    <w:next w:val="Corpodetexto"/>
    <w:rsid w:val="00C84E0D"/>
    <w:pPr>
      <w:keepNext/>
      <w:spacing w:before="240" w:after="120"/>
    </w:pPr>
    <w:rPr>
      <w:rFonts w:ascii="Nimbus Sans L" w:eastAsia="DejaVu Sans" w:hAnsi="Nimbus Sans L" w:cs="DejaVu Sans"/>
      <w:sz w:val="28"/>
      <w:szCs w:val="28"/>
    </w:rPr>
  </w:style>
  <w:style w:type="paragraph" w:styleId="Corpodetexto">
    <w:name w:val="Body Text"/>
    <w:basedOn w:val="Normal"/>
    <w:rsid w:val="00C84E0D"/>
    <w:pPr>
      <w:tabs>
        <w:tab w:val="left" w:pos="2268"/>
      </w:tabs>
      <w:jc w:val="both"/>
    </w:pPr>
  </w:style>
  <w:style w:type="paragraph" w:styleId="Lista">
    <w:name w:val="List"/>
    <w:basedOn w:val="Corpodetexto"/>
    <w:rsid w:val="00C84E0D"/>
  </w:style>
  <w:style w:type="paragraph" w:customStyle="1" w:styleId="Legenda1">
    <w:name w:val="Legenda1"/>
    <w:basedOn w:val="Normal"/>
    <w:rsid w:val="00C84E0D"/>
    <w:pPr>
      <w:suppressLineNumbers/>
      <w:spacing w:before="120" w:after="120"/>
    </w:pPr>
    <w:rPr>
      <w:i/>
      <w:iCs/>
      <w:szCs w:val="24"/>
    </w:rPr>
  </w:style>
  <w:style w:type="paragraph" w:customStyle="1" w:styleId="ndice">
    <w:name w:val="Índice"/>
    <w:basedOn w:val="Normal"/>
    <w:rsid w:val="00C84E0D"/>
    <w:pPr>
      <w:suppressLineNumbers/>
    </w:pPr>
  </w:style>
  <w:style w:type="paragraph" w:customStyle="1" w:styleId="Default">
    <w:name w:val="Default"/>
    <w:rsid w:val="00C84E0D"/>
    <w:pPr>
      <w:suppressAutoHyphens/>
      <w:autoSpaceDE w:val="0"/>
    </w:pPr>
    <w:rPr>
      <w:rFonts w:eastAsia="Arial"/>
      <w:color w:val="000000"/>
      <w:sz w:val="24"/>
      <w:szCs w:val="24"/>
      <w:lang w:eastAsia="ar-SA"/>
    </w:rPr>
  </w:style>
  <w:style w:type="paragraph" w:customStyle="1" w:styleId="Contedodatabela">
    <w:name w:val="Conteúdo da tabela"/>
    <w:basedOn w:val="Normal"/>
    <w:rsid w:val="00C84E0D"/>
    <w:pPr>
      <w:suppressLineNumbers/>
    </w:pPr>
  </w:style>
  <w:style w:type="paragraph" w:customStyle="1" w:styleId="Ttulodatabela">
    <w:name w:val="Título da tabela"/>
    <w:basedOn w:val="Contedodatabela"/>
    <w:rsid w:val="00C84E0D"/>
    <w:pPr>
      <w:jc w:val="center"/>
    </w:pPr>
    <w:rPr>
      <w:b/>
      <w:bCs/>
    </w:rPr>
  </w:style>
  <w:style w:type="paragraph" w:styleId="Textodebalo">
    <w:name w:val="Balloon Text"/>
    <w:basedOn w:val="Normal"/>
    <w:semiHidden/>
    <w:rsid w:val="00056FFE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rsid w:val="00A16693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rsid w:val="00A16693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A1669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odapChar">
    <w:name w:val="Rodapé Char"/>
    <w:basedOn w:val="Fontepargpadro"/>
    <w:link w:val="Rodap"/>
    <w:uiPriority w:val="99"/>
    <w:rsid w:val="001C463D"/>
    <w:rPr>
      <w:sz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75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1226</Words>
  <Characters>6625</Characters>
  <Application>Microsoft Office Word</Application>
  <DocSecurity>0</DocSecurity>
  <Lines>55</Lines>
  <Paragraphs>15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18</vt:i4>
      </vt:variant>
    </vt:vector>
  </HeadingPairs>
  <TitlesOfParts>
    <vt:vector size="19" baseType="lpstr">
      <vt:lpstr>R'Sink - 2000</vt:lpstr>
      <vt:lpstr/>
      <vt:lpstr/>
      <vt:lpstr>REGIMENTO DO SISTEMA DE BIBLIOTECAS – SISBI</vt:lpstr>
      <vt:lpstr>TÍTULO I</vt:lpstr>
      <vt:lpstr>TÍTULO II</vt:lpstr>
      <vt:lpstr>TÍTULO III</vt:lpstr>
      <vt:lpstr>SUBTÍTULO I</vt:lpstr>
      <vt:lpstr>SUBTÍTULO II</vt:lpstr>
      <vt:lpstr>SUBTÍTULO III</vt:lpstr>
      <vt:lpstr>CAPÍTULO I</vt:lpstr>
      <vt:lpstr>CAPÍTULO II</vt:lpstr>
      <vt:lpstr>TÍTULO IV</vt:lpstr>
      <vt:lpstr>TÍTULO V</vt:lpstr>
      <vt:lpstr/>
      <vt:lpstr/>
      <vt:lpstr/>
      <vt:lpstr/>
      <vt:lpstr>TÍTULO V</vt:lpstr>
    </vt:vector>
  </TitlesOfParts>
  <Company>UFVJM</Company>
  <LinksUpToDate>false</LinksUpToDate>
  <CharactersWithSpaces>7836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R'Sink - 2000</dc:title>
  <dc:subject/>
  <dc:creator>R'Sink</dc:creator>
  <cp:keywords>R'Sink</cp:keywords>
  <cp:lastModifiedBy> </cp:lastModifiedBy>
  <cp:revision>2</cp:revision>
  <cp:lastPrinted>2009-04-22T18:15:00Z</cp:lastPrinted>
  <dcterms:created xsi:type="dcterms:W3CDTF">2011-03-28T16:47:00Z</dcterms:created>
  <dcterms:modified xsi:type="dcterms:W3CDTF">2011-03-28T16:47:00Z</dcterms:modified>
</cp:coreProperties>
</file>