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t>Link: ASSUNTO 01/2024 Concur- Processo 23086.014105/2023-43. Desfazimento de veículos inservíveis.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https://drive.google.com/file/d/1_bwRW_k83HSwDgHvt6D_Sh1q5WB6JvNX/view?usp=sharing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LibreOffice/7.0.6.2$Windows_X86_64 LibreOffice_project/144abb84a525d8e30c9dbbefa69cbbf2d8d4ae3b</Application>
  <AppVersion>15.0000</AppVersion>
  <Pages>1</Pages>
  <Words>11</Words>
  <Characters>171</Characters>
  <CharactersWithSpaces>180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2024-02-26T10:52:06Z</dcterms:created>
  <dc:creator/>
  <dc:description/>
  <dc:language>pt-BR</dc:language>
  <cp:lastModifiedBy/>
  <dcterms:modified xsi:type="dcterms:W3CDTF">2024-02-26T10:52:50Z</dcterms:modified>
  <cp:revision>1</cp:revision>
  <dc:subject/>
  <dc:title/>
</cp:coreProperties>
</file>