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EC468A" w:rsidTr="00653C71">
        <w:tc>
          <w:tcPr>
            <w:tcW w:w="1636" w:type="dxa"/>
            <w:vAlign w:val="center"/>
          </w:tcPr>
          <w:p w:rsidR="00EC468A" w:rsidRDefault="00BE1EC9" w:rsidP="00653C71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66775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EC468A" w:rsidRPr="005F71B8" w:rsidRDefault="00EC468A" w:rsidP="00653C71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EC468A" w:rsidRPr="005F71B8" w:rsidRDefault="00EC468A" w:rsidP="00653C71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EC468A" w:rsidRPr="005F71B8" w:rsidRDefault="00EC468A" w:rsidP="00653C71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CONSEPE</w:t>
            </w:r>
          </w:p>
        </w:tc>
        <w:tc>
          <w:tcPr>
            <w:tcW w:w="1800" w:type="dxa"/>
            <w:vAlign w:val="center"/>
          </w:tcPr>
          <w:p w:rsidR="00EC468A" w:rsidRDefault="00BE1EC9" w:rsidP="00653C71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52475"/>
                  <wp:effectExtent l="19050" t="0" r="9525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68A" w:rsidRDefault="00EC468A" w:rsidP="00EC468A">
      <w:pPr>
        <w:pStyle w:val="Default"/>
      </w:pPr>
    </w:p>
    <w:p w:rsidR="00EC468A" w:rsidRDefault="00274D55" w:rsidP="00EC468A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11</w:t>
      </w:r>
      <w:r w:rsidR="00EC468A">
        <w:rPr>
          <w:b/>
          <w:sz w:val="28"/>
          <w:szCs w:val="28"/>
        </w:rPr>
        <w:t xml:space="preserve"> CONSEPE</w:t>
      </w:r>
      <w:r w:rsidR="00EC468A" w:rsidRPr="004C44E4">
        <w:rPr>
          <w:b/>
          <w:sz w:val="28"/>
          <w:szCs w:val="28"/>
        </w:rPr>
        <w:t>, DE</w:t>
      </w:r>
      <w:r w:rsidR="00EC468A">
        <w:rPr>
          <w:b/>
          <w:sz w:val="28"/>
          <w:szCs w:val="28"/>
        </w:rPr>
        <w:t xml:space="preserve"> 08 DE JULHO DE 2011.</w:t>
      </w:r>
    </w:p>
    <w:p w:rsidR="00EC468A" w:rsidRDefault="00EC468A" w:rsidP="00EC468A">
      <w:pPr>
        <w:pStyle w:val="Default"/>
        <w:jc w:val="center"/>
        <w:rPr>
          <w:b/>
        </w:rPr>
      </w:pPr>
    </w:p>
    <w:p w:rsidR="00EC468A" w:rsidRDefault="00EC468A" w:rsidP="00EC468A">
      <w:pPr>
        <w:jc w:val="both"/>
        <w:rPr>
          <w:b/>
        </w:rPr>
      </w:pPr>
    </w:p>
    <w:p w:rsidR="00EC468A" w:rsidRDefault="00EC468A" w:rsidP="00EC468A">
      <w:pPr>
        <w:pStyle w:val="Recuodecorpodetexto3"/>
        <w:ind w:left="4248"/>
      </w:pPr>
      <w:r>
        <w:t xml:space="preserve">Aprova a criação </w:t>
      </w:r>
      <w:r w:rsidR="00F57551">
        <w:t xml:space="preserve">e inclusão </w:t>
      </w:r>
      <w:r>
        <w:t xml:space="preserve">de disciplinas </w:t>
      </w:r>
      <w:r w:rsidR="009F1240">
        <w:t>nos eixos de</w:t>
      </w:r>
      <w:r>
        <w:t xml:space="preserve"> livre escolha e opção limitada </w:t>
      </w:r>
      <w:r w:rsidR="0010280E">
        <w:t>d</w:t>
      </w:r>
      <w:r>
        <w:t>a matriz curricular do Curso – Bacharelado em Humanidades da Universidade Federal dos Vales do Jequitinhonha e Mucuri - UFVJM.</w:t>
      </w:r>
    </w:p>
    <w:p w:rsidR="00EC468A" w:rsidRDefault="00EC468A" w:rsidP="00EC468A">
      <w:r>
        <w:t> </w:t>
      </w:r>
    </w:p>
    <w:p w:rsidR="00EC468A" w:rsidRDefault="00EC468A" w:rsidP="00EC468A">
      <w:pPr>
        <w:spacing w:line="276" w:lineRule="auto"/>
        <w:ind w:firstLine="708"/>
        <w:jc w:val="both"/>
        <w:outlineLvl w:val="2"/>
      </w:pPr>
    </w:p>
    <w:p w:rsidR="00274D55" w:rsidRPr="00AC3C0C" w:rsidRDefault="00274D55" w:rsidP="00274D55">
      <w:pPr>
        <w:ind w:firstLine="708"/>
        <w:jc w:val="both"/>
        <w:outlineLvl w:val="2"/>
        <w:rPr>
          <w:snapToGrid w:val="0"/>
        </w:rPr>
      </w:pPr>
      <w:r w:rsidRPr="00AC3C0C">
        <w:t xml:space="preserve">O Conselho de Ensino, Pesquisa e Extensão - CONSEPE da Universidade Federal dos Vales do Jequitinhonha e Mucuri, no uso de suas atribuições tendo em vista o que deliberou </w:t>
      </w:r>
      <w:r w:rsidRPr="00AC3C0C">
        <w:rPr>
          <w:snapToGrid w:val="0"/>
        </w:rPr>
        <w:t>em sua 46ª Reunião, realizada em 08/07/2011,</w:t>
      </w:r>
    </w:p>
    <w:p w:rsidR="00EC468A" w:rsidRPr="001D0494" w:rsidRDefault="00EC468A" w:rsidP="00EC468A">
      <w:pPr>
        <w:spacing w:line="276" w:lineRule="auto"/>
        <w:ind w:firstLine="708"/>
        <w:jc w:val="both"/>
        <w:outlineLvl w:val="2"/>
        <w:rPr>
          <w:b/>
        </w:rPr>
      </w:pPr>
    </w:p>
    <w:p w:rsidR="00EC468A" w:rsidRPr="006451E0" w:rsidRDefault="00EC468A" w:rsidP="00EC468A">
      <w:pPr>
        <w:jc w:val="both"/>
        <w:outlineLvl w:val="2"/>
        <w:rPr>
          <w:snapToGrid w:val="0"/>
        </w:rPr>
      </w:pPr>
      <w:r>
        <w:rPr>
          <w:snapToGrid w:val="0"/>
        </w:rPr>
        <w:tab/>
      </w:r>
      <w:r w:rsidRPr="006451E0">
        <w:rPr>
          <w:snapToGrid w:val="0"/>
        </w:rPr>
        <w:t> R E S O L V E:</w:t>
      </w:r>
    </w:p>
    <w:p w:rsidR="00EC468A" w:rsidRDefault="00EC468A" w:rsidP="00EC468A">
      <w:pPr>
        <w:ind w:firstLine="708"/>
        <w:jc w:val="both"/>
        <w:rPr>
          <w:bCs/>
        </w:rPr>
      </w:pPr>
      <w:r>
        <w:rPr>
          <w:bCs/>
        </w:rPr>
        <w:t> </w:t>
      </w:r>
    </w:p>
    <w:p w:rsidR="00EC468A" w:rsidRDefault="00EC468A" w:rsidP="00EC468A">
      <w:pPr>
        <w:ind w:firstLine="708"/>
        <w:jc w:val="both"/>
      </w:pPr>
      <w:r>
        <w:rPr>
          <w:bCs/>
        </w:rPr>
        <w:t>Art. 1</w:t>
      </w:r>
      <w:r>
        <w:rPr>
          <w:bCs/>
          <w:u w:val="single"/>
          <w:vertAlign w:val="superscript"/>
        </w:rPr>
        <w:t>o</w:t>
      </w:r>
      <w:r>
        <w:rPr>
          <w:b/>
          <w:color w:val="000000"/>
        </w:rPr>
        <w:t xml:space="preserve"> - </w:t>
      </w:r>
      <w:r>
        <w:t xml:space="preserve">Aprovar a criação </w:t>
      </w:r>
      <w:r w:rsidR="00875008">
        <w:t xml:space="preserve">e </w:t>
      </w:r>
      <w:r w:rsidR="00F57551">
        <w:t xml:space="preserve">inclusão </w:t>
      </w:r>
      <w:r>
        <w:t xml:space="preserve">de disciplinas </w:t>
      </w:r>
      <w:r w:rsidR="00875008">
        <w:t xml:space="preserve">nos eixos de </w:t>
      </w:r>
      <w:r>
        <w:t>livre escolha e opção limitada</w:t>
      </w:r>
      <w:r w:rsidR="00D647EF">
        <w:t>,</w:t>
      </w:r>
      <w:r>
        <w:t xml:space="preserve"> </w:t>
      </w:r>
      <w:r w:rsidR="00653C71">
        <w:t>d</w:t>
      </w:r>
      <w:r w:rsidR="00E14BB9">
        <w:t xml:space="preserve">a matriz curricular constante do </w:t>
      </w:r>
      <w:smartTag w:uri="schemas-houaiss/mini" w:element="verbetes">
        <w:r>
          <w:t>Projeto</w:t>
        </w:r>
      </w:smartTag>
      <w:r>
        <w:t xml:space="preserve"> </w:t>
      </w:r>
      <w:smartTag w:uri="schemas-houaiss/mini" w:element="verbetes">
        <w:r>
          <w:t>Pedagógico</w:t>
        </w:r>
      </w:smartTag>
      <w:r>
        <w:t xml:space="preserve"> do </w:t>
      </w:r>
      <w:smartTag w:uri="schemas-houaiss/mini" w:element="verbetes">
        <w:r>
          <w:t>Curso</w:t>
        </w:r>
      </w:smartTag>
      <w:r>
        <w:t xml:space="preserve"> de </w:t>
      </w:r>
      <w:smartTag w:uri="schemas-houaiss/mini" w:element="verbetes">
        <w:r>
          <w:t>Graduação</w:t>
        </w:r>
      </w:smartTag>
      <w:r>
        <w:t xml:space="preserve"> </w:t>
      </w:r>
      <w:r w:rsidR="00E14BB9">
        <w:t xml:space="preserve">- Bacharelado em Humanidades </w:t>
      </w:r>
      <w:r w:rsidR="00653C71">
        <w:t>desta Instituição.</w:t>
      </w:r>
    </w:p>
    <w:p w:rsidR="00653C71" w:rsidRDefault="00653C71" w:rsidP="00EC468A">
      <w:pPr>
        <w:ind w:firstLine="708"/>
        <w:jc w:val="both"/>
      </w:pPr>
    </w:p>
    <w:p w:rsidR="00653C71" w:rsidRDefault="00653C71" w:rsidP="00EC468A">
      <w:pPr>
        <w:ind w:firstLine="708"/>
        <w:jc w:val="both"/>
      </w:pPr>
      <w:r>
        <w:t xml:space="preserve">Parágrafo único </w:t>
      </w:r>
      <w:r w:rsidR="009F1240">
        <w:t>–</w:t>
      </w:r>
      <w:r>
        <w:t xml:space="preserve"> </w:t>
      </w:r>
      <w:r w:rsidR="009F1240">
        <w:t>As disciplinas de que trata o caput são as relacionadas no Anexo I desta Resolução.</w:t>
      </w:r>
    </w:p>
    <w:p w:rsidR="00E14BB9" w:rsidRDefault="00EC468A" w:rsidP="00E14BB9">
      <w:pPr>
        <w:tabs>
          <w:tab w:val="left" w:pos="851"/>
        </w:tabs>
        <w:jc w:val="both"/>
      </w:pPr>
      <w:r>
        <w:tab/>
      </w:r>
    </w:p>
    <w:p w:rsidR="00EC468A" w:rsidRPr="00E14BB9" w:rsidRDefault="00653C71" w:rsidP="00E14BB9">
      <w:pPr>
        <w:tabs>
          <w:tab w:val="left" w:pos="851"/>
        </w:tabs>
        <w:jc w:val="both"/>
      </w:pPr>
      <w:r>
        <w:tab/>
      </w:r>
      <w:r w:rsidR="00E14BB9">
        <w:t>Art. 2</w:t>
      </w:r>
      <w:r w:rsidR="00EC468A">
        <w:t xml:space="preserve">º - Esta </w:t>
      </w:r>
      <w:smartTag w:uri="schemas-houaiss/mini" w:element="verbetes">
        <w:r w:rsidR="00EC468A">
          <w:t>Resolução</w:t>
        </w:r>
      </w:smartTag>
      <w:r w:rsidR="00EC468A">
        <w:t xml:space="preserve"> entra </w:t>
      </w:r>
      <w:smartTag w:uri="schemas-houaiss/mini" w:element="verbetes">
        <w:r w:rsidR="00EC468A">
          <w:t>em</w:t>
        </w:r>
      </w:smartTag>
      <w:r w:rsidR="00EC468A">
        <w:t xml:space="preserve"> </w:t>
      </w:r>
      <w:smartTag w:uri="schemas-houaiss/acao" w:element="dm">
        <w:r w:rsidR="00EC468A">
          <w:t>vigor</w:t>
        </w:r>
      </w:smartTag>
      <w:r w:rsidR="00EC468A">
        <w:t xml:space="preserve"> na </w:t>
      </w:r>
      <w:smartTag w:uri="schemas-houaiss/mini" w:element="verbetes">
        <w:r w:rsidR="00EC468A">
          <w:t>data</w:t>
        </w:r>
      </w:smartTag>
      <w:r w:rsidR="00EC468A">
        <w:t xml:space="preserve"> da </w:t>
      </w:r>
      <w:smartTag w:uri="schemas-houaiss/mini" w:element="verbetes">
        <w:r w:rsidR="00EC468A">
          <w:t>sua</w:t>
        </w:r>
      </w:smartTag>
      <w:r w:rsidR="00EC468A">
        <w:t xml:space="preserve"> aprovação pelo CONSEPE, revogadas as </w:t>
      </w:r>
      <w:smartTag w:uri="schemas-houaiss/mini" w:element="verbetes">
        <w:r w:rsidR="00EC468A">
          <w:t>disposições</w:t>
        </w:r>
      </w:smartTag>
      <w:r w:rsidR="00EC468A">
        <w:t xml:space="preserve"> </w:t>
      </w:r>
      <w:smartTag w:uri="schemas-houaiss/mini" w:element="verbetes">
        <w:r w:rsidR="00EC468A">
          <w:t>em</w:t>
        </w:r>
      </w:smartTag>
      <w:r w:rsidR="00EC468A">
        <w:t xml:space="preserve"> contrário. </w:t>
      </w:r>
    </w:p>
    <w:p w:rsidR="00E14BB9" w:rsidRDefault="00E14BB9" w:rsidP="00EC468A">
      <w:pPr>
        <w:tabs>
          <w:tab w:val="left" w:pos="851"/>
        </w:tabs>
        <w:spacing w:after="240"/>
        <w:jc w:val="center"/>
      </w:pPr>
    </w:p>
    <w:p w:rsidR="00EC468A" w:rsidRDefault="00EC468A" w:rsidP="00EC468A">
      <w:pPr>
        <w:tabs>
          <w:tab w:val="left" w:pos="851"/>
        </w:tabs>
        <w:spacing w:after="240"/>
        <w:jc w:val="center"/>
      </w:pPr>
      <w:r>
        <w:t xml:space="preserve">Diamantina, </w:t>
      </w:r>
      <w:r w:rsidR="00E14BB9">
        <w:t xml:space="preserve">08 </w:t>
      </w:r>
      <w:r>
        <w:t>de</w:t>
      </w:r>
      <w:r w:rsidR="00E14BB9">
        <w:t xml:space="preserve"> julho 2011</w:t>
      </w:r>
      <w:r>
        <w:t>.</w:t>
      </w:r>
    </w:p>
    <w:p w:rsidR="00EC468A" w:rsidRDefault="00EC468A" w:rsidP="00EC468A">
      <w:pPr>
        <w:jc w:val="both"/>
      </w:pPr>
    </w:p>
    <w:p w:rsidR="00EC468A" w:rsidRDefault="00EC468A" w:rsidP="00EC468A">
      <w:pPr>
        <w:jc w:val="both"/>
      </w:pPr>
      <w:r>
        <w:t xml:space="preserve"> </w:t>
      </w:r>
    </w:p>
    <w:p w:rsidR="00EC468A" w:rsidRPr="005D5999" w:rsidRDefault="00EC468A" w:rsidP="00EC468A">
      <w:pPr>
        <w:jc w:val="center"/>
        <w:rPr>
          <w:b/>
        </w:rPr>
      </w:pPr>
      <w:r>
        <w:rPr>
          <w:b/>
        </w:rPr>
        <w:t>Prof. Pedro A</w:t>
      </w:r>
      <w:r w:rsidRPr="005D5999">
        <w:rPr>
          <w:b/>
        </w:rPr>
        <w:t>ngelo Almeida Abreu</w:t>
      </w:r>
    </w:p>
    <w:p w:rsidR="00EC468A" w:rsidRPr="005D5999" w:rsidRDefault="00EC468A" w:rsidP="00EC468A">
      <w:pPr>
        <w:jc w:val="center"/>
        <w:rPr>
          <w:b/>
        </w:rPr>
      </w:pPr>
      <w:r w:rsidRPr="005D5999">
        <w:rPr>
          <w:b/>
        </w:rPr>
        <w:t>Presidente do CONSEPE</w:t>
      </w:r>
      <w:r>
        <w:rPr>
          <w:b/>
        </w:rPr>
        <w:t>/UFVJM</w:t>
      </w:r>
    </w:p>
    <w:p w:rsidR="00EC468A" w:rsidRDefault="00EC468A" w:rsidP="00EC468A">
      <w:pPr>
        <w:jc w:val="center"/>
        <w:rPr>
          <w:b/>
        </w:rPr>
      </w:pPr>
    </w:p>
    <w:p w:rsidR="00EC468A" w:rsidRPr="000C2404" w:rsidRDefault="00EC468A" w:rsidP="00EC468A">
      <w:pPr>
        <w:jc w:val="center"/>
        <w:rPr>
          <w:b/>
        </w:rPr>
      </w:pPr>
    </w:p>
    <w:p w:rsidR="00EC468A" w:rsidRDefault="00EC468A" w:rsidP="00EC468A">
      <w:pPr>
        <w:jc w:val="both"/>
      </w:pPr>
    </w:p>
    <w:p w:rsidR="00EC468A" w:rsidRDefault="00EC468A" w:rsidP="00EC468A">
      <w:pPr>
        <w:jc w:val="both"/>
        <w:rPr>
          <w:b/>
        </w:rPr>
      </w:pPr>
      <w:r>
        <w:t> </w:t>
      </w:r>
    </w:p>
    <w:p w:rsidR="00EC468A" w:rsidRPr="000C2404" w:rsidRDefault="00EC468A" w:rsidP="00EC468A">
      <w:pPr>
        <w:jc w:val="both"/>
        <w:rPr>
          <w:b/>
        </w:rPr>
      </w:pPr>
    </w:p>
    <w:p w:rsidR="00EC468A" w:rsidRDefault="00EC468A" w:rsidP="00EC468A"/>
    <w:p w:rsidR="00EC468A" w:rsidRDefault="00EC468A" w:rsidP="00EC468A"/>
    <w:p w:rsidR="00EC468A" w:rsidRDefault="00EC468A" w:rsidP="00EC468A"/>
    <w:p w:rsidR="00EC468A" w:rsidRDefault="00EC468A" w:rsidP="00EC468A"/>
    <w:p w:rsidR="00EC468A" w:rsidRDefault="00EC468A" w:rsidP="00EC468A"/>
    <w:p w:rsidR="006400BF" w:rsidRDefault="006400BF" w:rsidP="008B5521">
      <w:pPr>
        <w:jc w:val="center"/>
        <w:rPr>
          <w:b/>
        </w:rPr>
      </w:pPr>
    </w:p>
    <w:p w:rsidR="009B73F2" w:rsidRDefault="009B73F2" w:rsidP="009B73F2">
      <w:pPr>
        <w:jc w:val="center"/>
        <w:rPr>
          <w:b/>
        </w:rPr>
      </w:pPr>
    </w:p>
    <w:p w:rsidR="009B73F2" w:rsidRDefault="009B73F2" w:rsidP="009B73F2">
      <w:pPr>
        <w:jc w:val="center"/>
        <w:rPr>
          <w:b/>
        </w:rPr>
      </w:pPr>
      <w:r w:rsidRPr="008B5521">
        <w:rPr>
          <w:b/>
        </w:rPr>
        <w:t>ANEXO I</w:t>
      </w:r>
    </w:p>
    <w:p w:rsidR="009B73F2" w:rsidRDefault="009B73F2" w:rsidP="009B73F2">
      <w:pPr>
        <w:jc w:val="center"/>
        <w:rPr>
          <w:b/>
        </w:rPr>
      </w:pPr>
    </w:p>
    <w:p w:rsidR="009B73F2" w:rsidRDefault="009B73F2" w:rsidP="009B73F2">
      <w:pPr>
        <w:jc w:val="center"/>
        <w:rPr>
          <w:b/>
        </w:rPr>
      </w:pPr>
      <w:r>
        <w:rPr>
          <w:b/>
        </w:rPr>
        <w:t>CRIAÇÃO DE DISCIPLINAS – EIXOS DE LIVRE ESCOLHA E OPÇÃO LIMITADA DO BACHARELADO EM HUMANIDADES/UFVJM</w:t>
      </w:r>
    </w:p>
    <w:p w:rsidR="009B73F2" w:rsidRPr="008B5521" w:rsidRDefault="009B73F2" w:rsidP="009B73F2">
      <w:pPr>
        <w:jc w:val="center"/>
        <w:rPr>
          <w:b/>
        </w:rPr>
      </w:pPr>
    </w:p>
    <w:tbl>
      <w:tblPr>
        <w:tblW w:w="9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1418"/>
        <w:gridCol w:w="5274"/>
      </w:tblGrid>
      <w:tr w:rsidR="009B73F2" w:rsidTr="00C12757">
        <w:tc>
          <w:tcPr>
            <w:tcW w:w="9210" w:type="dxa"/>
            <w:gridSpan w:val="3"/>
          </w:tcPr>
          <w:p w:rsidR="009B73F2" w:rsidRDefault="009B73F2" w:rsidP="00C12757">
            <w:r w:rsidRPr="009C42D9">
              <w:rPr>
                <w:b/>
                <w:sz w:val="22"/>
                <w:szCs w:val="22"/>
              </w:rPr>
              <w:t>CRIAÇÃO DE DISCIPLINAS - EIXO DE OPÇÃO LIMITADA - GEOGRAFIA</w:t>
            </w:r>
          </w:p>
        </w:tc>
      </w:tr>
      <w:tr w:rsidR="009B73F2" w:rsidTr="00C12757">
        <w:tc>
          <w:tcPr>
            <w:tcW w:w="2518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1418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CRÉDITOS</w:t>
            </w:r>
          </w:p>
        </w:tc>
        <w:tc>
          <w:tcPr>
            <w:tcW w:w="5274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EMENTA</w:t>
            </w:r>
          </w:p>
        </w:tc>
      </w:tr>
      <w:tr w:rsidR="009B73F2" w:rsidTr="00C12757">
        <w:tc>
          <w:tcPr>
            <w:tcW w:w="2518" w:type="dxa"/>
          </w:tcPr>
          <w:p w:rsidR="009B73F2" w:rsidRPr="009C42D9" w:rsidRDefault="009B73F2" w:rsidP="00C12757">
            <w:pPr>
              <w:jc w:val="both"/>
              <w:rPr>
                <w:b/>
                <w:sz w:val="22"/>
                <w:szCs w:val="22"/>
              </w:rPr>
            </w:pPr>
            <w:r w:rsidRPr="00086653">
              <w:t>BHU</w:t>
            </w:r>
            <w:r>
              <w:t xml:space="preserve"> – Geografia Urbana – (75h)</w:t>
            </w:r>
          </w:p>
        </w:tc>
        <w:tc>
          <w:tcPr>
            <w:tcW w:w="1418" w:type="dxa"/>
          </w:tcPr>
          <w:p w:rsidR="009B73F2" w:rsidRPr="00086653" w:rsidRDefault="009B73F2" w:rsidP="00C12757">
            <w:pPr>
              <w:jc w:val="center"/>
              <w:rPr>
                <w:sz w:val="22"/>
                <w:szCs w:val="22"/>
              </w:rPr>
            </w:pPr>
            <w:r w:rsidRPr="0008665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274" w:type="dxa"/>
          </w:tcPr>
          <w:p w:rsidR="009B73F2" w:rsidRPr="009C42D9" w:rsidRDefault="009B73F2" w:rsidP="00C12757">
            <w:pPr>
              <w:jc w:val="both"/>
              <w:rPr>
                <w:b/>
                <w:sz w:val="22"/>
                <w:szCs w:val="22"/>
              </w:rPr>
            </w:pPr>
            <w:r>
              <w:t xml:space="preserve">Urbanização: conceitos básicos. Urbano x Rural. </w:t>
            </w:r>
            <w:r>
              <w:rPr>
                <w:i/>
              </w:rPr>
              <w:t>Continn</w:t>
            </w:r>
            <w:r w:rsidRPr="002750DD">
              <w:rPr>
                <w:i/>
              </w:rPr>
              <w:t>u</w:t>
            </w:r>
            <w:r>
              <w:rPr>
                <w:i/>
              </w:rPr>
              <w:t>m</w:t>
            </w:r>
            <w:r>
              <w:t xml:space="preserve"> urbano-rural. Novo Rural. Urbano. Redes urbanas e sistemas de hierarquia: como as cidades se organizam. Hierarquia urbana no Brasil. Novos sistemas de fluxos. Redes dendríticas e complexas. Redes urbanas regionais. Transformações urbanas e demográficas recentes no Brasil. Cidades médias. Emergência dos pequenos municípios. Metropolização. Periferização. O surgimento das redes móveis após a virada do milênio. Impactos da globalização e as novas perspectivas nos sistemas de fluxos. Cidades globais.</w:t>
            </w:r>
          </w:p>
        </w:tc>
      </w:tr>
      <w:tr w:rsidR="009B73F2" w:rsidTr="00C12757">
        <w:tc>
          <w:tcPr>
            <w:tcW w:w="2518" w:type="dxa"/>
          </w:tcPr>
          <w:p w:rsidR="009B73F2" w:rsidRPr="00086653" w:rsidRDefault="009B73F2" w:rsidP="00C12757">
            <w:pPr>
              <w:jc w:val="both"/>
            </w:pPr>
            <w:r w:rsidRPr="00086653">
              <w:t>BHU</w:t>
            </w:r>
            <w:r w:rsidRPr="00FB300A">
              <w:rPr>
                <w:color w:val="FF6600"/>
              </w:rPr>
              <w:t xml:space="preserve"> </w:t>
            </w:r>
            <w:r>
              <w:t>– Geomorfologia Geral – (75h)</w:t>
            </w:r>
          </w:p>
        </w:tc>
        <w:tc>
          <w:tcPr>
            <w:tcW w:w="1418" w:type="dxa"/>
          </w:tcPr>
          <w:p w:rsidR="009B73F2" w:rsidRPr="00086653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274" w:type="dxa"/>
          </w:tcPr>
          <w:p w:rsidR="009B73F2" w:rsidRDefault="009B73F2" w:rsidP="00C12757">
            <w:pPr>
              <w:jc w:val="both"/>
            </w:pPr>
            <w:r>
              <w:t>Importância da geomorfologia entre as ciências da terra. Conceitos, métodos e técnicas em geomorfologia. Teorias geomorfológicas. Geomorfológicas, estudo das formas de relevo, gênese e evolução. Análise das inter-relações: rocha x solo x clima x relevo, com ênfase nos aspectos tectono-estruturais. Unidades morfoestruturais do globo terrestre , Brasil e em especial Minas Gerais, Processos endógenos e exógenos no modelado do relevo. Teorias e técnicas de mapeamento geomorfológico. Prática de laboratório e trabalho de campo.</w:t>
            </w:r>
          </w:p>
        </w:tc>
      </w:tr>
      <w:tr w:rsidR="009B73F2" w:rsidTr="00C12757">
        <w:tc>
          <w:tcPr>
            <w:tcW w:w="2518" w:type="dxa"/>
          </w:tcPr>
          <w:p w:rsidR="009B73F2" w:rsidRDefault="009B73F2" w:rsidP="00C12757">
            <w:r w:rsidRPr="00086653">
              <w:t>BHU</w:t>
            </w:r>
            <w:r>
              <w:t xml:space="preserve"> - Avaliação de Impacto Ambiental – (75h)</w:t>
            </w:r>
          </w:p>
        </w:tc>
        <w:tc>
          <w:tcPr>
            <w:tcW w:w="1418" w:type="dxa"/>
          </w:tcPr>
          <w:p w:rsidR="009B73F2" w:rsidRDefault="009B73F2" w:rsidP="00C12757">
            <w:pPr>
              <w:jc w:val="center"/>
            </w:pPr>
            <w:r>
              <w:t>05</w:t>
            </w:r>
          </w:p>
        </w:tc>
        <w:tc>
          <w:tcPr>
            <w:tcW w:w="5274" w:type="dxa"/>
          </w:tcPr>
          <w:p w:rsidR="009B73F2" w:rsidRDefault="009B73F2" w:rsidP="00C12757">
            <w:pPr>
              <w:jc w:val="both"/>
            </w:pPr>
            <w:r>
              <w:t>Conceitos e definições: poluição, impacto ambiental, patrimônio ambiental, processos ambientais, avaliação de impactos ambientais e recuperação ambiental. Origem e difusão da Avaliação de Impacto Ambiental: difusão nos países desenvolvidos e em desenvolvimento. A AIA em tratados internacionais. A AIA no Brasil. Quadro legal e institucional da AIA no Brasil: breve histórico, licenciamento ambiental, impacto de vizinhança e visão de conjunto. Objetivos da AIA:o ordenamento da AIA, as principais etapas do processo, o processo da AIA no Brasil e em outros países. Etapas do planejamento e da elaboração de um estudo de impacto ambiental. Previsão de impactos. Análise de risco. Plano de gestão ambiental.</w:t>
            </w:r>
          </w:p>
        </w:tc>
      </w:tr>
      <w:tr w:rsidR="009B73F2" w:rsidTr="00C12757">
        <w:tc>
          <w:tcPr>
            <w:tcW w:w="2518" w:type="dxa"/>
          </w:tcPr>
          <w:p w:rsidR="009B73F2" w:rsidRPr="00086653" w:rsidRDefault="009B73F2" w:rsidP="00C12757">
            <w:r>
              <w:t xml:space="preserve">BHU – Fundamentos de Ecologia e </w:t>
            </w:r>
            <w:r>
              <w:lastRenderedPageBreak/>
              <w:t>Biogeografia – (75h)</w:t>
            </w:r>
          </w:p>
        </w:tc>
        <w:tc>
          <w:tcPr>
            <w:tcW w:w="1418" w:type="dxa"/>
          </w:tcPr>
          <w:p w:rsidR="009B73F2" w:rsidRDefault="009B73F2" w:rsidP="00C12757">
            <w:pPr>
              <w:jc w:val="center"/>
            </w:pPr>
            <w:r>
              <w:lastRenderedPageBreak/>
              <w:t>05</w:t>
            </w:r>
          </w:p>
        </w:tc>
        <w:tc>
          <w:tcPr>
            <w:tcW w:w="5274" w:type="dxa"/>
          </w:tcPr>
          <w:p w:rsidR="009B73F2" w:rsidRDefault="009B73F2" w:rsidP="00C12757">
            <w:pPr>
              <w:jc w:val="both"/>
            </w:pPr>
            <w:r>
              <w:t xml:space="preserve">Biogeografia: definições, conceitos básicos, história e desafios. Os grandes biociclos: a vida na terra, </w:t>
            </w:r>
            <w:r>
              <w:lastRenderedPageBreak/>
              <w:t>águas salgadas e doces. Origem, evolução, meios de expansão e barreiras para a vida na Terra. Padrões de distribuição geográfica das espécies: cosmopolitas, disjuntivas e endêmicas. O papel dos fatores ambientais (luz, temperatura, água, outros) na distribuição dos seres vivos. As grandes formações biológicas do Brasil, Minas Gerais e do mundo: Gelos polares e tundra; Florestas de coníferas, decíduas e tropicais; Savanas e cerrado; Vegetação rasteira: campos, estepes e pradarias; Desertos e semi-desertos (caatinga). Vegetação litorânea: restingas e manguezais. Paleobiogeografia e Biogeografia de ilhas. Manejo e conservação dos biomas. Prática de laboratório e trabalho de campo.</w:t>
            </w:r>
          </w:p>
        </w:tc>
      </w:tr>
      <w:tr w:rsidR="009B73F2" w:rsidTr="00C12757">
        <w:tc>
          <w:tcPr>
            <w:tcW w:w="2518" w:type="dxa"/>
          </w:tcPr>
          <w:p w:rsidR="009B73F2" w:rsidRDefault="009B73F2" w:rsidP="00C12757">
            <w:r>
              <w:lastRenderedPageBreak/>
              <w:t>BHU – Cartografia Temática – Fundamentos e Aplicações – (60h)</w:t>
            </w:r>
          </w:p>
        </w:tc>
        <w:tc>
          <w:tcPr>
            <w:tcW w:w="1418" w:type="dxa"/>
          </w:tcPr>
          <w:p w:rsidR="009B73F2" w:rsidRDefault="009B73F2" w:rsidP="00C12757">
            <w:pPr>
              <w:jc w:val="center"/>
            </w:pPr>
            <w:r>
              <w:t>04</w:t>
            </w:r>
          </w:p>
        </w:tc>
        <w:tc>
          <w:tcPr>
            <w:tcW w:w="5274" w:type="dxa"/>
          </w:tcPr>
          <w:p w:rsidR="009B73F2" w:rsidRPr="00384479" w:rsidRDefault="009B73F2" w:rsidP="00C12757">
            <w:pPr>
              <w:autoSpaceDE w:val="0"/>
              <w:autoSpaceDN w:val="0"/>
              <w:adjustRightInd w:val="0"/>
              <w:jc w:val="both"/>
            </w:pPr>
            <w:r w:rsidRPr="00384479">
              <w:t>Fundamentos e objetivos da Cartografia Temática. Organização e tratamento de dados geográficos e bases cartográficas para geração de mapas temáticos e cartogramas. Semiologia gráfica. Construção de mapas temáticos. Gráficos: construção e uso.</w:t>
            </w:r>
          </w:p>
          <w:p w:rsidR="009B73F2" w:rsidRDefault="009B73F2" w:rsidP="00C12757">
            <w:pPr>
              <w:jc w:val="both"/>
            </w:pPr>
          </w:p>
        </w:tc>
      </w:tr>
    </w:tbl>
    <w:p w:rsidR="009B73F2" w:rsidRDefault="009B73F2" w:rsidP="009B73F2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03"/>
        <w:gridCol w:w="1426"/>
        <w:gridCol w:w="4993"/>
      </w:tblGrid>
      <w:tr w:rsidR="009B73F2" w:rsidTr="00C12757">
        <w:tc>
          <w:tcPr>
            <w:tcW w:w="9322" w:type="dxa"/>
            <w:gridSpan w:val="3"/>
          </w:tcPr>
          <w:p w:rsidR="009B73F2" w:rsidRDefault="009B73F2" w:rsidP="00C12757">
            <w:r w:rsidRPr="009C42D9">
              <w:rPr>
                <w:b/>
                <w:sz w:val="22"/>
                <w:szCs w:val="22"/>
              </w:rPr>
              <w:t>CRIAÇÃO DE DISCIPLINAS - EIXO DE OPÇÃO LIMITADA - HISTÓRIA</w:t>
            </w:r>
          </w:p>
        </w:tc>
      </w:tr>
      <w:tr w:rsidR="009B73F2" w:rsidRPr="009C42D9" w:rsidTr="00C12757">
        <w:tc>
          <w:tcPr>
            <w:tcW w:w="2903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1426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CRÉDITOS</w:t>
            </w:r>
          </w:p>
        </w:tc>
        <w:tc>
          <w:tcPr>
            <w:tcW w:w="4993" w:type="dxa"/>
          </w:tcPr>
          <w:p w:rsidR="009B73F2" w:rsidRPr="009C42D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9C42D9">
              <w:rPr>
                <w:b/>
                <w:sz w:val="22"/>
                <w:szCs w:val="22"/>
              </w:rPr>
              <w:t>EMENTA</w:t>
            </w:r>
          </w:p>
        </w:tc>
      </w:tr>
      <w:tr w:rsidR="009B73F2" w:rsidRPr="009C42D9" w:rsidTr="00C12757">
        <w:tc>
          <w:tcPr>
            <w:tcW w:w="2903" w:type="dxa"/>
          </w:tcPr>
          <w:p w:rsidR="009B73F2" w:rsidRPr="00784E71" w:rsidRDefault="009B73F2" w:rsidP="00C12757">
            <w:pPr>
              <w:jc w:val="both"/>
              <w:rPr>
                <w:sz w:val="22"/>
                <w:szCs w:val="22"/>
              </w:rPr>
            </w:pPr>
            <w:r w:rsidRPr="00784E71">
              <w:rPr>
                <w:sz w:val="22"/>
                <w:szCs w:val="22"/>
              </w:rPr>
              <w:t>BHU</w:t>
            </w:r>
            <w:r>
              <w:rPr>
                <w:sz w:val="22"/>
                <w:szCs w:val="22"/>
              </w:rPr>
              <w:t xml:space="preserve"> – Metodologia e Teoria da História II – (60h)</w:t>
            </w:r>
          </w:p>
        </w:tc>
        <w:tc>
          <w:tcPr>
            <w:tcW w:w="1426" w:type="dxa"/>
          </w:tcPr>
          <w:p w:rsidR="009B73F2" w:rsidRPr="00784E71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993" w:type="dxa"/>
          </w:tcPr>
          <w:p w:rsidR="009B73F2" w:rsidRPr="00784E71" w:rsidRDefault="009B73F2" w:rsidP="00C127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Metodologia e teoria: as dimensões técnicas do fazer historiográfico.  A História social: sujeitos e objetos. História econômica: estruturas e conjunturas. História Cultural: artefatos, idéias e mentalidades. A nova história política. Metodologias específicas. A quantificação: descrição, série e medida em História. A memória coletiva e os métodos da história oral. A história das Instituições. História de grupos marginalizados e dos movimentos sociais: dificuldades, documentação e método. </w:t>
            </w:r>
          </w:p>
        </w:tc>
      </w:tr>
      <w:tr w:rsidR="009B73F2" w:rsidRPr="009C42D9" w:rsidTr="00C12757">
        <w:tc>
          <w:tcPr>
            <w:tcW w:w="2903" w:type="dxa"/>
          </w:tcPr>
          <w:p w:rsidR="009B73F2" w:rsidRPr="00784E71" w:rsidRDefault="009B73F2" w:rsidP="00C127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BHU – História da Cultura e da Arte no Brasil – (60h)</w:t>
            </w:r>
          </w:p>
        </w:tc>
        <w:tc>
          <w:tcPr>
            <w:tcW w:w="1426" w:type="dxa"/>
          </w:tcPr>
          <w:p w:rsidR="009B73F2" w:rsidRPr="001D55E0" w:rsidRDefault="009B73F2" w:rsidP="00C12757">
            <w:pPr>
              <w:jc w:val="center"/>
            </w:pPr>
            <w:r w:rsidRPr="001D55E0">
              <w:t>04</w:t>
            </w:r>
          </w:p>
        </w:tc>
        <w:tc>
          <w:tcPr>
            <w:tcW w:w="4993" w:type="dxa"/>
          </w:tcPr>
          <w:p w:rsidR="009B73F2" w:rsidRDefault="009B73F2" w:rsidP="00C12757">
            <w:pPr>
              <w:jc w:val="both"/>
            </w:pPr>
            <w:r>
              <w:t>A arte colonial e a cultura do barroco. O “neoclassicismo tropical” e os artistas franceses. A representação da paisagem no olhar dos viajantes. A construção simbólica da nação brasileira. A estruturação do ensino de arte no Brasil. As vanguardas artísticas e o modernismo brasileiro. A arte engajada e o movimento tropicalista. As tendências contemporâneas e os espaços de consagração. Indústria cultural e mercado de arte. Mecenato artístico e políticas culturais.</w:t>
            </w:r>
          </w:p>
          <w:p w:rsidR="009B73F2" w:rsidRDefault="009B73F2" w:rsidP="00C12757">
            <w:pPr>
              <w:jc w:val="both"/>
            </w:pPr>
          </w:p>
        </w:tc>
      </w:tr>
      <w:tr w:rsidR="009B73F2" w:rsidTr="00C12757">
        <w:tc>
          <w:tcPr>
            <w:tcW w:w="2903" w:type="dxa"/>
          </w:tcPr>
          <w:p w:rsidR="009B73F2" w:rsidRDefault="009B73F2" w:rsidP="00C12757">
            <w:r w:rsidRPr="007D7897">
              <w:t>BHU</w:t>
            </w:r>
            <w:r>
              <w:t xml:space="preserve"> – História da América I – (60h)</w:t>
            </w:r>
          </w:p>
        </w:tc>
        <w:tc>
          <w:tcPr>
            <w:tcW w:w="1426" w:type="dxa"/>
          </w:tcPr>
          <w:p w:rsidR="009B73F2" w:rsidRPr="001D55E0" w:rsidRDefault="009B73F2" w:rsidP="00C12757">
            <w:pPr>
              <w:jc w:val="center"/>
            </w:pPr>
            <w:r w:rsidRPr="001D55E0">
              <w:t>04</w:t>
            </w:r>
          </w:p>
        </w:tc>
        <w:tc>
          <w:tcPr>
            <w:tcW w:w="4993" w:type="dxa"/>
          </w:tcPr>
          <w:p w:rsidR="009B73F2" w:rsidRDefault="009B73F2" w:rsidP="00C12757">
            <w:pPr>
              <w:jc w:val="both"/>
            </w:pPr>
            <w:r>
              <w:t xml:space="preserve">Estudo das civilizações americanas no período pré-colonial até o processo de conquista européia. Abordagem comparativa das sociedades indígenas no período pré-colombiano. Os reinos ibéricos e o processo de expansão ultramarina nos séculos XIV e XV. O encontro </w:t>
            </w:r>
            <w:r>
              <w:lastRenderedPageBreak/>
              <w:t>das sociedades européias com os povos nativos da América e o processo de conquista e instauração do domínio colonial.</w:t>
            </w:r>
          </w:p>
          <w:p w:rsidR="009B73F2" w:rsidRDefault="009B73F2" w:rsidP="00C12757">
            <w:pPr>
              <w:jc w:val="both"/>
            </w:pPr>
          </w:p>
        </w:tc>
      </w:tr>
    </w:tbl>
    <w:p w:rsidR="009B73F2" w:rsidRDefault="009B73F2" w:rsidP="009B73F2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78"/>
        <w:gridCol w:w="1407"/>
        <w:gridCol w:w="5537"/>
      </w:tblGrid>
      <w:tr w:rsidR="009B73F2" w:rsidRPr="006054E5" w:rsidTr="00C12757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F33CB7" w:rsidRDefault="009B73F2" w:rsidP="00C12757">
            <w:pPr>
              <w:jc w:val="center"/>
              <w:rPr>
                <w:b/>
              </w:rPr>
            </w:pPr>
            <w:r w:rsidRPr="00F33CB7">
              <w:rPr>
                <w:b/>
              </w:rPr>
              <w:t>CRIAÇÃO DE DISCIPLINAS - EIXO DE LIVRE ESCOLHA</w:t>
            </w:r>
            <w:r>
              <w:rPr>
                <w:b/>
              </w:rPr>
              <w:t xml:space="preserve"> - ÁREA</w:t>
            </w:r>
            <w:r w:rsidRPr="00027DB6">
              <w:rPr>
                <w:b/>
              </w:rPr>
              <w:t xml:space="preserve"> LETRAS/INGLÊS/ ESPANHOL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1407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CRÉDITOS</w:t>
            </w:r>
          </w:p>
        </w:tc>
        <w:tc>
          <w:tcPr>
            <w:tcW w:w="5537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EMENTA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Pr="006054E5" w:rsidRDefault="009B73F2" w:rsidP="00C12757">
            <w:pPr>
              <w:rPr>
                <w:sz w:val="22"/>
                <w:szCs w:val="22"/>
              </w:rPr>
            </w:pPr>
            <w:r w:rsidRPr="00E8095A">
              <w:rPr>
                <w:sz w:val="22"/>
                <w:szCs w:val="22"/>
              </w:rPr>
              <w:t>BHU</w:t>
            </w:r>
            <w:r>
              <w:rPr>
                <w:sz w:val="22"/>
                <w:szCs w:val="22"/>
              </w:rPr>
              <w:t xml:space="preserve"> - Fundamentos da</w:t>
            </w:r>
            <w:r w:rsidRPr="006054E5">
              <w:rPr>
                <w:sz w:val="22"/>
                <w:szCs w:val="22"/>
              </w:rPr>
              <w:t xml:space="preserve"> LIBRAS</w:t>
            </w:r>
            <w:r>
              <w:rPr>
                <w:sz w:val="22"/>
                <w:szCs w:val="22"/>
              </w:rPr>
              <w:t xml:space="preserve"> – (60h)</w:t>
            </w:r>
          </w:p>
        </w:tc>
        <w:tc>
          <w:tcPr>
            <w:tcW w:w="1407" w:type="dxa"/>
          </w:tcPr>
          <w:p w:rsidR="009B73F2" w:rsidRPr="006054E5" w:rsidRDefault="009B73F2" w:rsidP="00C12757">
            <w:pPr>
              <w:jc w:val="center"/>
              <w:rPr>
                <w:sz w:val="22"/>
                <w:szCs w:val="22"/>
              </w:rPr>
            </w:pPr>
            <w:r w:rsidRPr="006054E5"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Pr="006054E5" w:rsidRDefault="009B73F2" w:rsidP="00C12757">
            <w:pPr>
              <w:jc w:val="both"/>
              <w:rPr>
                <w:sz w:val="22"/>
                <w:szCs w:val="22"/>
              </w:rPr>
            </w:pPr>
            <w:r w:rsidRPr="006054E5">
              <w:rPr>
                <w:sz w:val="22"/>
                <w:szCs w:val="22"/>
              </w:rPr>
              <w:t>Introdução à história da Libras e da comunidade surda brasileira. Visões sobre os surdos e a surdez. Introdução à lingüística da língua de sinais. Bilinguismo e inclusão social de pessoas surdas. Cultura(s) e identidade(s) surda (s). Educação de surdos e principais abordagens educacionais. Desenvolvimento da competência comunicativa em nível básico, tanto referente à compreensão como à sinalização, com temas voltados a situações cotidianas. Desenvolvimento de vocabulário em Libras e reflexão sobre estruturas lingüísticas.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 w:rsidRPr="00E8095A">
              <w:t>BHU</w:t>
            </w:r>
            <w:r>
              <w:t>- A Escrita Autobiográfica  – (60h)</w:t>
            </w:r>
          </w:p>
        </w:tc>
        <w:tc>
          <w:tcPr>
            <w:tcW w:w="1407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Subjetividade e escrita. Linguagem e ficcionalização. Memória e ficção. A escrita e as situações limites. A escrita autobiográfica e a infância. A escrita autobiográfica na Literatura Brasileira.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 w:rsidRPr="00E8095A">
              <w:t>BHU</w:t>
            </w:r>
            <w:r>
              <w:t xml:space="preserve"> - Processos de construção do texto falado: a perspectiva textual interativa</w:t>
            </w:r>
          </w:p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t>– (30h)</w:t>
            </w:r>
          </w:p>
        </w:tc>
        <w:tc>
          <w:tcPr>
            <w:tcW w:w="1407" w:type="dxa"/>
          </w:tcPr>
          <w:p w:rsidR="009B73F2" w:rsidRPr="00337341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 w:rsidRPr="00337341">
              <w:t>0</w:t>
            </w:r>
            <w:r>
              <w:t>2</w:t>
            </w:r>
          </w:p>
        </w:tc>
        <w:tc>
          <w:tcPr>
            <w:tcW w:w="5537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Reflexão sobre as estratégias que caracterizam os gêneros textuais falados, com base na perspectiva textual-interativa. Compreensão dos processos constitutivos do texto, por meio do reconhecimento das diferenciações entre a fala e a escrita.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pPr>
              <w:rPr>
                <w:sz w:val="22"/>
                <w:szCs w:val="22"/>
              </w:rPr>
            </w:pPr>
            <w:r w:rsidRPr="00E8095A">
              <w:rPr>
                <w:sz w:val="22"/>
                <w:szCs w:val="22"/>
              </w:rPr>
              <w:t>BHU</w:t>
            </w:r>
            <w:r>
              <w:rPr>
                <w:sz w:val="22"/>
                <w:szCs w:val="22"/>
              </w:rPr>
              <w:t xml:space="preserve"> - Literatura e Tecnologias do Texto </w:t>
            </w:r>
          </w:p>
          <w:p w:rsidR="009B73F2" w:rsidRPr="006054E5" w:rsidRDefault="009B73F2" w:rsidP="00C127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(30h)</w:t>
            </w:r>
          </w:p>
        </w:tc>
        <w:tc>
          <w:tcPr>
            <w:tcW w:w="1407" w:type="dxa"/>
          </w:tcPr>
          <w:p w:rsidR="009B73F2" w:rsidRPr="006054E5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537" w:type="dxa"/>
          </w:tcPr>
          <w:p w:rsidR="009B73F2" w:rsidRDefault="009B73F2" w:rsidP="00C127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questão do suporte na estruturação das mensagens. Influências da técnica na representação e na recepção de obras literárias. Teorias do hipertexto. Estudos sobre literatura eletrônica.</w:t>
            </w:r>
          </w:p>
          <w:p w:rsidR="009B73F2" w:rsidRPr="006054E5" w:rsidRDefault="009B73F2" w:rsidP="00C12757">
            <w:pPr>
              <w:jc w:val="both"/>
              <w:rPr>
                <w:sz w:val="22"/>
                <w:szCs w:val="22"/>
              </w:rPr>
            </w:pPr>
          </w:p>
        </w:tc>
      </w:tr>
      <w:tr w:rsidR="009B73F2" w:rsidRPr="006054E5" w:rsidTr="00C12757">
        <w:tblPrEx>
          <w:tblLook w:val="04A0"/>
        </w:tblPrEx>
        <w:tc>
          <w:tcPr>
            <w:tcW w:w="9322" w:type="dxa"/>
            <w:gridSpan w:val="3"/>
          </w:tcPr>
          <w:p w:rsidR="009B73F2" w:rsidRDefault="009B73F2" w:rsidP="00C12757">
            <w:pPr>
              <w:jc w:val="both"/>
              <w:rPr>
                <w:sz w:val="22"/>
                <w:szCs w:val="22"/>
              </w:rPr>
            </w:pPr>
            <w:r w:rsidRPr="00F33CB7">
              <w:rPr>
                <w:b/>
              </w:rPr>
              <w:t xml:space="preserve">CRIAÇÃO DE DISCIPLINAS - EIXO DE </w:t>
            </w:r>
            <w:r>
              <w:rPr>
                <w:b/>
              </w:rPr>
              <w:t>OPÇÃO LIMITADA - ÁREA</w:t>
            </w:r>
            <w:r w:rsidRPr="00027DB6">
              <w:rPr>
                <w:b/>
              </w:rPr>
              <w:t xml:space="preserve"> LETRAS/INGLÊS/ ESPANHOL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1407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CRÉDITOS</w:t>
            </w:r>
          </w:p>
        </w:tc>
        <w:tc>
          <w:tcPr>
            <w:tcW w:w="5537" w:type="dxa"/>
          </w:tcPr>
          <w:p w:rsidR="009B73F2" w:rsidRPr="00451E59" w:rsidRDefault="009B73F2" w:rsidP="00C12757">
            <w:pPr>
              <w:jc w:val="center"/>
              <w:rPr>
                <w:b/>
                <w:sz w:val="22"/>
                <w:szCs w:val="22"/>
              </w:rPr>
            </w:pPr>
            <w:r w:rsidRPr="00451E59">
              <w:rPr>
                <w:b/>
                <w:sz w:val="22"/>
                <w:szCs w:val="22"/>
              </w:rPr>
              <w:t>EMENTA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pPr>
              <w:rPr>
                <w:sz w:val="22"/>
                <w:szCs w:val="22"/>
              </w:rPr>
            </w:pPr>
            <w:r w:rsidRPr="00700A1B">
              <w:t>BHU</w:t>
            </w:r>
            <w:r>
              <w:t xml:space="preserve"> - Literatura Estrangeira II – Espanhol – (60h)</w:t>
            </w:r>
          </w:p>
        </w:tc>
        <w:tc>
          <w:tcPr>
            <w:tcW w:w="1407" w:type="dxa"/>
          </w:tcPr>
          <w:p w:rsidR="009B73F2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Continuidade da leitura e estudo teórico-crítico de um corpus representativo (panorâmico e não cronológico) da produção literária hispano-americana e espanhola, primando pela seleção de gêneros textuais diversificados.</w:t>
            </w:r>
          </w:p>
          <w:p w:rsidR="009B73F2" w:rsidRDefault="009B73F2" w:rsidP="00C12757">
            <w:pPr>
              <w:jc w:val="both"/>
              <w:rPr>
                <w:sz w:val="22"/>
                <w:szCs w:val="22"/>
              </w:rPr>
            </w:pP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Pr="0005163C" w:rsidRDefault="009B73F2" w:rsidP="00C12757">
            <w:pPr>
              <w:rPr>
                <w:color w:val="FF6600"/>
              </w:rPr>
            </w:pPr>
            <w:r w:rsidRPr="004B5E6D">
              <w:t xml:space="preserve">BHU </w:t>
            </w:r>
            <w:r>
              <w:t>–</w:t>
            </w:r>
            <w:r w:rsidRPr="004B5E6D">
              <w:t xml:space="preserve"> Literatura</w:t>
            </w:r>
            <w:r>
              <w:t xml:space="preserve"> </w:t>
            </w:r>
            <w:r w:rsidRPr="0005163C">
              <w:t>Brasileira</w:t>
            </w:r>
            <w:r>
              <w:t xml:space="preserve"> I</w:t>
            </w:r>
            <w:r w:rsidRPr="0005163C">
              <w:t xml:space="preserve">: da colônia ao romantismo </w:t>
            </w:r>
            <w:r>
              <w:t>– (60h)</w:t>
            </w:r>
          </w:p>
          <w:p w:rsidR="009B73F2" w:rsidRPr="00D92E82" w:rsidRDefault="009B73F2" w:rsidP="00C12757">
            <w:pPr>
              <w:rPr>
                <w:highlight w:val="yellow"/>
              </w:rPr>
            </w:pPr>
          </w:p>
        </w:tc>
        <w:tc>
          <w:tcPr>
            <w:tcW w:w="1407" w:type="dxa"/>
          </w:tcPr>
          <w:p w:rsidR="009B73F2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jc w:val="both"/>
            </w:pPr>
            <w:r>
              <w:t xml:space="preserve">Da colônia ao romantismo – construção da identidade nacional a partir do mapeamento territorial: a colonização jesuítica; o barroco e a internacionalização da cultura; o neoclassicismo e a ilustração: a poesia nativista e a prosa dos publicistas; a lírica romântica: o </w:t>
            </w:r>
            <w:r w:rsidRPr="00027DB6">
              <w:rPr>
                <w:rStyle w:val="slicetext1"/>
                <w:bCs/>
                <w:i/>
              </w:rPr>
              <w:t>Sturm</w:t>
            </w:r>
            <w:r w:rsidRPr="00027DB6">
              <w:rPr>
                <w:rStyle w:val="slicetext1"/>
                <w:i/>
              </w:rPr>
              <w:t xml:space="preserve"> und Drang</w:t>
            </w:r>
            <w:r>
              <w:rPr>
                <w:rStyle w:val="slicetext1"/>
              </w:rPr>
              <w:t xml:space="preserve">, a teoria do gênio, o </w:t>
            </w:r>
            <w:r>
              <w:t>subjetivismo, o indianismo, a poesia social e as ficções fundacionais.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r>
              <w:t>BHU – Literatura Estrangeira II – Inglês</w:t>
            </w:r>
          </w:p>
          <w:p w:rsidR="009B73F2" w:rsidRPr="004B5E6D" w:rsidRDefault="009B73F2" w:rsidP="00C12757">
            <w:r>
              <w:t>– (60h)</w:t>
            </w:r>
          </w:p>
        </w:tc>
        <w:tc>
          <w:tcPr>
            <w:tcW w:w="1407" w:type="dxa"/>
          </w:tcPr>
          <w:p w:rsidR="009B73F2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jc w:val="both"/>
            </w:pPr>
            <w:r>
              <w:t xml:space="preserve">Estudo crítico das principais correntes estéticas das literaturas em língua inglesa a partir de análises de diferentes gêneros e elementos constitutivos de obras representativas. Literaturas em inglês provenientes dos </w:t>
            </w:r>
            <w:r>
              <w:lastRenderedPageBreak/>
              <w:t>Estados Unidos da América e do Canadá: das origens à contemporaneidade.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r>
              <w:lastRenderedPageBreak/>
              <w:t>BHU – Fonética e Fonologia da Língua Portuguesa – (60h)</w:t>
            </w:r>
          </w:p>
        </w:tc>
        <w:tc>
          <w:tcPr>
            <w:tcW w:w="1407" w:type="dxa"/>
          </w:tcPr>
          <w:p w:rsidR="009B73F2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jc w:val="both"/>
            </w:pPr>
            <w:r>
              <w:t>Estudo do sistema fonológico da língua portuguesa em seus aspectos segmentais e suprassegmentais. Reflexões sobre as relações entre fonética articulatória e o sistema gráfico da língua.</w:t>
            </w:r>
          </w:p>
        </w:tc>
      </w:tr>
      <w:tr w:rsidR="009B73F2" w:rsidRPr="006054E5" w:rsidTr="00C12757">
        <w:tblPrEx>
          <w:tblLook w:val="04A0"/>
        </w:tblPrEx>
        <w:tc>
          <w:tcPr>
            <w:tcW w:w="2378" w:type="dxa"/>
          </w:tcPr>
          <w:p w:rsidR="009B73F2" w:rsidRDefault="009B73F2" w:rsidP="00C12757">
            <w:r>
              <w:t>BHU – Morfologia e Sintaxe da Língua Portuguesa – (60h)</w:t>
            </w:r>
          </w:p>
        </w:tc>
        <w:tc>
          <w:tcPr>
            <w:tcW w:w="1407" w:type="dxa"/>
          </w:tcPr>
          <w:p w:rsidR="009B73F2" w:rsidRDefault="009B73F2" w:rsidP="00C12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37" w:type="dxa"/>
          </w:tcPr>
          <w:p w:rsidR="009B73F2" w:rsidRDefault="009B73F2" w:rsidP="00C12757">
            <w:pPr>
              <w:jc w:val="both"/>
            </w:pPr>
            <w:r>
              <w:t>Reflexão sobre a formação de palavras em língua portuguesa: análise mórfica e processos de constituição. Classificação dos vocábulos com base em critérios formais, funcionais e semânticos. Descrição da estruturação sintagmática dos enunciados em português: sintagma nominal, sintagma preposicionado, sintagma adjetival e sintagma verbal.</w:t>
            </w:r>
          </w:p>
        </w:tc>
      </w:tr>
    </w:tbl>
    <w:p w:rsidR="009B73F2" w:rsidRDefault="009B73F2" w:rsidP="009B73F2"/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81"/>
        <w:gridCol w:w="1096"/>
        <w:gridCol w:w="5311"/>
      </w:tblGrid>
      <w:tr w:rsidR="009B73F2" w:rsidRPr="00254369" w:rsidTr="00C12757"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 xml:space="preserve">CRIAÇÃO DE DISCIPLINAS – EIXO </w:t>
            </w:r>
            <w:r>
              <w:rPr>
                <w:b/>
              </w:rPr>
              <w:t>DE</w:t>
            </w:r>
            <w:r w:rsidRPr="00571DF0">
              <w:rPr>
                <w:b/>
              </w:rPr>
              <w:t xml:space="preserve"> OPÇÃO LIMITADA</w:t>
            </w:r>
            <w:r w:rsidRPr="00254369">
              <w:rPr>
                <w:b/>
              </w:rPr>
              <w:t xml:space="preserve"> – ÁREA PEDAGOGIA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Disciplina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Créditos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Ementa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 w:rsidRPr="00DC5E59">
              <w:t>BHU</w:t>
            </w:r>
            <w:r>
              <w:t xml:space="preserve"> - História da Educação Brasileira – (60h)</w:t>
            </w:r>
          </w:p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</w:p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3F6E11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 w:rsidRPr="003F6E11">
              <w:t>04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Constituição do campo da história da educação no Brasil a partir da colonização brasileira às perspectivas da contemporaneidade, apontando temas e períodos de interesse à formação dos professores e abordagens teóricas mais recorrentes.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DC5E59" w:rsidRDefault="009B73F2" w:rsidP="00C12757">
            <w:pPr>
              <w:tabs>
                <w:tab w:val="center" w:pos="4252"/>
                <w:tab w:val="right" w:pos="8504"/>
              </w:tabs>
              <w:jc w:val="both"/>
              <w:rPr>
                <w:b/>
              </w:rPr>
            </w:pPr>
            <w:r>
              <w:t>BHU - Pensamento Educacional Moderno e Contemporâneo –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3F6E11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A formação do pensamento educacional do Ocidente nos contextos das filosofias moderna e contemporânea.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both"/>
              <w:rPr>
                <w:b/>
              </w:rPr>
            </w:pPr>
            <w:r w:rsidRPr="00DC5E59">
              <w:t>BHU</w:t>
            </w:r>
            <w:r>
              <w:t xml:space="preserve"> - Pensamento Educacional Clássico, Antigo e Medieval – (60h)</w:t>
            </w:r>
          </w:p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A formação do pensamento educacional do Ocidente nos contextos das filosofias clássica, antiga e medieval.</w:t>
            </w:r>
          </w:p>
        </w:tc>
      </w:tr>
    </w:tbl>
    <w:p w:rsidR="009B73F2" w:rsidRDefault="009B73F2" w:rsidP="009B73F2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81"/>
        <w:gridCol w:w="1096"/>
        <w:gridCol w:w="5345"/>
      </w:tblGrid>
      <w:tr w:rsidR="009B73F2" w:rsidRPr="00254369" w:rsidTr="00C12757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 xml:space="preserve">CRIAÇÃO DE DISCIPLINAS – EIXO </w:t>
            </w:r>
            <w:r>
              <w:rPr>
                <w:b/>
              </w:rPr>
              <w:t xml:space="preserve">DE </w:t>
            </w:r>
            <w:r w:rsidRPr="00254369">
              <w:rPr>
                <w:b/>
              </w:rPr>
              <w:t>LIVRE ESCOLHA</w:t>
            </w:r>
            <w:r>
              <w:rPr>
                <w:b/>
              </w:rPr>
              <w:t xml:space="preserve"> - ÁREA PEDAGOGIA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Disciplina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Créditos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Ementa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 w:rsidRPr="00DC5E59">
              <w:t>BHU</w:t>
            </w:r>
            <w:r>
              <w:t xml:space="preserve"> – </w:t>
            </w:r>
            <w:r w:rsidRPr="00254369">
              <w:rPr>
                <w:rFonts w:eastAsia="SimSun"/>
                <w:lang w:eastAsia="zh-CN"/>
              </w:rPr>
              <w:t xml:space="preserve">Arte </w:t>
            </w:r>
            <w:r>
              <w:rPr>
                <w:rFonts w:eastAsia="SimSun"/>
                <w:lang w:eastAsia="zh-CN"/>
              </w:rPr>
              <w:t xml:space="preserve">– </w:t>
            </w:r>
            <w:r w:rsidRPr="00254369">
              <w:rPr>
                <w:rFonts w:eastAsia="SimSun"/>
                <w:lang w:eastAsia="zh-CN"/>
              </w:rPr>
              <w:t>Educação</w:t>
            </w:r>
            <w:r>
              <w:rPr>
                <w:rFonts w:eastAsia="SimSun"/>
                <w:lang w:eastAsia="zh-CN"/>
              </w:rPr>
              <w:t xml:space="preserve"> –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E2657F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 w:rsidRPr="00E2657F">
              <w:t>A Arte-educação compreende o debate envolvendo a Arte com a Educação Escolar. A disciplina promove a discussão curricular escolar atual, fundamentada nos PCNs e estabelece o diálogo entre conceito de arte, sociabilidades e sua aplicação pedagógica escolar.</w:t>
            </w:r>
          </w:p>
        </w:tc>
      </w:tr>
    </w:tbl>
    <w:p w:rsidR="009B73F2" w:rsidRDefault="009B73F2" w:rsidP="009B73F2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81"/>
        <w:gridCol w:w="1096"/>
        <w:gridCol w:w="5345"/>
      </w:tblGrid>
      <w:tr w:rsidR="009B73F2" w:rsidRPr="00254369" w:rsidTr="00C12757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 xml:space="preserve">CRIAÇÃO DE DISCIPLINAS – EIXO </w:t>
            </w:r>
            <w:r>
              <w:rPr>
                <w:b/>
              </w:rPr>
              <w:t>DE OPÇÃO LIMITADA- ÁREA TURISMO</w:t>
            </w:r>
          </w:p>
        </w:tc>
      </w:tr>
      <w:tr w:rsidR="009B73F2" w:rsidRPr="00254369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Disciplina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Créditos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254369" w:rsidRDefault="009B73F2" w:rsidP="00C12757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254369">
              <w:rPr>
                <w:b/>
              </w:rPr>
              <w:t>Ementa</w:t>
            </w:r>
          </w:p>
        </w:tc>
      </w:tr>
      <w:tr w:rsidR="009B73F2" w:rsidRPr="00E2657F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t>BHU – Planejamento e Gestão de Empresas –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Pr="00E2657F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Teorias administrativas e os modelos de gestão. Conceito, tipos, e processos de empresas turísticas. Participação das empresas turísticas no desenvolvimento de uma localidade. Planejamento estratégico e gestão empreendedora em empresas turísticas.</w:t>
            </w:r>
          </w:p>
        </w:tc>
      </w:tr>
      <w:tr w:rsidR="009B73F2" w:rsidRPr="00E2657F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t>BHU – Geografia do Turismo -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 xml:space="preserve">Aplicação do conhecimento geográfico à atividade turística, com destaque para a compreensão das potencialidades do meio físico. Análise das </w:t>
            </w:r>
            <w:r>
              <w:lastRenderedPageBreak/>
              <w:t>implicações sócio-espaciais impostas pelo desenvolvimento das atividades turísticas. O panorama da Geografia do turismo. Interpretação cartográfica para o uso turístico. Leitura de cartas e mapas. Importância da cartografia para o planejamento turístico.</w:t>
            </w:r>
          </w:p>
        </w:tc>
      </w:tr>
      <w:tr w:rsidR="009B73F2" w:rsidRPr="00E2657F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lastRenderedPageBreak/>
              <w:t>BHU – Gestão de Agências de Turismo -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Posicionamento do setor de viagens na economia do turismo. Evolução histórica das agências de Turismo. Estrutura, organização e funcionamento. Interface com os diversos fornecedores de serviços turísticos. Impacto das novas tecnologias no mercado de viagens e turismo. Critérios para elaboração e planejamento de pacotes turísticos. Processos de programação e contratação junto aos prestadores de serviços. Cálculo de custos e definição de margens de contribuição. Divulgação e comercialização de pacotes turísticos. Eficiência e competitividade. Agência de turismo e desenvolvimento sustentável do turismo.</w:t>
            </w:r>
          </w:p>
        </w:tc>
      </w:tr>
      <w:tr w:rsidR="009B73F2" w:rsidRPr="00E2657F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t>BHU – Projetos Turísticos -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Conceitos de planejamento e projetos. Origem e classificação de projetos turísticos. Elaboração de projetos turísticos. Linhas de financiamento. Aspectos legais e aspectos do meio ambiente. Gerenciamento de projetos turísticos.</w:t>
            </w:r>
          </w:p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</w:p>
        </w:tc>
      </w:tr>
      <w:tr w:rsidR="009B73F2" w:rsidRPr="00E2657F" w:rsidTr="00C12757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</w:pPr>
            <w:r>
              <w:t>BHU – Potencialidades Turísticas do Vale do Jequitinhonha - (60h)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center"/>
            </w:pPr>
            <w:r>
              <w:t>04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3F2" w:rsidRDefault="009B73F2" w:rsidP="00C12757">
            <w:pPr>
              <w:tabs>
                <w:tab w:val="center" w:pos="4252"/>
                <w:tab w:val="right" w:pos="8504"/>
              </w:tabs>
              <w:jc w:val="both"/>
            </w:pPr>
            <w:r>
              <w:t>Núcleos urbanos da região do Vale do Jequitinhonha. Recursos ambientais: atrações, trilhas e roteiros. Festividades e eventos de interesse turístico. Culinária regional. Riquezas temáticas. Serviços, infraestrutura, de apoio e equipamentos turísticos. Políticas públicas de turismo.</w:t>
            </w:r>
          </w:p>
        </w:tc>
      </w:tr>
    </w:tbl>
    <w:p w:rsidR="009B73F2" w:rsidRDefault="009B73F2" w:rsidP="009B73F2"/>
    <w:p w:rsidR="009B73F2" w:rsidRDefault="009B73F2" w:rsidP="009B73F2"/>
    <w:p w:rsidR="009B73F2" w:rsidRDefault="009B73F2" w:rsidP="009B73F2"/>
    <w:p w:rsidR="009B73F2" w:rsidRDefault="009B73F2" w:rsidP="009B73F2"/>
    <w:p w:rsidR="009B73F2" w:rsidRDefault="009B73F2" w:rsidP="009B73F2"/>
    <w:p w:rsidR="009B73F2" w:rsidRDefault="009B73F2" w:rsidP="009B73F2"/>
    <w:p w:rsidR="00A13295" w:rsidRDefault="00A13295" w:rsidP="009B73F2">
      <w:pPr>
        <w:jc w:val="center"/>
      </w:pPr>
    </w:p>
    <w:sectPr w:rsidR="00A13295" w:rsidSect="00653C71">
      <w:footerReference w:type="default" r:id="rId8"/>
      <w:pgSz w:w="11907" w:h="16840" w:code="9"/>
      <w:pgMar w:top="1134" w:right="1701" w:bottom="1134" w:left="1701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7F5" w:rsidRDefault="002E37F5">
      <w:r>
        <w:separator/>
      </w:r>
    </w:p>
  </w:endnote>
  <w:endnote w:type="continuationSeparator" w:id="0">
    <w:p w:rsidR="002E37F5" w:rsidRDefault="002E3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71" w:rsidRDefault="00653C71" w:rsidP="00653C71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p w:rsidR="00274D55" w:rsidRPr="00D74ACC" w:rsidRDefault="00274D55" w:rsidP="00274D55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74D55" w:rsidRDefault="00274D55" w:rsidP="00274D55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653C71" w:rsidRDefault="00653C7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7F5" w:rsidRDefault="002E37F5">
      <w:r>
        <w:separator/>
      </w:r>
    </w:p>
  </w:footnote>
  <w:footnote w:type="continuationSeparator" w:id="0">
    <w:p w:rsidR="002E37F5" w:rsidRDefault="002E37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68A"/>
    <w:rsid w:val="0010280E"/>
    <w:rsid w:val="00231BC5"/>
    <w:rsid w:val="00274D55"/>
    <w:rsid w:val="002E37F5"/>
    <w:rsid w:val="0050361C"/>
    <w:rsid w:val="00602087"/>
    <w:rsid w:val="00617350"/>
    <w:rsid w:val="006400BF"/>
    <w:rsid w:val="00653C71"/>
    <w:rsid w:val="00735A3A"/>
    <w:rsid w:val="00775D21"/>
    <w:rsid w:val="00850022"/>
    <w:rsid w:val="00875008"/>
    <w:rsid w:val="008B5521"/>
    <w:rsid w:val="009B73F2"/>
    <w:rsid w:val="009F1240"/>
    <w:rsid w:val="00A13295"/>
    <w:rsid w:val="00A922DD"/>
    <w:rsid w:val="00B17DA2"/>
    <w:rsid w:val="00BE1EC9"/>
    <w:rsid w:val="00BF2678"/>
    <w:rsid w:val="00C67DDD"/>
    <w:rsid w:val="00CB7A33"/>
    <w:rsid w:val="00D647EF"/>
    <w:rsid w:val="00D74DF7"/>
    <w:rsid w:val="00DA2A33"/>
    <w:rsid w:val="00DB7B62"/>
    <w:rsid w:val="00E14BB9"/>
    <w:rsid w:val="00E874BC"/>
    <w:rsid w:val="00EC468A"/>
    <w:rsid w:val="00EF1B83"/>
    <w:rsid w:val="00F57551"/>
    <w:rsid w:val="00F87EAB"/>
    <w:rsid w:val="00FB3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mini" w:name="verbetes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68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EC468A"/>
    <w:pPr>
      <w:ind w:left="2679"/>
      <w:jc w:val="both"/>
      <w:outlineLvl w:val="2"/>
    </w:pPr>
  </w:style>
  <w:style w:type="character" w:customStyle="1" w:styleId="Recuodecorpodetexto3Char">
    <w:name w:val="Recuo de corpo de texto 3 Char"/>
    <w:basedOn w:val="Fontepargpadro"/>
    <w:link w:val="Recuodecorpodetexto3"/>
    <w:rsid w:val="00EC46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EC468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EC46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46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C46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46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46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68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slicetext1">
    <w:name w:val="slicetext1"/>
    <w:basedOn w:val="Fontepargpadro"/>
    <w:rsid w:val="008B552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1959</Words>
  <Characters>10583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2011-08-18T18:41:00Z</dcterms:created>
  <dcterms:modified xsi:type="dcterms:W3CDTF">2011-08-18T18:41:00Z</dcterms:modified>
</cp:coreProperties>
</file>