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28D" w:rsidRPr="00DA1D2C" w:rsidRDefault="00A9428D" w:rsidP="0046198F">
      <w:pPr>
        <w:rPr>
          <w:rFonts w:ascii="Arial" w:eastAsia="Arial" w:hAnsi="Arial" w:cs="Arial"/>
          <w:color w:val="000000" w:themeColor="text1"/>
          <w:sz w:val="24"/>
        </w:rPr>
      </w:pPr>
      <w:bookmarkStart w:id="0" w:name="_GoBack"/>
      <w:bookmarkEnd w:id="0"/>
    </w:p>
    <w:p w:rsidR="00A9428D" w:rsidRPr="00DA1D2C" w:rsidRDefault="00A9428D">
      <w:pPr>
        <w:spacing w:after="200" w:line="276" w:lineRule="auto"/>
        <w:jc w:val="both"/>
        <w:rPr>
          <w:rFonts w:ascii="Arial" w:eastAsia="Arial" w:hAnsi="Arial" w:cs="Arial"/>
          <w:color w:val="000000" w:themeColor="text1"/>
          <w:sz w:val="24"/>
        </w:rPr>
      </w:pPr>
    </w:p>
    <w:p w:rsidR="00A9428D" w:rsidRDefault="00A9428D">
      <w:pPr>
        <w:spacing w:after="200" w:line="276" w:lineRule="auto"/>
        <w:jc w:val="both"/>
        <w:rPr>
          <w:rFonts w:ascii="Arial" w:eastAsia="Arial" w:hAnsi="Arial" w:cs="Arial"/>
          <w:color w:val="000000" w:themeColor="text1"/>
          <w:sz w:val="32"/>
        </w:rPr>
      </w:pPr>
    </w:p>
    <w:p w:rsidR="009E73F7" w:rsidRDefault="009E73F7">
      <w:pPr>
        <w:spacing w:after="200" w:line="276" w:lineRule="auto"/>
        <w:jc w:val="both"/>
        <w:rPr>
          <w:rFonts w:ascii="Arial" w:eastAsia="Arial" w:hAnsi="Arial" w:cs="Arial"/>
          <w:color w:val="000000" w:themeColor="text1"/>
          <w:sz w:val="32"/>
        </w:rPr>
      </w:pPr>
    </w:p>
    <w:p w:rsidR="009E73F7" w:rsidRDefault="009E73F7">
      <w:pPr>
        <w:spacing w:after="200" w:line="276" w:lineRule="auto"/>
        <w:jc w:val="both"/>
        <w:rPr>
          <w:rFonts w:ascii="Arial" w:eastAsia="Arial" w:hAnsi="Arial" w:cs="Arial"/>
          <w:color w:val="000000" w:themeColor="text1"/>
          <w:sz w:val="32"/>
        </w:rPr>
      </w:pPr>
    </w:p>
    <w:p w:rsidR="009E73F7" w:rsidRDefault="009E73F7">
      <w:pPr>
        <w:spacing w:after="200" w:line="276" w:lineRule="auto"/>
        <w:jc w:val="both"/>
        <w:rPr>
          <w:rFonts w:ascii="Arial" w:eastAsia="Arial" w:hAnsi="Arial" w:cs="Arial"/>
          <w:color w:val="000000" w:themeColor="text1"/>
          <w:sz w:val="32"/>
        </w:rPr>
      </w:pPr>
    </w:p>
    <w:p w:rsidR="009E73F7" w:rsidRPr="002570F5" w:rsidRDefault="009E73F7">
      <w:pPr>
        <w:spacing w:after="200" w:line="276" w:lineRule="auto"/>
        <w:jc w:val="both"/>
        <w:rPr>
          <w:rFonts w:ascii="Arial" w:eastAsia="Arial" w:hAnsi="Arial" w:cs="Arial"/>
          <w:color w:val="000000" w:themeColor="text1"/>
          <w:sz w:val="32"/>
        </w:rPr>
      </w:pPr>
    </w:p>
    <w:p w:rsidR="00A9428D" w:rsidRPr="009E73F7" w:rsidRDefault="003A1396" w:rsidP="00FB2D1C">
      <w:pPr>
        <w:spacing w:after="200" w:line="276" w:lineRule="auto"/>
        <w:rPr>
          <w:rFonts w:ascii="Times New Roman" w:eastAsia="Times New Roman" w:hAnsi="Times New Roman"/>
          <w:b/>
          <w:color w:val="000000" w:themeColor="text1"/>
          <w:sz w:val="40"/>
          <w:szCs w:val="40"/>
        </w:rPr>
      </w:pPr>
      <w:r w:rsidRPr="009E73F7">
        <w:rPr>
          <w:rFonts w:ascii="Times New Roman" w:eastAsia="Times New Roman" w:hAnsi="Times New Roman"/>
          <w:b/>
          <w:color w:val="000000" w:themeColor="text1"/>
          <w:sz w:val="40"/>
          <w:szCs w:val="40"/>
        </w:rPr>
        <w:t xml:space="preserve">Projeto </w:t>
      </w:r>
      <w:r w:rsidR="002550D5" w:rsidRPr="009E73F7">
        <w:rPr>
          <w:rFonts w:ascii="Times New Roman" w:eastAsia="Times New Roman" w:hAnsi="Times New Roman"/>
          <w:b/>
          <w:color w:val="000000" w:themeColor="text1"/>
          <w:sz w:val="40"/>
          <w:szCs w:val="40"/>
        </w:rPr>
        <w:t>Pedagógico do</w:t>
      </w:r>
      <w:r w:rsidR="00FB2D1C" w:rsidRPr="009E73F7">
        <w:rPr>
          <w:rFonts w:ascii="Times New Roman" w:eastAsia="Times New Roman" w:hAnsi="Times New Roman"/>
          <w:b/>
          <w:color w:val="000000" w:themeColor="text1"/>
          <w:sz w:val="40"/>
          <w:szCs w:val="40"/>
        </w:rPr>
        <w:t xml:space="preserve"> </w:t>
      </w:r>
      <w:r w:rsidRPr="009E73F7">
        <w:rPr>
          <w:rFonts w:ascii="Times New Roman" w:eastAsia="Times New Roman" w:hAnsi="Times New Roman"/>
          <w:b/>
          <w:color w:val="000000" w:themeColor="text1"/>
          <w:sz w:val="40"/>
          <w:szCs w:val="40"/>
        </w:rPr>
        <w:t xml:space="preserve">Curso de </w:t>
      </w:r>
      <w:r w:rsidR="00115F8D" w:rsidRPr="009E73F7">
        <w:rPr>
          <w:rFonts w:ascii="Times New Roman" w:eastAsia="Times New Roman" w:hAnsi="Times New Roman"/>
          <w:b/>
          <w:color w:val="000000" w:themeColor="text1"/>
          <w:sz w:val="40"/>
          <w:szCs w:val="40"/>
        </w:rPr>
        <w:t>Zootecnia</w:t>
      </w: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jc w:val="both"/>
        <w:rPr>
          <w:rFonts w:ascii="Times New Roman" w:eastAsia="Times New Roman" w:hAnsi="Times New Roman"/>
          <w:color w:val="000000" w:themeColor="text1"/>
          <w:sz w:val="24"/>
        </w:rPr>
      </w:pPr>
    </w:p>
    <w:p w:rsidR="00A9428D" w:rsidRPr="009E73F7" w:rsidRDefault="00A9428D">
      <w:pPr>
        <w:spacing w:after="200" w:line="276" w:lineRule="auto"/>
        <w:jc w:val="both"/>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rPr>
          <w:rFonts w:ascii="Times New Roman" w:eastAsia="Times New Roman" w:hAnsi="Times New Roman"/>
          <w:color w:val="000000" w:themeColor="text1"/>
          <w:sz w:val="32"/>
        </w:rPr>
      </w:pPr>
    </w:p>
    <w:p w:rsidR="00FB2D1C" w:rsidRPr="009E73F7" w:rsidRDefault="00FB2D1C">
      <w:pPr>
        <w:spacing w:after="200" w:line="276" w:lineRule="auto"/>
        <w:rPr>
          <w:rFonts w:ascii="Times New Roman" w:eastAsia="Times New Roman" w:hAnsi="Times New Roman"/>
          <w:color w:val="000000" w:themeColor="text1"/>
          <w:sz w:val="32"/>
        </w:rPr>
      </w:pPr>
    </w:p>
    <w:p w:rsidR="00FB2D1C" w:rsidRPr="009E73F7" w:rsidRDefault="00FB2D1C">
      <w:pPr>
        <w:spacing w:after="200" w:line="276" w:lineRule="auto"/>
        <w:rPr>
          <w:rFonts w:ascii="Times New Roman" w:eastAsia="Times New Roman" w:hAnsi="Times New Roman"/>
          <w:color w:val="000000" w:themeColor="text1"/>
          <w:sz w:val="32"/>
        </w:rPr>
      </w:pPr>
    </w:p>
    <w:p w:rsidR="00FB2D1C" w:rsidRPr="009E73F7" w:rsidRDefault="00FB2D1C">
      <w:pPr>
        <w:spacing w:after="200" w:line="276" w:lineRule="auto"/>
        <w:rPr>
          <w:rFonts w:ascii="Times New Roman" w:eastAsia="Times New Roman" w:hAnsi="Times New Roman"/>
          <w:color w:val="000000" w:themeColor="text1"/>
          <w:sz w:val="32"/>
        </w:rPr>
      </w:pPr>
    </w:p>
    <w:p w:rsidR="00A9428D" w:rsidRPr="009E73F7" w:rsidRDefault="00512A64">
      <w:pPr>
        <w:spacing w:after="0" w:line="276" w:lineRule="auto"/>
        <w:jc w:val="center"/>
        <w:rPr>
          <w:rFonts w:ascii="Times New Roman" w:eastAsia="Times New Roman" w:hAnsi="Times New Roman"/>
          <w:b/>
          <w:color w:val="000000" w:themeColor="text1"/>
          <w:sz w:val="28"/>
          <w:szCs w:val="28"/>
        </w:rPr>
      </w:pPr>
      <w:r w:rsidRPr="009E73F7">
        <w:rPr>
          <w:rFonts w:ascii="Times New Roman" w:eastAsia="Times New Roman" w:hAnsi="Times New Roman"/>
          <w:b/>
          <w:color w:val="000000" w:themeColor="text1"/>
          <w:sz w:val="28"/>
          <w:szCs w:val="28"/>
        </w:rPr>
        <w:t>Janeiro</w:t>
      </w:r>
    </w:p>
    <w:p w:rsidR="00A9428D" w:rsidRPr="009E73F7" w:rsidRDefault="00512A64">
      <w:pPr>
        <w:spacing w:after="0" w:line="276" w:lineRule="auto"/>
        <w:jc w:val="center"/>
        <w:rPr>
          <w:rFonts w:ascii="Times New Roman" w:eastAsia="Times New Roman" w:hAnsi="Times New Roman"/>
          <w:b/>
          <w:color w:val="000000" w:themeColor="text1"/>
          <w:sz w:val="28"/>
          <w:szCs w:val="28"/>
        </w:rPr>
      </w:pPr>
      <w:r w:rsidRPr="009E73F7">
        <w:rPr>
          <w:rFonts w:ascii="Times New Roman" w:eastAsia="Times New Roman" w:hAnsi="Times New Roman"/>
          <w:b/>
          <w:color w:val="000000" w:themeColor="text1"/>
          <w:sz w:val="28"/>
          <w:szCs w:val="28"/>
        </w:rPr>
        <w:t>2017</w:t>
      </w:r>
    </w:p>
    <w:p w:rsidR="00A9428D" w:rsidRPr="009E73F7" w:rsidRDefault="00A9428D" w:rsidP="00F21750">
      <w:pPr>
        <w:pageBreakBefore/>
        <w:spacing w:after="200" w:line="276" w:lineRule="auto"/>
        <w:rPr>
          <w:rFonts w:ascii="Times New Roman" w:eastAsia="Times New Roman" w:hAnsi="Times New Roman"/>
          <w:color w:val="000000" w:themeColor="text1"/>
          <w:sz w:val="24"/>
        </w:rPr>
      </w:pPr>
    </w:p>
    <w:tbl>
      <w:tblPr>
        <w:tblW w:w="0" w:type="auto"/>
        <w:tblInd w:w="98" w:type="dxa"/>
        <w:tblBorders>
          <w:top w:val="nil"/>
          <w:left w:val="nil"/>
          <w:bottom w:val="nil"/>
          <w:right w:val="nil"/>
          <w:insideH w:val="nil"/>
          <w:insideV w:val="nil"/>
        </w:tblBorders>
        <w:tblCellMar>
          <w:left w:w="54" w:type="dxa"/>
          <w:right w:w="54" w:type="dxa"/>
        </w:tblCellMar>
        <w:tblLook w:val="04A0" w:firstRow="1" w:lastRow="0" w:firstColumn="1" w:lastColumn="0" w:noHBand="0" w:noVBand="1"/>
      </w:tblPr>
      <w:tblGrid>
        <w:gridCol w:w="5343"/>
        <w:gridCol w:w="3171"/>
      </w:tblGrid>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spacing w:after="200" w:line="276"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Reitor...........................................................................</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Gilciano Saraiva Nogueira</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spacing w:after="200" w:line="276"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Vice Reitor …..............................................................</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Cláudio Eduardo Rodrigues</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Chefe de Gabinete ….................................................</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Fernando Borges Ramos</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 de Graduação …......................................</w:t>
            </w:r>
          </w:p>
        </w:tc>
        <w:tc>
          <w:tcPr>
            <w:tcW w:w="3171" w:type="dxa"/>
            <w:tcBorders>
              <w:top w:val="nil"/>
              <w:left w:val="nil"/>
              <w:bottom w:val="nil"/>
              <w:right w:val="nil"/>
            </w:tcBorders>
            <w:shd w:val="clear" w:color="auto" w:fill="FFFFFF"/>
          </w:tcPr>
          <w:p w:rsidR="00A9428D" w:rsidRPr="009E73F7" w:rsidRDefault="0007754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LeidaCalegário de Oliveira</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 de Pesquisa e Pós-Graduação …............</w:t>
            </w:r>
          </w:p>
        </w:tc>
        <w:tc>
          <w:tcPr>
            <w:tcW w:w="3171"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Reynaldo Campos Santana</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Pró-Reitora de Extensão e Cultura …......................</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Joerley Moreira</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rsidP="002550D5">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 de Ass</w:t>
            </w:r>
            <w:r w:rsidR="002550D5" w:rsidRPr="009E73F7">
              <w:rPr>
                <w:rFonts w:ascii="Times New Roman" w:eastAsia="Times New Roman" w:hAnsi="Times New Roman"/>
                <w:b/>
                <w:color w:val="000000" w:themeColor="text1"/>
                <w:sz w:val="24"/>
              </w:rPr>
              <w:t>untos Comunitários e Estudantis</w:t>
            </w:r>
          </w:p>
        </w:tc>
        <w:tc>
          <w:tcPr>
            <w:tcW w:w="3171" w:type="dxa"/>
            <w:tcBorders>
              <w:top w:val="nil"/>
              <w:left w:val="nil"/>
              <w:bottom w:val="nil"/>
              <w:right w:val="nil"/>
            </w:tcBorders>
            <w:shd w:val="clear" w:color="auto" w:fill="FFFFFF"/>
          </w:tcPr>
          <w:p w:rsidR="00A9428D" w:rsidRPr="009E73F7" w:rsidRDefault="0007754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Paulo Henrique Fidencio</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 de Planejamento e Orçamento …...........</w:t>
            </w:r>
          </w:p>
        </w:tc>
        <w:tc>
          <w:tcPr>
            <w:tcW w:w="3171"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Fernando Costa Archanjo</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tabs>
                <w:tab w:val="left" w:pos="4395"/>
              </w:tabs>
              <w:spacing w:after="200" w:line="36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Pró-Reitora de Administração …..............................</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Leandro Silva Marques</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pPr>
              <w:suppressLineNumbers/>
              <w:spacing w:after="200" w:line="276"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Pró-Reitora de Gestão de Pessoas …........................</w:t>
            </w:r>
          </w:p>
        </w:tc>
        <w:tc>
          <w:tcPr>
            <w:tcW w:w="3171" w:type="dxa"/>
            <w:tcBorders>
              <w:top w:val="nil"/>
              <w:left w:val="nil"/>
              <w:bottom w:val="nil"/>
              <w:right w:val="nil"/>
            </w:tcBorders>
            <w:shd w:val="clear" w:color="auto" w:fill="FFFFFF"/>
          </w:tcPr>
          <w:p w:rsidR="00A9428D" w:rsidRPr="009E73F7" w:rsidRDefault="003A139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Rosângela Borborema Rodrigues</w:t>
            </w:r>
          </w:p>
        </w:tc>
      </w:tr>
      <w:tr w:rsidR="00A9428D" w:rsidRPr="009E73F7" w:rsidTr="002550D5">
        <w:trPr>
          <w:trHeight w:val="1"/>
        </w:trPr>
        <w:tc>
          <w:tcPr>
            <w:tcW w:w="5343" w:type="dxa"/>
            <w:tcBorders>
              <w:top w:val="nil"/>
              <w:left w:val="nil"/>
              <w:bottom w:val="nil"/>
              <w:right w:val="nil"/>
            </w:tcBorders>
            <w:shd w:val="clear" w:color="auto" w:fill="FFFFFF"/>
          </w:tcPr>
          <w:p w:rsidR="00A9428D" w:rsidRPr="009E73F7" w:rsidRDefault="003A1396" w:rsidP="00A00263">
            <w:pPr>
              <w:suppressLineNumbers/>
              <w:spacing w:after="200" w:line="276"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Coordenador do Curso </w:t>
            </w:r>
            <w:r w:rsidR="00A00263" w:rsidRPr="009E73F7">
              <w:rPr>
                <w:rFonts w:ascii="Times New Roman" w:eastAsia="Times New Roman" w:hAnsi="Times New Roman"/>
                <w:b/>
                <w:color w:val="000000" w:themeColor="text1"/>
                <w:sz w:val="24"/>
              </w:rPr>
              <w:t>de Zootecnia ....</w:t>
            </w:r>
            <w:r w:rsidR="002550D5" w:rsidRPr="009E73F7">
              <w:rPr>
                <w:rFonts w:ascii="Times New Roman" w:eastAsia="Times New Roman" w:hAnsi="Times New Roman"/>
                <w:b/>
                <w:color w:val="000000" w:themeColor="text1"/>
                <w:sz w:val="24"/>
              </w:rPr>
              <w:t>..................</w:t>
            </w:r>
            <w:r w:rsidRPr="009E73F7">
              <w:rPr>
                <w:rFonts w:ascii="Times New Roman" w:eastAsia="Times New Roman" w:hAnsi="Times New Roman"/>
                <w:b/>
                <w:color w:val="000000" w:themeColor="text1"/>
                <w:sz w:val="24"/>
              </w:rPr>
              <w:t>.</w:t>
            </w:r>
          </w:p>
        </w:tc>
        <w:tc>
          <w:tcPr>
            <w:tcW w:w="3171" w:type="dxa"/>
            <w:tcBorders>
              <w:top w:val="nil"/>
              <w:left w:val="nil"/>
              <w:bottom w:val="nil"/>
              <w:right w:val="nil"/>
            </w:tcBorders>
            <w:shd w:val="clear" w:color="auto" w:fill="FFFFFF"/>
          </w:tcPr>
          <w:p w:rsidR="00A9428D" w:rsidRPr="009E73F7" w:rsidRDefault="00A00263" w:rsidP="00A00263">
            <w:pPr>
              <w:suppressLineNumbers/>
              <w:spacing w:after="200" w:line="276"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Diego Azevedo Mota</w:t>
            </w:r>
          </w:p>
        </w:tc>
      </w:tr>
      <w:tr w:rsidR="00A9428D" w:rsidRPr="009E73F7" w:rsidTr="002550D5">
        <w:trPr>
          <w:trHeight w:val="1"/>
        </w:trPr>
        <w:tc>
          <w:tcPr>
            <w:tcW w:w="5343" w:type="dxa"/>
            <w:tcBorders>
              <w:top w:val="nil"/>
              <w:left w:val="nil"/>
              <w:bottom w:val="nil"/>
              <w:right w:val="nil"/>
            </w:tcBorders>
            <w:shd w:val="clear" w:color="auto" w:fill="FFFFFF"/>
          </w:tcPr>
          <w:p w:rsidR="00C478BB" w:rsidRPr="009E73F7" w:rsidRDefault="003A1396">
            <w:pPr>
              <w:suppressLineNumbers/>
              <w:spacing w:after="200" w:line="276"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Equipe responsável pela elaboração do PPC </w:t>
            </w:r>
          </w:p>
          <w:p w:rsidR="00A9428D" w:rsidRPr="009E73F7" w:rsidRDefault="00C478BB">
            <w:pPr>
              <w:suppressLineNumbers/>
              <w:spacing w:after="200" w:line="276" w:lineRule="auto"/>
              <w:jc w:val="both"/>
              <w:rPr>
                <w:rFonts w:ascii="Times New Roman" w:eastAsia="Times New Roman" w:hAnsi="Times New Roman"/>
                <w:b/>
                <w:color w:val="000000" w:themeColor="text1"/>
                <w:sz w:val="24"/>
              </w:rPr>
            </w:pPr>
            <w:r w:rsidRPr="009E73F7">
              <w:rPr>
                <w:rFonts w:ascii="Times New Roman" w:hAnsi="Times New Roman"/>
                <w:b/>
                <w:sz w:val="24"/>
                <w:szCs w:val="24"/>
              </w:rPr>
              <w:t>Portaria N.º 98/ICA, de 17 de novembro de 2016</w:t>
            </w:r>
          </w:p>
        </w:tc>
        <w:tc>
          <w:tcPr>
            <w:tcW w:w="3171" w:type="dxa"/>
            <w:tcBorders>
              <w:top w:val="nil"/>
              <w:left w:val="nil"/>
              <w:bottom w:val="nil"/>
              <w:right w:val="nil"/>
            </w:tcBorders>
            <w:shd w:val="clear" w:color="auto" w:fill="FFFFFF"/>
          </w:tcPr>
          <w:p w:rsidR="00C478BB" w:rsidRPr="009E73F7" w:rsidRDefault="00C478BB" w:rsidP="00C478BB">
            <w:pPr>
              <w:spacing w:after="0" w:line="360" w:lineRule="auto"/>
              <w:jc w:val="both"/>
              <w:rPr>
                <w:rFonts w:ascii="Times New Roman" w:hAnsi="Times New Roman"/>
              </w:rPr>
            </w:pPr>
            <w:r w:rsidRPr="009E73F7">
              <w:rPr>
                <w:rFonts w:ascii="Times New Roman" w:hAnsi="Times New Roman"/>
                <w:color w:val="000000"/>
                <w:sz w:val="24"/>
                <w:szCs w:val="24"/>
              </w:rPr>
              <w:t>Adalfredo Rocha Lobo Júnior</w:t>
            </w:r>
          </w:p>
          <w:p w:rsidR="00C478BB" w:rsidRPr="009E73F7" w:rsidRDefault="00C478BB" w:rsidP="00C478BB">
            <w:pPr>
              <w:spacing w:after="0" w:line="360" w:lineRule="auto"/>
              <w:jc w:val="both"/>
              <w:rPr>
                <w:rFonts w:ascii="Times New Roman" w:hAnsi="Times New Roman"/>
              </w:rPr>
            </w:pPr>
            <w:r w:rsidRPr="009E73F7">
              <w:rPr>
                <w:rFonts w:ascii="Times New Roman" w:hAnsi="Times New Roman"/>
                <w:color w:val="000000"/>
                <w:sz w:val="24"/>
                <w:szCs w:val="24"/>
              </w:rPr>
              <w:t>Diego Azevedo Mota</w:t>
            </w:r>
          </w:p>
          <w:p w:rsidR="00C478BB" w:rsidRPr="009E73F7" w:rsidRDefault="00C478BB" w:rsidP="00C478BB">
            <w:pPr>
              <w:spacing w:after="0" w:line="360" w:lineRule="auto"/>
              <w:jc w:val="both"/>
              <w:rPr>
                <w:rFonts w:ascii="Times New Roman" w:hAnsi="Times New Roman"/>
              </w:rPr>
            </w:pPr>
            <w:r w:rsidRPr="009E73F7">
              <w:rPr>
                <w:rFonts w:ascii="Times New Roman" w:hAnsi="Times New Roman"/>
                <w:color w:val="000000"/>
                <w:sz w:val="24"/>
                <w:szCs w:val="24"/>
              </w:rPr>
              <w:t>Marcelo Bastos Cordeiro</w:t>
            </w:r>
          </w:p>
          <w:p w:rsidR="00C478BB" w:rsidRPr="009E73F7" w:rsidRDefault="00C478BB" w:rsidP="00C478BB">
            <w:pPr>
              <w:spacing w:after="0" w:line="360" w:lineRule="auto"/>
              <w:jc w:val="both"/>
              <w:rPr>
                <w:rFonts w:ascii="Times New Roman" w:hAnsi="Times New Roman"/>
              </w:rPr>
            </w:pPr>
            <w:r w:rsidRPr="009E73F7">
              <w:rPr>
                <w:rFonts w:ascii="Times New Roman" w:hAnsi="Times New Roman"/>
                <w:color w:val="000000"/>
                <w:sz w:val="24"/>
                <w:szCs w:val="24"/>
              </w:rPr>
              <w:t>Saulo Alberto do Carmo Araújo</w:t>
            </w:r>
          </w:p>
          <w:p w:rsidR="00C478BB" w:rsidRPr="009E73F7" w:rsidRDefault="00C478BB" w:rsidP="00C478BB">
            <w:pPr>
              <w:spacing w:after="0" w:line="360" w:lineRule="auto"/>
              <w:jc w:val="both"/>
              <w:rPr>
                <w:rFonts w:ascii="Times New Roman" w:hAnsi="Times New Roman"/>
              </w:rPr>
            </w:pPr>
            <w:r w:rsidRPr="009E73F7">
              <w:rPr>
                <w:rFonts w:ascii="Times New Roman" w:hAnsi="Times New Roman"/>
                <w:color w:val="000000"/>
                <w:sz w:val="24"/>
                <w:szCs w:val="24"/>
              </w:rPr>
              <w:t>Thiago Vasconcelos Melo</w:t>
            </w:r>
          </w:p>
          <w:p w:rsidR="008F1333" w:rsidRPr="009E73F7" w:rsidRDefault="008F1333">
            <w:pPr>
              <w:suppressLineNumbers/>
              <w:tabs>
                <w:tab w:val="left" w:pos="4395"/>
              </w:tabs>
              <w:spacing w:after="0" w:line="360" w:lineRule="auto"/>
              <w:jc w:val="both"/>
              <w:rPr>
                <w:rFonts w:ascii="Times New Roman" w:eastAsia="Times New Roman" w:hAnsi="Times New Roman"/>
                <w:color w:val="000000" w:themeColor="text1"/>
                <w:sz w:val="24"/>
              </w:rPr>
            </w:pPr>
          </w:p>
        </w:tc>
      </w:tr>
    </w:tbl>
    <w:p w:rsidR="002550D5" w:rsidRPr="009E73F7" w:rsidRDefault="002550D5">
      <w:pPr>
        <w:suppressAutoHyphens w:val="0"/>
        <w:spacing w:after="0" w:line="240" w:lineRule="auto"/>
        <w:rPr>
          <w:rFonts w:ascii="Times New Roman" w:eastAsia="Times New Roman" w:hAnsi="Times New Roman"/>
          <w:b/>
          <w:color w:val="000000" w:themeColor="text1"/>
          <w:sz w:val="28"/>
        </w:rPr>
      </w:pPr>
      <w:r w:rsidRPr="009E73F7">
        <w:rPr>
          <w:rFonts w:ascii="Times New Roman" w:eastAsia="Times New Roman" w:hAnsi="Times New Roman"/>
          <w:b/>
          <w:color w:val="000000" w:themeColor="text1"/>
          <w:sz w:val="28"/>
        </w:rPr>
        <w:br w:type="page"/>
      </w:r>
    </w:p>
    <w:p w:rsidR="00A9428D" w:rsidRPr="009E73F7" w:rsidRDefault="00091CFF" w:rsidP="00091CFF">
      <w:pPr>
        <w:spacing w:after="0" w:line="360" w:lineRule="auto"/>
        <w:jc w:val="center"/>
        <w:rPr>
          <w:rFonts w:ascii="Times New Roman" w:eastAsia="Times New Roman" w:hAnsi="Times New Roman"/>
          <w:b/>
          <w:color w:val="000000" w:themeColor="text1"/>
          <w:sz w:val="28"/>
        </w:rPr>
      </w:pPr>
      <w:r w:rsidRPr="009E73F7">
        <w:rPr>
          <w:rFonts w:ascii="Times New Roman" w:eastAsia="Times New Roman" w:hAnsi="Times New Roman"/>
          <w:b/>
          <w:color w:val="000000" w:themeColor="text1"/>
          <w:sz w:val="28"/>
        </w:rPr>
        <w:lastRenderedPageBreak/>
        <w:t>SUMÁRIO</w:t>
      </w:r>
    </w:p>
    <w:p w:rsidR="00A9428D" w:rsidRPr="009E73F7" w:rsidRDefault="00A9428D">
      <w:pPr>
        <w:spacing w:after="0" w:line="240" w:lineRule="auto"/>
        <w:jc w:val="both"/>
        <w:rPr>
          <w:rFonts w:ascii="Times New Roman" w:hAnsi="Times New Roman"/>
          <w:color w:val="000000" w:themeColor="text1"/>
        </w:rPr>
      </w:pPr>
    </w:p>
    <w:sdt>
      <w:sdtPr>
        <w:rPr>
          <w:rFonts w:ascii="Times New Roman" w:eastAsia="SimSun" w:hAnsi="Times New Roman" w:cs="Times New Roman"/>
          <w:b w:val="0"/>
          <w:bCs w:val="0"/>
          <w:color w:val="00000A"/>
          <w:sz w:val="22"/>
          <w:szCs w:val="22"/>
          <w:lang w:val="pt-BR" w:eastAsia="pt-BR"/>
        </w:rPr>
        <w:id w:val="35239119"/>
        <w:docPartObj>
          <w:docPartGallery w:val="Table of Contents"/>
          <w:docPartUnique/>
        </w:docPartObj>
      </w:sdtPr>
      <w:sdtEndPr>
        <w:rPr>
          <w:b/>
          <w:noProof/>
          <w:sz w:val="24"/>
          <w:szCs w:val="24"/>
        </w:rPr>
      </w:sdtEndPr>
      <w:sdtContent>
        <w:p w:rsidR="001F5489" w:rsidRPr="009E73F7" w:rsidRDefault="001F5489" w:rsidP="00091CFF">
          <w:pPr>
            <w:pStyle w:val="CabealhodoSumrio"/>
            <w:rPr>
              <w:rFonts w:ascii="Times New Roman" w:hAnsi="Times New Roman" w:cs="Times New Roman"/>
              <w:sz w:val="36"/>
            </w:rPr>
          </w:pPr>
        </w:p>
        <w:p w:rsidR="00DA573D" w:rsidRPr="009E73F7" w:rsidRDefault="007F6C07">
          <w:pPr>
            <w:pStyle w:val="Sumrio1"/>
            <w:tabs>
              <w:tab w:val="left" w:pos="440"/>
              <w:tab w:val="right" w:leader="dot" w:pos="8494"/>
            </w:tabs>
            <w:rPr>
              <w:rFonts w:ascii="Times New Roman" w:eastAsiaTheme="minorEastAsia" w:hAnsi="Times New Roman"/>
              <w:b w:val="0"/>
              <w:noProof/>
              <w:color w:val="auto"/>
              <w:sz w:val="22"/>
              <w:szCs w:val="22"/>
            </w:rPr>
          </w:pPr>
          <w:r w:rsidRPr="009E73F7">
            <w:rPr>
              <w:rFonts w:ascii="Times New Roman" w:hAnsi="Times New Roman"/>
              <w:b w:val="0"/>
            </w:rPr>
            <w:fldChar w:fldCharType="begin"/>
          </w:r>
          <w:r w:rsidR="001F5489" w:rsidRPr="009E73F7">
            <w:rPr>
              <w:rFonts w:ascii="Times New Roman" w:hAnsi="Times New Roman"/>
            </w:rPr>
            <w:instrText xml:space="preserve"> TOC \o "1-3" \h \z \u </w:instrText>
          </w:r>
          <w:r w:rsidRPr="009E73F7">
            <w:rPr>
              <w:rFonts w:ascii="Times New Roman" w:hAnsi="Times New Roman"/>
              <w:b w:val="0"/>
            </w:rPr>
            <w:fldChar w:fldCharType="separate"/>
          </w:r>
          <w:hyperlink w:anchor="_Toc469644816" w:history="1">
            <w:r w:rsidR="00DA573D" w:rsidRPr="009E73F7">
              <w:rPr>
                <w:rStyle w:val="Hyperlink"/>
                <w:rFonts w:ascii="Times New Roman" w:eastAsia="Times New Roman" w:hAnsi="Times New Roman"/>
                <w:noProof/>
              </w:rPr>
              <w:t>1.</w:t>
            </w:r>
            <w:r w:rsidR="00DA573D" w:rsidRPr="009E73F7">
              <w:rPr>
                <w:rStyle w:val="Hyperlink"/>
                <w:rFonts w:ascii="Times New Roman" w:hAnsi="Times New Roman"/>
                <w:noProof/>
              </w:rPr>
              <w:t>CARACTERIZAÇÃO DO CURSO</w:t>
            </w:r>
            <w:r w:rsidR="00DA573D" w:rsidRPr="009E73F7">
              <w:rPr>
                <w:rFonts w:ascii="Times New Roman" w:hAnsi="Times New Roman"/>
                <w:noProof/>
                <w:webHidden/>
              </w:rPr>
              <w:tab/>
            </w:r>
            <w:r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_Toc469644816 \h </w:instrText>
            </w:r>
            <w:r w:rsidRPr="009E73F7">
              <w:rPr>
                <w:rFonts w:ascii="Times New Roman" w:hAnsi="Times New Roman"/>
                <w:noProof/>
                <w:webHidden/>
              </w:rPr>
            </w:r>
            <w:r w:rsidRPr="009E73F7">
              <w:rPr>
                <w:rFonts w:ascii="Times New Roman" w:hAnsi="Times New Roman"/>
                <w:noProof/>
                <w:webHidden/>
              </w:rPr>
              <w:fldChar w:fldCharType="separate"/>
            </w:r>
            <w:r w:rsidR="00DA573D" w:rsidRPr="009E73F7">
              <w:rPr>
                <w:rFonts w:ascii="Times New Roman" w:hAnsi="Times New Roman"/>
                <w:noProof/>
                <w:webHidden/>
              </w:rPr>
              <w:t>7</w:t>
            </w:r>
            <w:r w:rsidRPr="009E73F7">
              <w:rPr>
                <w:rFonts w:ascii="Times New Roman" w:hAnsi="Times New Roman"/>
                <w:noProof/>
                <w:webHidden/>
              </w:rPr>
              <w:fldChar w:fldCharType="end"/>
            </w:r>
          </w:hyperlink>
        </w:p>
        <w:p w:rsidR="00DA573D" w:rsidRPr="009E73F7" w:rsidRDefault="005E7A5F">
          <w:pPr>
            <w:pStyle w:val="Sumrio1"/>
            <w:tabs>
              <w:tab w:val="left" w:pos="440"/>
              <w:tab w:val="right" w:leader="dot" w:pos="8494"/>
            </w:tabs>
            <w:rPr>
              <w:rFonts w:ascii="Times New Roman" w:eastAsiaTheme="minorEastAsia" w:hAnsi="Times New Roman"/>
              <w:b w:val="0"/>
              <w:noProof/>
              <w:color w:val="auto"/>
              <w:sz w:val="22"/>
              <w:szCs w:val="22"/>
            </w:rPr>
          </w:pPr>
          <w:hyperlink w:anchor="_Toc469644817" w:history="1">
            <w:r w:rsidR="00DA573D" w:rsidRPr="009E73F7">
              <w:rPr>
                <w:rStyle w:val="Hyperlink"/>
                <w:rFonts w:ascii="Times New Roman" w:eastAsia="Times New Roman" w:hAnsi="Times New Roman"/>
                <w:noProof/>
              </w:rPr>
              <w:t>2.BASE LEGAL DE REFERÊNCIA</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_Toc469644817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8</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19" w:history="1">
            <w:r w:rsidR="00DA573D" w:rsidRPr="009E73F7">
              <w:rPr>
                <w:rStyle w:val="Hyperlink"/>
                <w:rFonts w:ascii="Times New Roman" w:hAnsi="Times New Roman"/>
                <w:noProof/>
              </w:rPr>
              <w:t>3. APRESENTAÇÃO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_Toc469644819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9</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20" w:history="1">
            <w:r w:rsidR="00DA573D" w:rsidRPr="009E73F7">
              <w:rPr>
                <w:rStyle w:val="Hyperlink"/>
                <w:rFonts w:ascii="Times New Roman" w:hAnsi="Times New Roman"/>
                <w:noProof/>
              </w:rPr>
              <w:t>4. HISTÓRICO DA UFVJM</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_Toc469644820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11</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21" w:history="1">
            <w:r w:rsidR="00DA573D" w:rsidRPr="009E73F7">
              <w:rPr>
                <w:rStyle w:val="Hyperlink"/>
                <w:rFonts w:ascii="Times New Roman" w:hAnsi="Times New Roman"/>
                <w:noProof/>
              </w:rPr>
              <w:t>5. JUSTIFICATIVA</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_Toc469644821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13</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22" w:history="1">
            <w:r w:rsidR="00DA573D" w:rsidRPr="009E73F7">
              <w:rPr>
                <w:rStyle w:val="Hyperlink"/>
                <w:rFonts w:ascii="Times New Roman" w:hAnsi="Times New Roman"/>
                <w:noProof/>
              </w:rPr>
              <w:t>6. OBJETIVOS GERAIS E ESPECÍFICOS</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_Toc469644822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16</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23" w:history="1">
            <w:r w:rsidR="00DA573D" w:rsidRPr="009E73F7">
              <w:rPr>
                <w:rStyle w:val="Hyperlink"/>
                <w:rFonts w:ascii="Times New Roman" w:hAnsi="Times New Roman"/>
                <w:noProof/>
              </w:rPr>
              <w:t>7. PERFIL DO EGRESSO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_Toc469644823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17</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24" w:history="1">
            <w:r w:rsidR="00DA573D" w:rsidRPr="009E73F7">
              <w:rPr>
                <w:rStyle w:val="Hyperlink"/>
                <w:rFonts w:ascii="Times New Roman" w:eastAsia="Times New Roman" w:hAnsi="Times New Roman"/>
                <w:noProof/>
              </w:rPr>
              <w:t>8. COMPETÊNCIAS E HABILIDADES</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_Toc469644824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18</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55" w:history="1">
            <w:r w:rsidR="00DA573D" w:rsidRPr="009E73F7">
              <w:rPr>
                <w:rStyle w:val="Hyperlink"/>
                <w:rFonts w:ascii="Times New Roman" w:eastAsia="Times New Roman" w:hAnsi="Times New Roman"/>
                <w:noProof/>
              </w:rPr>
              <w:t>9. CAMPO DE ATUAÇÃO DO PROFISSIONAL</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_Toc469644855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21</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56" w:history="1">
            <w:r w:rsidR="00DA573D" w:rsidRPr="009E73F7">
              <w:rPr>
                <w:rStyle w:val="Hyperlink"/>
                <w:rFonts w:ascii="Times New Roman" w:hAnsi="Times New Roman"/>
                <w:noProof/>
              </w:rPr>
              <w:t>10. PROPOSTA PEDAGÓGICA</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_Toc469644856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22</w:t>
            </w:r>
            <w:r w:rsidR="007F6C07" w:rsidRPr="009E73F7">
              <w:rPr>
                <w:rFonts w:ascii="Times New Roman" w:hAnsi="Times New Roman"/>
                <w:noProof/>
                <w:webHidden/>
              </w:rPr>
              <w:fldChar w:fldCharType="end"/>
            </w:r>
          </w:hyperlink>
        </w:p>
        <w:p w:rsidR="00DA573D" w:rsidRPr="009E73F7" w:rsidRDefault="005E7A5F" w:rsidP="00B74738">
          <w:pPr>
            <w:pStyle w:val="Sumrio2"/>
            <w:rPr>
              <w:rFonts w:eastAsiaTheme="minorEastAsia"/>
              <w:noProof/>
              <w:color w:val="auto"/>
            </w:rPr>
          </w:pPr>
          <w:hyperlink w:anchor="_Toc469644857" w:history="1">
            <w:r w:rsidR="00DA573D" w:rsidRPr="009E73F7">
              <w:rPr>
                <w:rStyle w:val="Hyperlink"/>
                <w:noProof/>
              </w:rPr>
              <w:t>10.1 Apoio ao Discente</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_Toc469644857 \h </w:instrText>
            </w:r>
            <w:r w:rsidR="007F6C07" w:rsidRPr="009E73F7">
              <w:rPr>
                <w:noProof/>
                <w:webHidden/>
              </w:rPr>
            </w:r>
            <w:r w:rsidR="007F6C07" w:rsidRPr="009E73F7">
              <w:rPr>
                <w:noProof/>
                <w:webHidden/>
              </w:rPr>
              <w:fldChar w:fldCharType="separate"/>
            </w:r>
            <w:r w:rsidR="00DA573D" w:rsidRPr="009E73F7">
              <w:rPr>
                <w:noProof/>
                <w:webHidden/>
              </w:rPr>
              <w:t>24</w:t>
            </w:r>
            <w:r w:rsidR="007F6C07" w:rsidRPr="009E73F7">
              <w:rPr>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58" w:history="1">
            <w:r w:rsidR="00DA573D" w:rsidRPr="009E73F7">
              <w:rPr>
                <w:rStyle w:val="Hyperlink"/>
                <w:rFonts w:ascii="Times New Roman" w:hAnsi="Times New Roman"/>
                <w:noProof/>
              </w:rPr>
              <w:t>10.1.1 Programa de Assistência Estudantil– PAE</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_Toc469644858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24</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59" w:history="1">
            <w:r w:rsidR="00DA573D" w:rsidRPr="009E73F7">
              <w:rPr>
                <w:rStyle w:val="Hyperlink"/>
                <w:rFonts w:ascii="Times New Roman" w:hAnsi="Times New Roman"/>
                <w:noProof/>
              </w:rPr>
              <w:t>10.1.2 Programa de Apoio à Participação em Eventos – PROAPE</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_Toc469644859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25</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0" w:history="1">
            <w:r w:rsidR="00DA573D" w:rsidRPr="009E73F7">
              <w:rPr>
                <w:rStyle w:val="Hyperlink"/>
                <w:rFonts w:ascii="Times New Roman" w:hAnsi="Times New Roman"/>
                <w:noProof/>
              </w:rPr>
              <w:t>10.1.3 Programa de apoio ao ensino de graduação – PROAE</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_Toc469644860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25</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1" w:history="1">
            <w:r w:rsidR="00DA573D" w:rsidRPr="009E73F7">
              <w:rPr>
                <w:rStyle w:val="Hyperlink"/>
                <w:rFonts w:ascii="Times New Roman" w:hAnsi="Times New Roman"/>
                <w:noProof/>
              </w:rPr>
              <w:t>10.1.4 Programa de Monitoria</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_Toc469644861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26</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2" w:history="1">
            <w:r w:rsidR="00DA573D" w:rsidRPr="009E73F7">
              <w:rPr>
                <w:rStyle w:val="Hyperlink"/>
                <w:rFonts w:ascii="Times New Roman" w:hAnsi="Times New Roman"/>
                <w:noProof/>
              </w:rPr>
              <w:t xml:space="preserve">10.1.5 Atendimento aos </w:t>
            </w:r>
            <w:r w:rsidR="00B10CB3" w:rsidRPr="009E73F7">
              <w:rPr>
                <w:rFonts w:ascii="Times New Roman" w:eastAsia="Times New Roman" w:hAnsi="Times New Roman"/>
                <w:color w:val="000000"/>
                <w:sz w:val="24"/>
                <w:szCs w:val="24"/>
              </w:rPr>
              <w:t>discente</w:t>
            </w:r>
            <w:r w:rsidR="00DA573D" w:rsidRPr="009E73F7">
              <w:rPr>
                <w:rStyle w:val="Hyperlink"/>
                <w:rFonts w:ascii="Times New Roman" w:hAnsi="Times New Roman"/>
                <w:noProof/>
              </w:rPr>
              <w:t>s com necessidades especiais</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_Toc469644862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26</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3" w:history="1">
            <w:r w:rsidR="00DA573D" w:rsidRPr="009E73F7">
              <w:rPr>
                <w:rStyle w:val="Hyperlink"/>
                <w:rFonts w:ascii="Times New Roman" w:hAnsi="Times New Roman"/>
                <w:noProof/>
              </w:rPr>
              <w:t>10.1.6 Uso das TICs como ferramentas mediadoras do processo ensino aprendizagem</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_Toc469644863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28</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64" w:history="1">
            <w:r w:rsidR="00DA573D" w:rsidRPr="009E73F7">
              <w:rPr>
                <w:rStyle w:val="Hyperlink"/>
                <w:rFonts w:ascii="Times New Roman" w:hAnsi="Times New Roman"/>
                <w:noProof/>
              </w:rPr>
              <w:t>11. ORGANIZAÇÃO CURRICULAR</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_Toc469644864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28</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65" w:history="1">
            <w:r w:rsidR="00DA573D" w:rsidRPr="009E73F7">
              <w:rPr>
                <w:rStyle w:val="Hyperlink"/>
                <w:rFonts w:ascii="Times New Roman" w:hAnsi="Times New Roman"/>
                <w:noProof/>
              </w:rPr>
              <w:t>11. 2 Inter-relação ensino-pesquisa-extensão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_Toc469644865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30</w:t>
            </w:r>
            <w:r w:rsidR="007F6C07" w:rsidRPr="009E73F7">
              <w:rPr>
                <w:rFonts w:ascii="Times New Roman" w:hAnsi="Times New Roman"/>
                <w:noProof/>
                <w:webHidden/>
              </w:rPr>
              <w:fldChar w:fldCharType="end"/>
            </w:r>
          </w:hyperlink>
        </w:p>
        <w:p w:rsidR="00DA573D" w:rsidRPr="009E73F7" w:rsidRDefault="005E7A5F" w:rsidP="00B74738">
          <w:pPr>
            <w:pStyle w:val="Sumrio2"/>
            <w:rPr>
              <w:rFonts w:eastAsiaTheme="minorEastAsia"/>
              <w:noProof/>
              <w:color w:val="auto"/>
            </w:rPr>
          </w:pPr>
          <w:hyperlink w:anchor="_Toc469644866" w:history="1">
            <w:r w:rsidR="00DA573D" w:rsidRPr="009E73F7">
              <w:rPr>
                <w:rStyle w:val="Hyperlink"/>
                <w:noProof/>
              </w:rPr>
              <w:t>11.5 Unidades curriculares obrigatórias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_Toc469644866 \h </w:instrText>
            </w:r>
            <w:r w:rsidR="007F6C07" w:rsidRPr="009E73F7">
              <w:rPr>
                <w:noProof/>
                <w:webHidden/>
              </w:rPr>
            </w:r>
            <w:r w:rsidR="007F6C07" w:rsidRPr="009E73F7">
              <w:rPr>
                <w:noProof/>
                <w:webHidden/>
              </w:rPr>
              <w:fldChar w:fldCharType="separate"/>
            </w:r>
            <w:r w:rsidR="00DA573D" w:rsidRPr="009E73F7">
              <w:rPr>
                <w:noProof/>
                <w:webHidden/>
              </w:rPr>
              <w:t>33</w:t>
            </w:r>
            <w:r w:rsidR="007F6C07" w:rsidRPr="009E73F7">
              <w:rPr>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7" w:history="1">
            <w:r w:rsidR="00DA573D" w:rsidRPr="009E73F7">
              <w:rPr>
                <w:rStyle w:val="Hyperlink"/>
                <w:rFonts w:ascii="Times New Roman" w:hAnsi="Times New Roman"/>
                <w:noProof/>
              </w:rPr>
              <w:t>11.5.1 Atividades Complementares ou Acadêmico-Científico-Culturais-AC/AACC</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_Toc469644867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34</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8" w:history="1">
            <w:r w:rsidR="00DA573D" w:rsidRPr="009E73F7">
              <w:rPr>
                <w:rStyle w:val="Hyperlink"/>
                <w:rFonts w:ascii="Times New Roman" w:hAnsi="Times New Roman"/>
                <w:noProof/>
              </w:rPr>
              <w:t>11.5.2 Estágio CurricularObrigatório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_Toc469644868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35</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69" w:history="1">
            <w:r w:rsidR="00DA573D" w:rsidRPr="009E73F7">
              <w:rPr>
                <w:rStyle w:val="Hyperlink"/>
                <w:rFonts w:ascii="Times New Roman" w:hAnsi="Times New Roman"/>
                <w:noProof/>
              </w:rPr>
              <w:t>11.5.3 Projetos de Integração Ensino-Pesquisa-Extensão (PIEPE)</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_Toc469644869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36</w:t>
            </w:r>
            <w:r w:rsidR="007F6C07" w:rsidRPr="009E73F7">
              <w:rPr>
                <w:rFonts w:ascii="Times New Roman" w:hAnsi="Times New Roman"/>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70" w:history="1">
            <w:r w:rsidR="00DA573D" w:rsidRPr="009E73F7">
              <w:rPr>
                <w:rStyle w:val="Hyperlink"/>
                <w:rFonts w:ascii="Times New Roman" w:hAnsi="Times New Roman"/>
                <w:noProof/>
              </w:rPr>
              <w:t>11.5.4 Trabalho de Conclusão de Curso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_Toc469644870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37</w:t>
            </w:r>
            <w:r w:rsidR="007F6C07" w:rsidRPr="009E73F7">
              <w:rPr>
                <w:rFonts w:ascii="Times New Roman" w:hAnsi="Times New Roman"/>
                <w:noProof/>
                <w:webHidden/>
              </w:rPr>
              <w:fldChar w:fldCharType="end"/>
            </w:r>
          </w:hyperlink>
        </w:p>
        <w:p w:rsidR="00DA573D" w:rsidRPr="009E73F7" w:rsidRDefault="005E7A5F" w:rsidP="00B74738">
          <w:pPr>
            <w:pStyle w:val="Sumrio2"/>
            <w:rPr>
              <w:rFonts w:eastAsiaTheme="minorEastAsia"/>
              <w:noProof/>
              <w:color w:val="auto"/>
            </w:rPr>
          </w:pPr>
          <w:hyperlink w:anchor="_Toc469644871" w:history="1">
            <w:r w:rsidR="00DA573D" w:rsidRPr="009E73F7">
              <w:rPr>
                <w:rStyle w:val="Hyperlink"/>
                <w:noProof/>
              </w:rPr>
              <w:t>11.6  Unidades curriculares eletivas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_Toc469644871 \h </w:instrText>
            </w:r>
            <w:r w:rsidR="007F6C07" w:rsidRPr="009E73F7">
              <w:rPr>
                <w:noProof/>
                <w:webHidden/>
              </w:rPr>
            </w:r>
            <w:r w:rsidR="007F6C07" w:rsidRPr="009E73F7">
              <w:rPr>
                <w:noProof/>
                <w:webHidden/>
              </w:rPr>
              <w:fldChar w:fldCharType="separate"/>
            </w:r>
            <w:r w:rsidR="00DA573D" w:rsidRPr="009E73F7">
              <w:rPr>
                <w:noProof/>
                <w:webHidden/>
              </w:rPr>
              <w:t>37</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72" w:history="1">
            <w:r w:rsidR="00DA573D" w:rsidRPr="009E73F7">
              <w:rPr>
                <w:rStyle w:val="Hyperlink"/>
                <w:noProof/>
              </w:rPr>
              <w:t>11.7 Educação para as relações etnico-raciais e para o ensino de história e cultura Afrobrasileira e Africana</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_Toc469644872 \h </w:instrText>
            </w:r>
            <w:r w:rsidR="007F6C07" w:rsidRPr="009E73F7">
              <w:rPr>
                <w:noProof/>
                <w:webHidden/>
              </w:rPr>
            </w:r>
            <w:r w:rsidR="007F6C07" w:rsidRPr="009E73F7">
              <w:rPr>
                <w:noProof/>
                <w:webHidden/>
              </w:rPr>
              <w:fldChar w:fldCharType="separate"/>
            </w:r>
            <w:r w:rsidR="00DA573D" w:rsidRPr="009E73F7">
              <w:rPr>
                <w:noProof/>
                <w:webHidden/>
              </w:rPr>
              <w:t>38</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73" w:history="1">
            <w:r w:rsidR="00DA573D" w:rsidRPr="009E73F7">
              <w:rPr>
                <w:rStyle w:val="Hyperlink"/>
                <w:noProof/>
              </w:rPr>
              <w:t>11.8 Educação em direitos humanos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_Toc469644873 \h </w:instrText>
            </w:r>
            <w:r w:rsidR="007F6C07" w:rsidRPr="009E73F7">
              <w:rPr>
                <w:noProof/>
                <w:webHidden/>
              </w:rPr>
            </w:r>
            <w:r w:rsidR="007F6C07" w:rsidRPr="009E73F7">
              <w:rPr>
                <w:noProof/>
                <w:webHidden/>
              </w:rPr>
              <w:fldChar w:fldCharType="separate"/>
            </w:r>
            <w:r w:rsidR="00DA573D" w:rsidRPr="009E73F7">
              <w:rPr>
                <w:noProof/>
                <w:webHidden/>
              </w:rPr>
              <w:t>38</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74" w:history="1">
            <w:r w:rsidR="00DA573D" w:rsidRPr="009E73F7">
              <w:rPr>
                <w:rStyle w:val="Hyperlink"/>
                <w:noProof/>
              </w:rPr>
              <w:t>11.9 Política de educação ambiental</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_Toc469644874 \h </w:instrText>
            </w:r>
            <w:r w:rsidR="007F6C07" w:rsidRPr="009E73F7">
              <w:rPr>
                <w:noProof/>
                <w:webHidden/>
              </w:rPr>
            </w:r>
            <w:r w:rsidR="007F6C07" w:rsidRPr="009E73F7">
              <w:rPr>
                <w:noProof/>
                <w:webHidden/>
              </w:rPr>
              <w:fldChar w:fldCharType="separate"/>
            </w:r>
            <w:r w:rsidR="00DA573D" w:rsidRPr="009E73F7">
              <w:rPr>
                <w:noProof/>
                <w:webHidden/>
              </w:rPr>
              <w:t>39</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75" w:history="1">
            <w:r w:rsidR="00DA573D" w:rsidRPr="009E73F7">
              <w:rPr>
                <w:rStyle w:val="Hyperlink"/>
                <w:noProof/>
              </w:rPr>
              <w:t>11.10 Oferta de unidades curriculares utilizando tecnologias a distância</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_Toc469644875 \h </w:instrText>
            </w:r>
            <w:r w:rsidR="007F6C07" w:rsidRPr="009E73F7">
              <w:rPr>
                <w:noProof/>
                <w:webHidden/>
              </w:rPr>
            </w:r>
            <w:r w:rsidR="007F6C07" w:rsidRPr="009E73F7">
              <w:rPr>
                <w:noProof/>
                <w:webHidden/>
              </w:rPr>
              <w:fldChar w:fldCharType="separate"/>
            </w:r>
            <w:r w:rsidR="00DA573D" w:rsidRPr="009E73F7">
              <w:rPr>
                <w:noProof/>
                <w:webHidden/>
              </w:rPr>
              <w:t>40</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76" w:history="1">
            <w:r w:rsidR="00DA573D" w:rsidRPr="009E73F7">
              <w:rPr>
                <w:rStyle w:val="Hyperlink"/>
                <w:noProof/>
              </w:rPr>
              <w:t>11.11 Estrutura Curricular</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_Toc469644876 \h </w:instrText>
            </w:r>
            <w:r w:rsidR="007F6C07" w:rsidRPr="009E73F7">
              <w:rPr>
                <w:noProof/>
                <w:webHidden/>
              </w:rPr>
            </w:r>
            <w:r w:rsidR="007F6C07" w:rsidRPr="009E73F7">
              <w:rPr>
                <w:noProof/>
                <w:webHidden/>
              </w:rPr>
              <w:fldChar w:fldCharType="separate"/>
            </w:r>
            <w:r w:rsidR="00DA573D" w:rsidRPr="009E73F7">
              <w:rPr>
                <w:noProof/>
                <w:webHidden/>
              </w:rPr>
              <w:t>41</w:t>
            </w:r>
            <w:r w:rsidR="007F6C07" w:rsidRPr="009E73F7">
              <w:rPr>
                <w:noProof/>
                <w:webHidden/>
              </w:rPr>
              <w:fldChar w:fldCharType="end"/>
            </w:r>
          </w:hyperlink>
        </w:p>
        <w:p w:rsidR="00DA573D" w:rsidRPr="009E73F7" w:rsidRDefault="005E7A5F">
          <w:pPr>
            <w:pStyle w:val="Sumrio3"/>
            <w:tabs>
              <w:tab w:val="right" w:leader="dot" w:pos="8494"/>
            </w:tabs>
            <w:rPr>
              <w:rFonts w:ascii="Times New Roman" w:eastAsiaTheme="minorEastAsia" w:hAnsi="Times New Roman"/>
              <w:noProof/>
              <w:color w:val="auto"/>
            </w:rPr>
          </w:pPr>
          <w:hyperlink w:anchor="_Toc469644877" w:history="1">
            <w:r w:rsidR="00DA573D" w:rsidRPr="009E73F7">
              <w:rPr>
                <w:rStyle w:val="Hyperlink"/>
                <w:rFonts w:ascii="Times New Roman" w:hAnsi="Times New Roman"/>
                <w:noProof/>
              </w:rPr>
              <w:t>11.11.1. Fluxograma</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_Toc469644877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53</w:t>
            </w:r>
            <w:r w:rsidR="007F6C07" w:rsidRPr="009E73F7">
              <w:rPr>
                <w:rFonts w:ascii="Times New Roman" w:hAnsi="Times New Roman"/>
                <w:noProof/>
                <w:webHidden/>
              </w:rPr>
              <w:fldChar w:fldCharType="end"/>
            </w:r>
          </w:hyperlink>
        </w:p>
        <w:p w:rsidR="00DA573D" w:rsidRPr="009E73F7" w:rsidRDefault="005E7A5F" w:rsidP="00B74738">
          <w:pPr>
            <w:pStyle w:val="Sumrio2"/>
            <w:rPr>
              <w:rFonts w:eastAsiaTheme="minorEastAsia"/>
              <w:noProof/>
              <w:color w:val="auto"/>
            </w:rPr>
          </w:pPr>
          <w:hyperlink w:anchor="_Toc469644878" w:history="1">
            <w:r w:rsidR="00DA573D" w:rsidRPr="009E73F7">
              <w:rPr>
                <w:rStyle w:val="Hyperlink"/>
                <w:noProof/>
              </w:rPr>
              <w:t>11.12- Ementário e Bibliografias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_Toc469644878 \h </w:instrText>
            </w:r>
            <w:r w:rsidR="007F6C07" w:rsidRPr="009E73F7">
              <w:rPr>
                <w:noProof/>
                <w:webHidden/>
              </w:rPr>
            </w:r>
            <w:r w:rsidR="007F6C07" w:rsidRPr="009E73F7">
              <w:rPr>
                <w:noProof/>
                <w:webHidden/>
              </w:rPr>
              <w:fldChar w:fldCharType="separate"/>
            </w:r>
            <w:r w:rsidR="00DA573D" w:rsidRPr="009E73F7">
              <w:rPr>
                <w:noProof/>
                <w:webHidden/>
              </w:rPr>
              <w:t>53</w:t>
            </w:r>
            <w:r w:rsidR="007F6C07" w:rsidRPr="009E73F7">
              <w:rPr>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79" w:history="1">
            <w:r w:rsidR="00DA573D" w:rsidRPr="009E73F7">
              <w:rPr>
                <w:rStyle w:val="Hyperlink"/>
                <w:rFonts w:ascii="Times New Roman" w:hAnsi="Times New Roman"/>
                <w:noProof/>
              </w:rPr>
              <w:t>12- ACOMPANHAMENTO E AVALIAÇÃO DO PPC</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_Toc469644879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127</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80" w:history="1">
            <w:r w:rsidR="00DA573D" w:rsidRPr="009E73F7">
              <w:rPr>
                <w:rStyle w:val="Hyperlink"/>
                <w:rFonts w:ascii="Times New Roman" w:hAnsi="Times New Roman"/>
                <w:noProof/>
              </w:rPr>
              <w:t>13- AVALIAÇÃO DA APRENDIZAGEM</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_Toc469644880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129</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81" w:history="1">
            <w:r w:rsidR="00DA573D" w:rsidRPr="009E73F7">
              <w:rPr>
                <w:rStyle w:val="Hyperlink"/>
                <w:rFonts w:ascii="Times New Roman" w:hAnsi="Times New Roman"/>
                <w:noProof/>
              </w:rPr>
              <w:t>14- REFERÊNCIAS BIBLIOGRÁFICAS</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_Toc469644881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131</w:t>
            </w:r>
            <w:r w:rsidR="007F6C07" w:rsidRPr="009E73F7">
              <w:rPr>
                <w:rFonts w:ascii="Times New Roman" w:hAnsi="Times New Roman"/>
                <w:noProof/>
                <w:webHidden/>
              </w:rPr>
              <w:fldChar w:fldCharType="end"/>
            </w:r>
          </w:hyperlink>
        </w:p>
        <w:p w:rsidR="00DA573D" w:rsidRPr="009E73F7" w:rsidRDefault="005E7A5F">
          <w:pPr>
            <w:pStyle w:val="Sumrio1"/>
            <w:tabs>
              <w:tab w:val="right" w:leader="dot" w:pos="8494"/>
            </w:tabs>
            <w:rPr>
              <w:rFonts w:ascii="Times New Roman" w:eastAsiaTheme="minorEastAsia" w:hAnsi="Times New Roman"/>
              <w:b w:val="0"/>
              <w:noProof/>
              <w:color w:val="auto"/>
              <w:sz w:val="22"/>
              <w:szCs w:val="22"/>
            </w:rPr>
          </w:pPr>
          <w:hyperlink w:anchor="_Toc469644882" w:history="1">
            <w:r w:rsidR="00DA573D" w:rsidRPr="009E73F7">
              <w:rPr>
                <w:rStyle w:val="Hyperlink"/>
                <w:rFonts w:ascii="Times New Roman" w:hAnsi="Times New Roman"/>
                <w:noProof/>
              </w:rPr>
              <w:t>15- OUTROS DOCUMENTOS QUE INTEGRAM O PROJETO PEDAGÓGICO</w:t>
            </w:r>
            <w:r w:rsidR="00DA573D" w:rsidRPr="009E73F7">
              <w:rPr>
                <w:rFonts w:ascii="Times New Roman" w:hAnsi="Times New Roman"/>
                <w:noProof/>
                <w:webHidden/>
              </w:rPr>
              <w:tab/>
            </w:r>
            <w:r w:rsidR="007F6C07" w:rsidRPr="009E73F7">
              <w:rPr>
                <w:rFonts w:ascii="Times New Roman" w:hAnsi="Times New Roman"/>
                <w:noProof/>
                <w:webHidden/>
              </w:rPr>
              <w:fldChar w:fldCharType="begin"/>
            </w:r>
            <w:r w:rsidR="00DA573D" w:rsidRPr="009E73F7">
              <w:rPr>
                <w:rFonts w:ascii="Times New Roman" w:hAnsi="Times New Roman"/>
                <w:noProof/>
                <w:webHidden/>
              </w:rPr>
              <w:instrText xml:space="preserve"> PAGEREF _Toc469644882 \h </w:instrText>
            </w:r>
            <w:r w:rsidR="007F6C07" w:rsidRPr="009E73F7">
              <w:rPr>
                <w:rFonts w:ascii="Times New Roman" w:hAnsi="Times New Roman"/>
                <w:noProof/>
                <w:webHidden/>
              </w:rPr>
            </w:r>
            <w:r w:rsidR="007F6C07" w:rsidRPr="009E73F7">
              <w:rPr>
                <w:rFonts w:ascii="Times New Roman" w:hAnsi="Times New Roman"/>
                <w:noProof/>
                <w:webHidden/>
              </w:rPr>
              <w:fldChar w:fldCharType="separate"/>
            </w:r>
            <w:r w:rsidR="00DA573D" w:rsidRPr="009E73F7">
              <w:rPr>
                <w:rFonts w:ascii="Times New Roman" w:hAnsi="Times New Roman"/>
                <w:noProof/>
                <w:webHidden/>
              </w:rPr>
              <w:t>131</w:t>
            </w:r>
            <w:r w:rsidR="007F6C07" w:rsidRPr="009E73F7">
              <w:rPr>
                <w:rFonts w:ascii="Times New Roman" w:hAnsi="Times New Roman"/>
                <w:noProof/>
                <w:webHidden/>
              </w:rPr>
              <w:fldChar w:fldCharType="end"/>
            </w:r>
          </w:hyperlink>
        </w:p>
        <w:p w:rsidR="00DA573D" w:rsidRPr="009E73F7" w:rsidRDefault="005E7A5F" w:rsidP="00B74738">
          <w:pPr>
            <w:pStyle w:val="Sumrio2"/>
            <w:rPr>
              <w:rFonts w:eastAsiaTheme="minorEastAsia"/>
              <w:noProof/>
              <w:color w:val="auto"/>
            </w:rPr>
          </w:pPr>
          <w:hyperlink w:anchor="_Toc469644883" w:history="1">
            <w:r w:rsidR="00DA573D" w:rsidRPr="009E73F7">
              <w:rPr>
                <w:rStyle w:val="Hyperlink"/>
                <w:noProof/>
              </w:rPr>
              <w:t>15.1 – INFRAESTRUTURA</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_Toc469644883 \h </w:instrText>
            </w:r>
            <w:r w:rsidR="007F6C07" w:rsidRPr="009E73F7">
              <w:rPr>
                <w:noProof/>
                <w:webHidden/>
              </w:rPr>
            </w:r>
            <w:r w:rsidR="007F6C07" w:rsidRPr="009E73F7">
              <w:rPr>
                <w:noProof/>
                <w:webHidden/>
              </w:rPr>
              <w:fldChar w:fldCharType="separate"/>
            </w:r>
            <w:r w:rsidR="00DA573D" w:rsidRPr="009E73F7">
              <w:rPr>
                <w:noProof/>
                <w:webHidden/>
              </w:rPr>
              <w:t>131</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84" w:history="1">
            <w:r w:rsidR="00DA573D" w:rsidRPr="009E73F7">
              <w:rPr>
                <w:rStyle w:val="Hyperlink"/>
                <w:noProof/>
              </w:rPr>
              <w:t>15.2 – DOCENTES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_Toc469644884 \h </w:instrText>
            </w:r>
            <w:r w:rsidR="007F6C07" w:rsidRPr="009E73F7">
              <w:rPr>
                <w:noProof/>
                <w:webHidden/>
              </w:rPr>
            </w:r>
            <w:r w:rsidR="007F6C07" w:rsidRPr="009E73F7">
              <w:rPr>
                <w:noProof/>
                <w:webHidden/>
              </w:rPr>
              <w:fldChar w:fldCharType="separate"/>
            </w:r>
            <w:r w:rsidR="00DA573D" w:rsidRPr="009E73F7">
              <w:rPr>
                <w:noProof/>
                <w:webHidden/>
              </w:rPr>
              <w:t>132</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85" w:history="1">
            <w:r w:rsidR="00DA573D" w:rsidRPr="009E73F7">
              <w:rPr>
                <w:rStyle w:val="Hyperlink"/>
                <w:noProof/>
              </w:rPr>
              <w:t>15.3 – Regulamento do Trabalho de Conclusão de Curso (TCC)</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_Toc469644885 \h </w:instrText>
            </w:r>
            <w:r w:rsidR="007F6C07" w:rsidRPr="009E73F7">
              <w:rPr>
                <w:noProof/>
                <w:webHidden/>
              </w:rPr>
            </w:r>
            <w:r w:rsidR="007F6C07" w:rsidRPr="009E73F7">
              <w:rPr>
                <w:noProof/>
                <w:webHidden/>
              </w:rPr>
              <w:fldChar w:fldCharType="separate"/>
            </w:r>
            <w:r w:rsidR="00DA573D" w:rsidRPr="009E73F7">
              <w:rPr>
                <w:noProof/>
                <w:webHidden/>
              </w:rPr>
              <w:t>133</w:t>
            </w:r>
            <w:r w:rsidR="007F6C07" w:rsidRPr="009E73F7">
              <w:rPr>
                <w:noProof/>
                <w:webHidden/>
              </w:rPr>
              <w:fldChar w:fldCharType="end"/>
            </w:r>
          </w:hyperlink>
        </w:p>
        <w:p w:rsidR="00DA573D" w:rsidRPr="009E73F7" w:rsidRDefault="005E7A5F" w:rsidP="00B74738">
          <w:pPr>
            <w:pStyle w:val="Sumrio2"/>
            <w:rPr>
              <w:rFonts w:eastAsiaTheme="minorEastAsia"/>
              <w:noProof/>
              <w:color w:val="auto"/>
            </w:rPr>
          </w:pPr>
          <w:hyperlink w:anchor="_Toc469644886" w:history="1">
            <w:r w:rsidR="00DA573D" w:rsidRPr="009E73F7">
              <w:rPr>
                <w:rStyle w:val="Hyperlink"/>
                <w:noProof/>
              </w:rPr>
              <w:t>15.4. Regulamento das Atividades Complementares-AC e das Atividades Acadêmico-Científico- Culturais-AACC</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_Toc469644886 \h </w:instrText>
            </w:r>
            <w:r w:rsidR="007F6C07" w:rsidRPr="009E73F7">
              <w:rPr>
                <w:noProof/>
                <w:webHidden/>
              </w:rPr>
            </w:r>
            <w:r w:rsidR="007F6C07" w:rsidRPr="009E73F7">
              <w:rPr>
                <w:noProof/>
                <w:webHidden/>
              </w:rPr>
              <w:fldChar w:fldCharType="separate"/>
            </w:r>
            <w:r w:rsidR="00DA573D" w:rsidRPr="009E73F7">
              <w:rPr>
                <w:noProof/>
                <w:webHidden/>
              </w:rPr>
              <w:t>134</w:t>
            </w:r>
            <w:r w:rsidR="007F6C07" w:rsidRPr="009E73F7">
              <w:rPr>
                <w:noProof/>
                <w:webHidden/>
              </w:rPr>
              <w:fldChar w:fldCharType="end"/>
            </w:r>
          </w:hyperlink>
        </w:p>
        <w:p w:rsidR="00D10F9C" w:rsidRPr="009E73F7" w:rsidRDefault="00D10F9C" w:rsidP="00B74738">
          <w:pPr>
            <w:pStyle w:val="Sumrio2"/>
            <w:rPr>
              <w:rStyle w:val="Hyperlink"/>
              <w:noProof/>
              <w:color w:val="auto"/>
              <w:u w:val="none"/>
            </w:rPr>
          </w:pPr>
          <w:r w:rsidRPr="009E73F7">
            <w:t xml:space="preserve">15.5- </w:t>
          </w:r>
          <w:r w:rsidRPr="009E73F7">
            <w:rPr>
              <w:rStyle w:val="Hyperlink"/>
              <w:noProof/>
              <w:color w:val="auto"/>
              <w:u w:val="none"/>
            </w:rPr>
            <w:t>Regulamento do Estágio Curricular Supervisionado Obrigatório</w:t>
          </w:r>
        </w:p>
        <w:p w:rsidR="00C478BB" w:rsidRPr="009E73F7" w:rsidRDefault="00C478BB" w:rsidP="00C478BB">
          <w:pPr>
            <w:spacing w:after="0" w:line="240" w:lineRule="auto"/>
            <w:jc w:val="both"/>
            <w:rPr>
              <w:rFonts w:ascii="Times New Roman" w:eastAsia="Times New Roman" w:hAnsi="Times New Roman"/>
              <w:b/>
              <w:color w:val="000000"/>
              <w:sz w:val="24"/>
            </w:rPr>
          </w:pPr>
          <w:r w:rsidRPr="009E73F7">
            <w:rPr>
              <w:rFonts w:ascii="Times New Roman" w:eastAsia="Times New Roman" w:hAnsi="Times New Roman"/>
              <w:b/>
              <w:color w:val="000000"/>
              <w:sz w:val="24"/>
            </w:rPr>
            <w:t xml:space="preserve">   15.6- Regulamento de transição do Bacharelado Interdisciplinar em Ciências   Agrárias (BCA) para os cursos pós BCA.</w:t>
          </w:r>
        </w:p>
        <w:p w:rsidR="00363A52" w:rsidRPr="009E73F7" w:rsidRDefault="005E7A5F" w:rsidP="00C478BB">
          <w:pPr>
            <w:pStyle w:val="Sumrio2"/>
            <w:ind w:left="0"/>
            <w:rPr>
              <w:rFonts w:eastAsiaTheme="minorEastAsia"/>
              <w:noProof/>
              <w:color w:val="auto"/>
            </w:rPr>
            <w:sectPr w:rsidR="00363A52" w:rsidRPr="009E73F7" w:rsidSect="00FE4711">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170" w:footer="708" w:gutter="0"/>
              <w:cols w:space="720"/>
              <w:formProt w:val="0"/>
              <w:titlePg/>
              <w:docGrid w:linePitch="360" w:charSpace="-2049"/>
            </w:sectPr>
          </w:pPr>
          <w:hyperlink w:anchor="_Toc469644887" w:history="1">
            <w:r w:rsidR="00D10F9C" w:rsidRPr="009E73F7">
              <w:rPr>
                <w:rStyle w:val="Hyperlink"/>
                <w:noProof/>
              </w:rPr>
              <w:t>16. ANEXOS</w:t>
            </w:r>
            <w:r w:rsidR="00DA573D" w:rsidRPr="009E73F7">
              <w:rPr>
                <w:noProof/>
                <w:webHidden/>
              </w:rPr>
              <w:tab/>
            </w:r>
            <w:r w:rsidR="007F6C07" w:rsidRPr="009E73F7">
              <w:rPr>
                <w:noProof/>
                <w:webHidden/>
              </w:rPr>
              <w:fldChar w:fldCharType="begin"/>
            </w:r>
            <w:r w:rsidR="00DA573D" w:rsidRPr="009E73F7">
              <w:rPr>
                <w:noProof/>
                <w:webHidden/>
              </w:rPr>
              <w:instrText xml:space="preserve"> PAGEREF _Toc469644887 \h </w:instrText>
            </w:r>
            <w:r w:rsidR="007F6C07" w:rsidRPr="009E73F7">
              <w:rPr>
                <w:noProof/>
                <w:webHidden/>
              </w:rPr>
            </w:r>
            <w:r w:rsidR="007F6C07" w:rsidRPr="009E73F7">
              <w:rPr>
                <w:noProof/>
                <w:webHidden/>
              </w:rPr>
              <w:fldChar w:fldCharType="separate"/>
            </w:r>
            <w:r w:rsidR="00DA573D" w:rsidRPr="009E73F7">
              <w:rPr>
                <w:noProof/>
                <w:webHidden/>
              </w:rPr>
              <w:t>134</w:t>
            </w:r>
            <w:r w:rsidR="007F6C07" w:rsidRPr="009E73F7">
              <w:rPr>
                <w:noProof/>
                <w:webHidden/>
              </w:rPr>
              <w:fldChar w:fldCharType="end"/>
            </w:r>
          </w:hyperlink>
          <w:r w:rsidR="007F6C07" w:rsidRPr="009E73F7">
            <w:rPr>
              <w:bCs/>
              <w:noProof/>
              <w:sz w:val="24"/>
              <w:szCs w:val="24"/>
            </w:rPr>
            <w:fldChar w:fldCharType="end"/>
          </w:r>
        </w:p>
      </w:sdtContent>
    </w:sdt>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567"/>
        <w:gridCol w:w="1098"/>
        <w:gridCol w:w="4746"/>
      </w:tblGrid>
      <w:tr w:rsidR="00B8391C" w:rsidRPr="009E73F7" w:rsidTr="009B1F21">
        <w:tc>
          <w:tcPr>
            <w:tcW w:w="8411" w:type="dxa"/>
            <w:gridSpan w:val="3"/>
            <w:tcBorders>
              <w:top w:val="single" w:sz="1" w:space="0" w:color="000000"/>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jc w:val="center"/>
              <w:rPr>
                <w:rFonts w:ascii="Times New Roman" w:hAnsi="Times New Roman" w:cs="Times New Roman"/>
                <w:bCs/>
                <w:szCs w:val="20"/>
              </w:rPr>
            </w:pPr>
            <w:bookmarkStart w:id="1" w:name="_Toc469992877"/>
            <w:bookmarkStart w:id="2" w:name="_Toc469644817"/>
          </w:p>
          <w:p w:rsidR="00B8391C" w:rsidRPr="009E73F7" w:rsidRDefault="00B8391C" w:rsidP="00016E9A">
            <w:pPr>
              <w:pStyle w:val="Contedodetabela"/>
              <w:numPr>
                <w:ilvl w:val="0"/>
                <w:numId w:val="24"/>
              </w:numPr>
              <w:snapToGrid w:val="0"/>
              <w:spacing w:after="0" w:line="240" w:lineRule="auto"/>
              <w:rPr>
                <w:rFonts w:ascii="Times New Roman" w:hAnsi="Times New Roman" w:cs="Times New Roman"/>
                <w:b/>
                <w:bCs/>
                <w:szCs w:val="20"/>
              </w:rPr>
            </w:pPr>
            <w:r w:rsidRPr="009E73F7">
              <w:rPr>
                <w:rFonts w:ascii="Times New Roman" w:hAnsi="Times New Roman" w:cs="Times New Roman"/>
                <w:b/>
                <w:bCs/>
                <w:szCs w:val="20"/>
              </w:rPr>
              <w:t>CARACTERIZAÇÃO DO CURSO</w:t>
            </w:r>
          </w:p>
          <w:p w:rsidR="00B8391C" w:rsidRPr="009E73F7" w:rsidRDefault="00B8391C" w:rsidP="009B1F21">
            <w:pPr>
              <w:pStyle w:val="Contedodetabela"/>
              <w:snapToGrid w:val="0"/>
              <w:spacing w:after="0" w:line="240" w:lineRule="auto"/>
              <w:jc w:val="center"/>
              <w:rPr>
                <w:rFonts w:ascii="Times New Roman" w:hAnsi="Times New Roman" w:cs="Times New Roman"/>
                <w:bCs/>
                <w:sz w:val="20"/>
                <w:szCs w:val="20"/>
              </w:rPr>
            </w:pPr>
          </w:p>
          <w:p w:rsidR="00B8391C" w:rsidRPr="009E73F7" w:rsidRDefault="00B8391C" w:rsidP="009B1F21">
            <w:pPr>
              <w:pStyle w:val="Contedodetabela"/>
              <w:snapToGrid w:val="0"/>
              <w:spacing w:after="0" w:line="240" w:lineRule="auto"/>
              <w:jc w:val="center"/>
              <w:rPr>
                <w:rFonts w:ascii="Times New Roman" w:eastAsia="Arial" w:hAnsi="Times New Roman" w:cs="Times New Roman"/>
                <w:b/>
                <w:bCs/>
                <w:sz w:val="20"/>
                <w:szCs w:val="20"/>
              </w:rPr>
            </w:pPr>
            <w:r w:rsidRPr="009E73F7">
              <w:rPr>
                <w:rFonts w:ascii="Times New Roman" w:hAnsi="Times New Roman" w:cs="Times New Roman"/>
                <w:b/>
                <w:bCs/>
                <w:sz w:val="20"/>
                <w:szCs w:val="20"/>
              </w:rPr>
              <w:t>DADOS</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DA</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INSTITUIÇÃO</w:t>
            </w:r>
          </w:p>
        </w:tc>
      </w:tr>
      <w:tr w:rsidR="00B8391C" w:rsidRPr="009E73F7" w:rsidTr="009B1F21">
        <w:trPr>
          <w:trHeight w:val="583"/>
        </w:trPr>
        <w:tc>
          <w:tcPr>
            <w:tcW w:w="3665" w:type="dxa"/>
            <w:gridSpan w:val="2"/>
            <w:tcBorders>
              <w:left w:val="single" w:sz="1" w:space="0" w:color="000000"/>
              <w:bottom w:val="single" w:sz="1" w:space="0" w:color="000000"/>
            </w:tcBorders>
            <w:shd w:val="clear" w:color="auto" w:fill="auto"/>
          </w:tcPr>
          <w:p w:rsidR="00B8391C" w:rsidRPr="009E73F7" w:rsidRDefault="00B8391C" w:rsidP="009B1F21">
            <w:pPr>
              <w:pStyle w:val="Contedodetabela"/>
              <w:snapToGrid w:val="0"/>
              <w:spacing w:after="0"/>
              <w:rPr>
                <w:rFonts w:ascii="Times New Roman" w:hAnsi="Times New Roman" w:cs="Times New Roman"/>
                <w:sz w:val="20"/>
                <w:szCs w:val="20"/>
              </w:rPr>
            </w:pPr>
            <w:r w:rsidRPr="009E73F7">
              <w:rPr>
                <w:rFonts w:ascii="Times New Roman" w:hAnsi="Times New Roman" w:cs="Times New Roman"/>
                <w:b/>
                <w:bCs/>
                <w:sz w:val="20"/>
                <w:szCs w:val="20"/>
              </w:rPr>
              <w:t>Instituição</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hAnsi="Times New Roman" w:cs="Times New Roman"/>
                <w:sz w:val="20"/>
                <w:szCs w:val="20"/>
              </w:rPr>
              <w:t>UFVJM</w:t>
            </w:r>
            <w:r w:rsidRPr="009E73F7">
              <w:rPr>
                <w:rFonts w:ascii="Times New Roman" w:eastAsia="Arial" w:hAnsi="Times New Roman" w:cs="Times New Roman"/>
                <w:sz w:val="20"/>
                <w:szCs w:val="20"/>
              </w:rPr>
              <w:t xml:space="preserve"> – </w:t>
            </w:r>
            <w:r w:rsidRPr="009E73F7">
              <w:rPr>
                <w:rFonts w:ascii="Times New Roman" w:hAnsi="Times New Roman" w:cs="Times New Roman"/>
                <w:sz w:val="20"/>
                <w:szCs w:val="20"/>
              </w:rPr>
              <w:t>Universidade</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Federal</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dos</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Vales</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do</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Jequitinhonha</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e</w:t>
            </w:r>
            <w:r w:rsidR="00C755EE" w:rsidRPr="009E73F7">
              <w:rPr>
                <w:rFonts w:ascii="Times New Roman" w:hAnsi="Times New Roman" w:cs="Times New Roman"/>
                <w:sz w:val="20"/>
                <w:szCs w:val="20"/>
              </w:rPr>
              <w:t xml:space="preserve"> </w:t>
            </w:r>
            <w:r w:rsidRPr="009E73F7">
              <w:rPr>
                <w:rFonts w:ascii="Times New Roman" w:hAnsi="Times New Roman" w:cs="Times New Roman"/>
                <w:sz w:val="20"/>
                <w:szCs w:val="20"/>
              </w:rPr>
              <w:t>Mucuri</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pStyle w:val="Contedodetabela"/>
              <w:snapToGrid w:val="0"/>
              <w:spacing w:after="0"/>
              <w:rPr>
                <w:rFonts w:ascii="Times New Roman" w:hAnsi="Times New Roman" w:cs="Times New Roman"/>
                <w:b/>
                <w:bCs/>
                <w:sz w:val="20"/>
                <w:szCs w:val="20"/>
              </w:rPr>
            </w:pPr>
            <w:r w:rsidRPr="009E73F7">
              <w:rPr>
                <w:rFonts w:ascii="Times New Roman" w:hAnsi="Times New Roman" w:cs="Times New Roman"/>
                <w:b/>
                <w:bCs/>
                <w:sz w:val="20"/>
                <w:szCs w:val="20"/>
              </w:rPr>
              <w:t>Endereço</w:t>
            </w:r>
          </w:p>
          <w:p w:rsidR="00B8391C" w:rsidRPr="009E73F7" w:rsidRDefault="00B8391C" w:rsidP="009B1F21">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Campus</w:t>
            </w:r>
            <w:r w:rsidRPr="009E73F7">
              <w:rPr>
                <w:rFonts w:ascii="Times New Roman" w:eastAsia="Times New Roman" w:hAnsi="Times New Roman" w:cs="Times New Roman"/>
                <w:color w:val="auto"/>
                <w:sz w:val="20"/>
              </w:rPr>
              <w:t xml:space="preserve"> Unaí (MG), localizado à Av. Vereador João Narciso, nº 1380 - Bairro Cachoeira.</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b/>
                <w:bCs/>
                <w:sz w:val="20"/>
                <w:szCs w:val="20"/>
              </w:rPr>
            </w:pPr>
            <w:r w:rsidRPr="009E73F7">
              <w:rPr>
                <w:rFonts w:ascii="Times New Roman" w:hAnsi="Times New Roman" w:cs="Times New Roman"/>
                <w:b/>
                <w:bCs/>
                <w:sz w:val="20"/>
                <w:szCs w:val="20"/>
              </w:rPr>
              <w:t>CEP/Cidade</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color w:val="auto"/>
                <w:sz w:val="24"/>
                <w:szCs w:val="24"/>
              </w:rPr>
            </w:pPr>
            <w:r w:rsidRPr="009E73F7">
              <w:rPr>
                <w:rFonts w:ascii="Times New Roman" w:eastAsia="Times New Roman" w:hAnsi="Times New Roman"/>
                <w:color w:val="auto"/>
                <w:sz w:val="20"/>
                <w:szCs w:val="24"/>
              </w:rPr>
              <w:t>38610-000/Unaí-Minas Gerais</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pStyle w:val="Contedodetabela"/>
              <w:snapToGrid w:val="0"/>
              <w:spacing w:after="0"/>
              <w:rPr>
                <w:rFonts w:ascii="Times New Roman" w:hAnsi="Times New Roman" w:cs="Times New Roman"/>
                <w:b/>
                <w:bCs/>
                <w:sz w:val="20"/>
                <w:szCs w:val="20"/>
              </w:rPr>
            </w:pPr>
            <w:r w:rsidRPr="009E73F7">
              <w:rPr>
                <w:rFonts w:ascii="Times New Roman" w:hAnsi="Times New Roman" w:cs="Times New Roman"/>
                <w:b/>
                <w:bCs/>
                <w:sz w:val="20"/>
                <w:szCs w:val="20"/>
              </w:rPr>
              <w:t>Código</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da</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IES</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no</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INEP</w:t>
            </w:r>
          </w:p>
          <w:p w:rsidR="00B8391C" w:rsidRPr="009E73F7" w:rsidRDefault="00B8391C" w:rsidP="009B1F21">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hAnsi="Times New Roman" w:cs="Times New Roman"/>
                <w:sz w:val="20"/>
                <w:szCs w:val="20"/>
              </w:rPr>
              <w:t>596</w:t>
            </w:r>
          </w:p>
        </w:tc>
      </w:tr>
      <w:tr w:rsidR="00B8391C" w:rsidRPr="009E73F7" w:rsidTr="009B1F21">
        <w:tc>
          <w:tcPr>
            <w:tcW w:w="8411" w:type="dxa"/>
            <w:gridSpan w:val="3"/>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jc w:val="center"/>
              <w:rPr>
                <w:rFonts w:ascii="Times New Roman" w:hAnsi="Times New Roman" w:cs="Times New Roman"/>
              </w:rPr>
            </w:pPr>
            <w:r w:rsidRPr="009E73F7">
              <w:rPr>
                <w:rFonts w:ascii="Times New Roman" w:hAnsi="Times New Roman" w:cs="Times New Roman"/>
                <w:b/>
                <w:bCs/>
                <w:sz w:val="20"/>
                <w:szCs w:val="20"/>
              </w:rPr>
              <w:t>DADOS</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DO</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CURSO</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pStyle w:val="Contedodetabela"/>
              <w:snapToGrid w:val="0"/>
              <w:spacing w:after="0"/>
              <w:rPr>
                <w:rFonts w:ascii="Times New Roman" w:hAnsi="Times New Roman" w:cs="Times New Roman"/>
                <w:b/>
                <w:bCs/>
                <w:sz w:val="20"/>
                <w:szCs w:val="20"/>
              </w:rPr>
            </w:pPr>
            <w:r w:rsidRPr="009E73F7">
              <w:rPr>
                <w:rFonts w:ascii="Times New Roman" w:hAnsi="Times New Roman" w:cs="Times New Roman"/>
                <w:b/>
                <w:bCs/>
                <w:sz w:val="20"/>
                <w:szCs w:val="20"/>
              </w:rPr>
              <w:t>Curso</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de</w:t>
            </w:r>
            <w:r w:rsidR="00C755EE" w:rsidRPr="009E73F7">
              <w:rPr>
                <w:rFonts w:ascii="Times New Roman" w:hAnsi="Times New Roman" w:cs="Times New Roman"/>
                <w:b/>
                <w:bCs/>
                <w:sz w:val="20"/>
                <w:szCs w:val="20"/>
              </w:rPr>
              <w:t xml:space="preserve"> </w:t>
            </w:r>
            <w:r w:rsidRPr="009E73F7">
              <w:rPr>
                <w:rFonts w:ascii="Times New Roman" w:hAnsi="Times New Roman" w:cs="Times New Roman"/>
                <w:b/>
                <w:bCs/>
                <w:sz w:val="20"/>
                <w:szCs w:val="20"/>
              </w:rPr>
              <w:t>Graduação</w:t>
            </w:r>
          </w:p>
          <w:p w:rsidR="00B8391C" w:rsidRPr="009E73F7" w:rsidRDefault="00B8391C" w:rsidP="009B1F21">
            <w:pPr>
              <w:pStyle w:val="Contedodetabela"/>
              <w:spacing w:after="0"/>
              <w:rPr>
                <w:rFonts w:ascii="Times New Roman" w:hAnsi="Times New Roman" w:cs="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Zootecnia</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Área</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conhecimento</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szCs w:val="24"/>
              </w:rPr>
            </w:pPr>
            <w:r w:rsidRPr="009E73F7">
              <w:rPr>
                <w:rFonts w:ascii="Times New Roman" w:eastAsia="Times New Roman" w:hAnsi="Times New Roman"/>
                <w:sz w:val="20"/>
                <w:szCs w:val="24"/>
              </w:rPr>
              <w:t>Ciências Agrárias</w:t>
            </w:r>
          </w:p>
          <w:p w:rsidR="00B8391C" w:rsidRPr="009E73F7" w:rsidRDefault="00B8391C" w:rsidP="009B1F21">
            <w:pPr>
              <w:pStyle w:val="Contedodetabela"/>
              <w:snapToGrid w:val="0"/>
              <w:spacing w:after="0" w:line="240" w:lineRule="auto"/>
              <w:rPr>
                <w:rFonts w:ascii="Times New Roman" w:hAnsi="Times New Roman" w:cs="Times New Roman"/>
              </w:rPr>
            </w:pP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Grau</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 xml:space="preserve">Bacharelado </w:t>
            </w:r>
          </w:p>
          <w:p w:rsidR="00B8391C" w:rsidRPr="009E73F7" w:rsidRDefault="00B8391C" w:rsidP="009B1F21">
            <w:pPr>
              <w:snapToGrid w:val="0"/>
              <w:spacing w:after="0" w:line="240" w:lineRule="auto"/>
              <w:jc w:val="both"/>
              <w:rPr>
                <w:rFonts w:ascii="Times New Roman" w:hAnsi="Times New Roman"/>
              </w:rPr>
            </w:pP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Habilitação</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Bacharel em Zootecnia</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Modalidade</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Presencial</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Regime</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matrícula</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napToGrid w:val="0"/>
              <w:spacing w:after="0" w:line="240" w:lineRule="auto"/>
              <w:jc w:val="both"/>
              <w:rPr>
                <w:rFonts w:ascii="Times New Roman" w:hAnsi="Times New Roman"/>
              </w:rPr>
            </w:pPr>
            <w:r w:rsidRPr="009E73F7">
              <w:rPr>
                <w:rFonts w:ascii="Times New Roman" w:hAnsi="Times New Roman"/>
                <w:sz w:val="20"/>
                <w:szCs w:val="20"/>
              </w:rPr>
              <w:t>Semestral</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sz w:val="20"/>
                <w:szCs w:val="20"/>
              </w:rPr>
            </w:pPr>
            <w:r w:rsidRPr="009E73F7">
              <w:rPr>
                <w:rFonts w:ascii="Times New Roman" w:hAnsi="Times New Roman"/>
                <w:b/>
                <w:bCs/>
                <w:sz w:val="20"/>
                <w:szCs w:val="20"/>
              </w:rPr>
              <w:t>Formas</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ingresso</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C478BB" w:rsidP="009B1F21">
            <w:pPr>
              <w:snapToGrid w:val="0"/>
              <w:spacing w:after="0" w:line="240" w:lineRule="auto"/>
              <w:jc w:val="both"/>
              <w:rPr>
                <w:rFonts w:ascii="Times New Roman" w:hAnsi="Times New Roman"/>
              </w:rPr>
            </w:pPr>
            <w:r w:rsidRPr="009E73F7">
              <w:rPr>
                <w:rFonts w:ascii="Times New Roman" w:eastAsia="Times New Roman" w:hAnsi="Times New Roman"/>
                <w:sz w:val="20"/>
              </w:rPr>
              <w:t>Transição pós Bacharelado Interdisciplinar em Ciências Agrárias/BCA, p</w:t>
            </w:r>
            <w:r w:rsidR="00CC64AC" w:rsidRPr="009E73F7">
              <w:rPr>
                <w:rFonts w:ascii="Times New Roman" w:eastAsia="Times New Roman" w:hAnsi="Times New Roman"/>
                <w:sz w:val="20"/>
              </w:rPr>
              <w:t>rocessos seletivos internos na forma do Regulamento dos Cursos de Graduação da UFVJM.</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Número</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vagas</w:t>
            </w:r>
            <w:r w:rsidR="00C755EE" w:rsidRPr="009E73F7">
              <w:rPr>
                <w:rFonts w:ascii="Times New Roman" w:hAnsi="Times New Roman"/>
                <w:b/>
                <w:bCs/>
                <w:sz w:val="20"/>
                <w:szCs w:val="20"/>
              </w:rPr>
              <w:t xml:space="preserve"> </w:t>
            </w:r>
            <w:r w:rsidRPr="009E73F7">
              <w:rPr>
                <w:rFonts w:ascii="Times New Roman" w:hAnsi="Times New Roman"/>
                <w:b/>
                <w:bCs/>
                <w:sz w:val="20"/>
                <w:szCs w:val="20"/>
              </w:rPr>
              <w:t>oferecidas</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40 vagas por semestre.</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Turno</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oferta</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Integral</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Carga</w:t>
            </w:r>
            <w:r w:rsidR="00C755EE" w:rsidRPr="009E73F7">
              <w:rPr>
                <w:rFonts w:ascii="Times New Roman" w:hAnsi="Times New Roman"/>
                <w:b/>
                <w:bCs/>
                <w:sz w:val="20"/>
                <w:szCs w:val="20"/>
              </w:rPr>
              <w:t xml:space="preserve"> </w:t>
            </w:r>
            <w:r w:rsidRPr="009E73F7">
              <w:rPr>
                <w:rFonts w:ascii="Times New Roman" w:hAnsi="Times New Roman"/>
                <w:b/>
                <w:bCs/>
                <w:sz w:val="20"/>
                <w:szCs w:val="20"/>
              </w:rPr>
              <w:t>horária</w:t>
            </w:r>
            <w:r w:rsidR="00C755EE" w:rsidRPr="009E73F7">
              <w:rPr>
                <w:rFonts w:ascii="Times New Roman" w:hAnsi="Times New Roman"/>
                <w:b/>
                <w:bCs/>
                <w:sz w:val="20"/>
                <w:szCs w:val="20"/>
              </w:rPr>
              <w:t xml:space="preserve"> </w:t>
            </w:r>
            <w:r w:rsidRPr="009E73F7">
              <w:rPr>
                <w:rFonts w:ascii="Times New Roman" w:hAnsi="Times New Roman"/>
                <w:b/>
                <w:bCs/>
                <w:sz w:val="20"/>
                <w:szCs w:val="20"/>
              </w:rPr>
              <w:t>total</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B8391C">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 xml:space="preserve">3990 horas. </w:t>
            </w:r>
          </w:p>
        </w:tc>
      </w:tr>
      <w:tr w:rsidR="00B8391C" w:rsidRPr="009E73F7" w:rsidTr="009B1F21">
        <w:trPr>
          <w:cantSplit/>
        </w:trPr>
        <w:tc>
          <w:tcPr>
            <w:tcW w:w="2567" w:type="dxa"/>
            <w:vMerge w:val="restart"/>
            <w:tcBorders>
              <w:left w:val="single" w:sz="1" w:space="0" w:color="000000"/>
              <w:bottom w:val="single" w:sz="1" w:space="0" w:color="000000"/>
            </w:tcBorders>
            <w:shd w:val="clear" w:color="auto" w:fill="auto"/>
            <w:vAlign w:val="center"/>
          </w:tcPr>
          <w:p w:rsidR="00B8391C" w:rsidRPr="009E73F7" w:rsidRDefault="00B8391C" w:rsidP="009B1F21">
            <w:pPr>
              <w:snapToGrid w:val="0"/>
              <w:spacing w:after="0" w:line="100" w:lineRule="atLeast"/>
              <w:jc w:val="center"/>
              <w:rPr>
                <w:rFonts w:ascii="Times New Roman" w:hAnsi="Times New Roman"/>
                <w:b/>
                <w:bCs/>
                <w:sz w:val="20"/>
                <w:szCs w:val="20"/>
              </w:rPr>
            </w:pPr>
            <w:r w:rsidRPr="009E73F7">
              <w:rPr>
                <w:rFonts w:ascii="Times New Roman" w:hAnsi="Times New Roman"/>
                <w:b/>
                <w:bCs/>
                <w:sz w:val="20"/>
                <w:szCs w:val="20"/>
              </w:rPr>
              <w:t>Tempo</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integralização</w:t>
            </w:r>
          </w:p>
        </w:tc>
        <w:tc>
          <w:tcPr>
            <w:tcW w:w="1098" w:type="dxa"/>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eastAsia="Arial" w:hAnsi="Times New Roman"/>
                <w:sz w:val="20"/>
                <w:szCs w:val="20"/>
              </w:rPr>
            </w:pPr>
            <w:r w:rsidRPr="009E73F7">
              <w:rPr>
                <w:rFonts w:ascii="Times New Roman" w:hAnsi="Times New Roman"/>
                <w:b/>
                <w:bCs/>
                <w:sz w:val="20"/>
                <w:szCs w:val="20"/>
              </w:rPr>
              <w:t>Mínimo</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5 anos.</w:t>
            </w:r>
          </w:p>
        </w:tc>
      </w:tr>
      <w:tr w:rsidR="00B8391C" w:rsidRPr="009E73F7" w:rsidTr="009B1F21">
        <w:trPr>
          <w:cantSplit/>
        </w:trPr>
        <w:tc>
          <w:tcPr>
            <w:tcW w:w="2567" w:type="dxa"/>
            <w:vMerge/>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p>
        </w:tc>
        <w:tc>
          <w:tcPr>
            <w:tcW w:w="1098" w:type="dxa"/>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eastAsia="Arial" w:hAnsi="Times New Roman"/>
                <w:sz w:val="20"/>
                <w:szCs w:val="20"/>
              </w:rPr>
            </w:pPr>
            <w:r w:rsidRPr="009E73F7">
              <w:rPr>
                <w:rFonts w:ascii="Times New Roman" w:hAnsi="Times New Roman"/>
                <w:b/>
                <w:bCs/>
                <w:sz w:val="20"/>
                <w:szCs w:val="20"/>
              </w:rPr>
              <w:t>Máximo</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sz w:val="20"/>
              </w:rPr>
              <w:t>7,5 anos.</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Local</w:t>
            </w:r>
            <w:r w:rsidR="00C755EE" w:rsidRPr="009E73F7">
              <w:rPr>
                <w:rFonts w:ascii="Times New Roman" w:hAnsi="Times New Roman"/>
                <w:b/>
                <w:bCs/>
                <w:sz w:val="20"/>
                <w:szCs w:val="20"/>
              </w:rPr>
              <w:t xml:space="preserve"> </w:t>
            </w:r>
            <w:r w:rsidRPr="009E73F7">
              <w:rPr>
                <w:rFonts w:ascii="Times New Roman" w:hAnsi="Times New Roman"/>
                <w:b/>
                <w:bCs/>
                <w:sz w:val="20"/>
                <w:szCs w:val="20"/>
              </w:rPr>
              <w:t>da</w:t>
            </w:r>
            <w:r w:rsidR="00C755EE" w:rsidRPr="009E73F7">
              <w:rPr>
                <w:rFonts w:ascii="Times New Roman" w:hAnsi="Times New Roman"/>
                <w:b/>
                <w:bCs/>
                <w:sz w:val="20"/>
                <w:szCs w:val="20"/>
              </w:rPr>
              <w:t xml:space="preserve"> </w:t>
            </w:r>
            <w:r w:rsidRPr="009E73F7">
              <w:rPr>
                <w:rFonts w:ascii="Times New Roman" w:hAnsi="Times New Roman"/>
                <w:b/>
                <w:bCs/>
                <w:sz w:val="20"/>
                <w:szCs w:val="20"/>
              </w:rPr>
              <w:t>oferta</w:t>
            </w: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9B1F21">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Campus Unaí (MG)</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Ano</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início</w:t>
            </w:r>
            <w:r w:rsidR="00C755EE" w:rsidRPr="009E73F7">
              <w:rPr>
                <w:rFonts w:ascii="Times New Roman" w:hAnsi="Times New Roman"/>
                <w:b/>
                <w:bCs/>
                <w:sz w:val="20"/>
                <w:szCs w:val="20"/>
              </w:rPr>
              <w:t xml:space="preserve"> </w:t>
            </w:r>
            <w:r w:rsidRPr="009E73F7">
              <w:rPr>
                <w:rFonts w:ascii="Times New Roman" w:hAnsi="Times New Roman"/>
                <w:b/>
                <w:bCs/>
                <w:sz w:val="20"/>
                <w:szCs w:val="20"/>
              </w:rPr>
              <w:t>do</w:t>
            </w:r>
            <w:r w:rsidR="00C755EE" w:rsidRPr="009E73F7">
              <w:rPr>
                <w:rFonts w:ascii="Times New Roman" w:hAnsi="Times New Roman"/>
                <w:b/>
                <w:bCs/>
                <w:sz w:val="20"/>
                <w:szCs w:val="20"/>
              </w:rPr>
              <w:t xml:space="preserve"> </w:t>
            </w:r>
            <w:r w:rsidRPr="009E73F7">
              <w:rPr>
                <w:rFonts w:ascii="Times New Roman" w:hAnsi="Times New Roman"/>
                <w:b/>
                <w:bCs/>
                <w:sz w:val="20"/>
                <w:szCs w:val="20"/>
              </w:rPr>
              <w:t>Curso</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717FDE" w:rsidP="009B1F21">
            <w:pPr>
              <w:pStyle w:val="Contedodetabela"/>
              <w:snapToGrid w:val="0"/>
              <w:spacing w:after="0" w:line="240" w:lineRule="auto"/>
              <w:rPr>
                <w:rFonts w:ascii="Times New Roman" w:hAnsi="Times New Roman" w:cs="Times New Roman"/>
              </w:rPr>
            </w:pPr>
            <w:r w:rsidRPr="009E73F7">
              <w:rPr>
                <w:rFonts w:ascii="Times New Roman" w:eastAsia="Times New Roman" w:hAnsi="Times New Roman" w:cs="Times New Roman"/>
                <w:color w:val="auto"/>
                <w:sz w:val="20"/>
              </w:rPr>
              <w:t>2014/1</w:t>
            </w:r>
          </w:p>
        </w:tc>
      </w:tr>
      <w:tr w:rsidR="00B8391C" w:rsidRPr="009E73F7" w:rsidTr="009B1F21">
        <w:tc>
          <w:tcPr>
            <w:tcW w:w="3665" w:type="dxa"/>
            <w:gridSpan w:val="2"/>
            <w:tcBorders>
              <w:left w:val="single" w:sz="1" w:space="0" w:color="000000"/>
              <w:bottom w:val="single" w:sz="1" w:space="0" w:color="000000"/>
            </w:tcBorders>
            <w:shd w:val="clear" w:color="auto" w:fill="auto"/>
          </w:tcPr>
          <w:p w:rsidR="00B8391C" w:rsidRPr="009E73F7" w:rsidRDefault="00B8391C" w:rsidP="009B1F21">
            <w:pPr>
              <w:snapToGrid w:val="0"/>
              <w:spacing w:after="0"/>
              <w:jc w:val="both"/>
              <w:rPr>
                <w:rFonts w:ascii="Times New Roman" w:hAnsi="Times New Roman"/>
                <w:b/>
                <w:bCs/>
                <w:sz w:val="20"/>
                <w:szCs w:val="20"/>
              </w:rPr>
            </w:pPr>
            <w:r w:rsidRPr="009E73F7">
              <w:rPr>
                <w:rFonts w:ascii="Times New Roman" w:hAnsi="Times New Roman"/>
                <w:b/>
                <w:bCs/>
                <w:sz w:val="20"/>
                <w:szCs w:val="20"/>
              </w:rPr>
              <w:t>Ato</w:t>
            </w:r>
            <w:r w:rsidR="00C755EE" w:rsidRPr="009E73F7">
              <w:rPr>
                <w:rFonts w:ascii="Times New Roman" w:hAnsi="Times New Roman"/>
                <w:b/>
                <w:bCs/>
                <w:sz w:val="20"/>
                <w:szCs w:val="20"/>
              </w:rPr>
              <w:t xml:space="preserve"> </w:t>
            </w:r>
            <w:r w:rsidRPr="009E73F7">
              <w:rPr>
                <w:rFonts w:ascii="Times New Roman" w:hAnsi="Times New Roman"/>
                <w:b/>
                <w:bCs/>
                <w:sz w:val="20"/>
                <w:szCs w:val="20"/>
              </w:rPr>
              <w:t>de</w:t>
            </w:r>
            <w:r w:rsidR="00C755EE" w:rsidRPr="009E73F7">
              <w:rPr>
                <w:rFonts w:ascii="Times New Roman" w:hAnsi="Times New Roman"/>
                <w:b/>
                <w:bCs/>
                <w:sz w:val="20"/>
                <w:szCs w:val="20"/>
              </w:rPr>
              <w:t xml:space="preserve"> </w:t>
            </w:r>
            <w:r w:rsidRPr="009E73F7">
              <w:rPr>
                <w:rFonts w:ascii="Times New Roman" w:hAnsi="Times New Roman"/>
                <w:b/>
                <w:bCs/>
                <w:sz w:val="20"/>
                <w:szCs w:val="20"/>
              </w:rPr>
              <w:t>criação/autorização</w:t>
            </w:r>
            <w:r w:rsidR="00C755EE" w:rsidRPr="009E73F7">
              <w:rPr>
                <w:rFonts w:ascii="Times New Roman" w:hAnsi="Times New Roman"/>
                <w:b/>
                <w:bCs/>
                <w:sz w:val="20"/>
                <w:szCs w:val="20"/>
              </w:rPr>
              <w:t xml:space="preserve"> </w:t>
            </w:r>
            <w:r w:rsidRPr="009E73F7">
              <w:rPr>
                <w:rFonts w:ascii="Times New Roman" w:hAnsi="Times New Roman"/>
                <w:b/>
                <w:bCs/>
                <w:sz w:val="20"/>
                <w:szCs w:val="20"/>
              </w:rPr>
              <w:t>do</w:t>
            </w:r>
            <w:r w:rsidR="00C755EE" w:rsidRPr="009E73F7">
              <w:rPr>
                <w:rFonts w:ascii="Times New Roman" w:hAnsi="Times New Roman"/>
                <w:b/>
                <w:bCs/>
                <w:sz w:val="20"/>
                <w:szCs w:val="20"/>
              </w:rPr>
              <w:t xml:space="preserve"> </w:t>
            </w:r>
            <w:r w:rsidRPr="009E73F7">
              <w:rPr>
                <w:rFonts w:ascii="Times New Roman" w:hAnsi="Times New Roman"/>
                <w:b/>
                <w:bCs/>
                <w:sz w:val="20"/>
                <w:szCs w:val="20"/>
              </w:rPr>
              <w:t>Curso</w:t>
            </w:r>
          </w:p>
          <w:p w:rsidR="00B8391C" w:rsidRPr="009E73F7" w:rsidRDefault="00B8391C" w:rsidP="009B1F21">
            <w:pPr>
              <w:spacing w:after="0"/>
              <w:jc w:val="both"/>
              <w:rPr>
                <w:rFonts w:ascii="Times New Roman" w:hAnsi="Times New Roman"/>
                <w:b/>
                <w:bCs/>
                <w:sz w:val="20"/>
                <w:szCs w:val="20"/>
              </w:rPr>
            </w:pPr>
          </w:p>
        </w:tc>
        <w:tc>
          <w:tcPr>
            <w:tcW w:w="4746" w:type="dxa"/>
            <w:tcBorders>
              <w:left w:val="single" w:sz="1" w:space="0" w:color="000000"/>
              <w:bottom w:val="single" w:sz="1" w:space="0" w:color="000000"/>
              <w:right w:val="single" w:sz="1" w:space="0" w:color="000000"/>
            </w:tcBorders>
            <w:shd w:val="clear" w:color="auto" w:fill="auto"/>
          </w:tcPr>
          <w:p w:rsidR="00B8391C" w:rsidRPr="009E73F7" w:rsidRDefault="00B8391C" w:rsidP="00B8391C">
            <w:pPr>
              <w:spacing w:after="0" w:line="240" w:lineRule="auto"/>
              <w:jc w:val="both"/>
              <w:rPr>
                <w:rFonts w:ascii="Times New Roman" w:eastAsia="Times New Roman" w:hAnsi="Times New Roman"/>
                <w:sz w:val="20"/>
              </w:rPr>
            </w:pPr>
            <w:r w:rsidRPr="009E73F7">
              <w:rPr>
                <w:rFonts w:ascii="Times New Roman" w:eastAsia="Times New Roman" w:hAnsi="Times New Roman"/>
                <w:sz w:val="20"/>
              </w:rPr>
              <w:t xml:space="preserve">Resolução CONSU nº 18, de 09 de novembro de 2012. </w:t>
            </w:r>
          </w:p>
        </w:tc>
      </w:tr>
    </w:tbl>
    <w:p w:rsidR="00B8391C" w:rsidRPr="009E73F7" w:rsidRDefault="00B8391C" w:rsidP="00B8391C">
      <w:pPr>
        <w:pStyle w:val="Ttulo2"/>
        <w:ind w:left="360"/>
        <w:rPr>
          <w:rFonts w:ascii="Times New Roman" w:hAnsi="Times New Roman" w:cs="Times New Roman"/>
        </w:rPr>
      </w:pPr>
    </w:p>
    <w:bookmarkEnd w:id="1"/>
    <w:p w:rsidR="00B8391C" w:rsidRPr="009E73F7" w:rsidRDefault="00B8391C" w:rsidP="00313EB3">
      <w:pPr>
        <w:pStyle w:val="Ttulo1"/>
        <w:spacing w:before="120" w:after="120"/>
        <w:rPr>
          <w:rFonts w:ascii="Times New Roman" w:eastAsia="Times New Roman" w:hAnsi="Times New Roman" w:cs="Times New Roman"/>
          <w:bCs w:val="0"/>
          <w:color w:val="auto"/>
          <w:sz w:val="24"/>
          <w:szCs w:val="24"/>
        </w:rPr>
      </w:pPr>
    </w:p>
    <w:p w:rsidR="00A9428D" w:rsidRPr="009E73F7" w:rsidRDefault="003A1396" w:rsidP="00016E9A">
      <w:pPr>
        <w:pStyle w:val="Ttulo1"/>
        <w:numPr>
          <w:ilvl w:val="0"/>
          <w:numId w:val="25"/>
        </w:numPr>
        <w:spacing w:before="120" w:after="120"/>
        <w:rPr>
          <w:rFonts w:ascii="Times New Roman" w:eastAsia="Times New Roman" w:hAnsi="Times New Roman" w:cs="Times New Roman"/>
          <w:bCs w:val="0"/>
          <w:color w:val="auto"/>
          <w:sz w:val="24"/>
          <w:szCs w:val="24"/>
        </w:rPr>
      </w:pPr>
      <w:r w:rsidRPr="009E73F7">
        <w:rPr>
          <w:rFonts w:ascii="Times New Roman" w:eastAsia="Times New Roman" w:hAnsi="Times New Roman" w:cs="Times New Roman"/>
          <w:bCs w:val="0"/>
          <w:color w:val="auto"/>
          <w:sz w:val="24"/>
          <w:szCs w:val="24"/>
        </w:rPr>
        <w:t>BASE LEGAL DE REFERÊNCIA</w:t>
      </w:r>
      <w:bookmarkEnd w:id="2"/>
    </w:p>
    <w:p w:rsidR="004D3FC9" w:rsidRPr="009E73F7" w:rsidRDefault="004D3FC9" w:rsidP="00077543">
      <w:pPr>
        <w:spacing w:before="120" w:after="120"/>
        <w:rPr>
          <w:rFonts w:ascii="Times New Roman" w:hAnsi="Times New Roman"/>
        </w:rPr>
      </w:pPr>
    </w:p>
    <w:p w:rsidR="004D3FC9" w:rsidRPr="009E73F7" w:rsidRDefault="004D3FC9" w:rsidP="00ED2C40">
      <w:pPr>
        <w:numPr>
          <w:ilvl w:val="0"/>
          <w:numId w:val="1"/>
        </w:numPr>
        <w:spacing w:before="120" w:after="120" w:line="240" w:lineRule="auto"/>
        <w:ind w:left="0" w:firstLine="0"/>
        <w:jc w:val="both"/>
        <w:rPr>
          <w:rFonts w:ascii="Times New Roman" w:eastAsia="Times New Roman" w:hAnsi="Times New Roman"/>
          <w:color w:val="000000" w:themeColor="text1"/>
          <w:sz w:val="24"/>
          <w:szCs w:val="24"/>
        </w:rPr>
      </w:pPr>
      <w:r w:rsidRPr="009E73F7">
        <w:rPr>
          <w:rFonts w:ascii="Times New Roman" w:hAnsi="Times New Roman"/>
          <w:sz w:val="24"/>
          <w:szCs w:val="24"/>
        </w:rPr>
        <w:lastRenderedPageBreak/>
        <w:t>Lei de Diretrizes e Bases para a Educação Nacional _Lei Nº 9394, de 20 de dezembro de 1996</w:t>
      </w:r>
    </w:p>
    <w:p w:rsidR="00A9428D" w:rsidRPr="009E73F7" w:rsidRDefault="004D3FC9" w:rsidP="00ED2C40">
      <w:pPr>
        <w:numPr>
          <w:ilvl w:val="0"/>
          <w:numId w:val="1"/>
        </w:numPr>
        <w:spacing w:before="120" w:after="120" w:line="240" w:lineRule="auto"/>
        <w:ind w:left="0" w:firstLine="0"/>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Aprova Diretrizes Curriculares Nacionais para o curso de Graduação em Zootecnia e dá outras providências-</w:t>
      </w:r>
      <w:r w:rsidR="003A1396" w:rsidRPr="009E73F7">
        <w:rPr>
          <w:rFonts w:ascii="Times New Roman" w:eastAsia="Times New Roman" w:hAnsi="Times New Roman"/>
          <w:color w:val="000000" w:themeColor="text1"/>
          <w:sz w:val="24"/>
          <w:szCs w:val="24"/>
        </w:rPr>
        <w:t>Resolução CNE/CES nº 04, de 02 de fevereiro de 2006.</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Diretrizes nacionais para a Educação em Direitos Humanos, conforme disposto no Parecer CNE/CP Nº 8, de 06/03/2012, que originou a Resolução CNE/CP Nº1, de 30/05/2012</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Diretrizes Curriculares Nacionais para Educação das Relações Étnicos-Raciais e para o Ensino de História e Cultura Afro-Brasileira, Africana e Indígena, nos termos da Lei Nº 9.394/96, com redação dada pelas Leis Nº 10.639/2003 e Nº 11.645/2008, e da Resolução CNE/CP Nº 1/2004, fundamentada no Parecer CNE/CP Nº3/2004</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Proteção dos Direitos da Pessoa com Transtorno do Espectro autista, conforme disposto na lei Nº 12.746, de 27 de dezembro de 2012.</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Titulação do corpo docente (art.66 da lei Nº 9.394, de 20 de dezembro de 1996)</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Núcleo Docente Estruturante (NDE)_ Resolução CONAES Nº 1, de 17/06/2010</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Carga horária mínima, em horas para Bacharelados e Licenciaturas_ Resolução CNE/CES Nº 02/2007</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 xml:space="preserve">Tempo de integralização_ Resolução CNE/CES Nº 02/2007 </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Condições de acessibilidade para pessoas com deficiência ou mobilidade reduzida, conforme disposto na CF/88, arts. 205, 206 e 208, na NBR9050/2004, da ABNT, na Lei Nº 10.098/2000, na Lei 13.146/2015, nos Decretos Nº 5.296/2004, Nº 6.949/2009, Nº 7.611/2011 e na Portaria Nº 3.284/2003</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Disciplina de Libras _ Decreto Nº 5622/2005, art. 4º, inciso II, parágrafo 2º</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Informações acadêmicas -Art. 3</w:t>
      </w:r>
      <w:r w:rsidR="00490DEE" w:rsidRPr="009E73F7">
        <w:rPr>
          <w:rFonts w:ascii="Times New Roman" w:hAnsi="Times New Roman" w:cs="Times New Roman"/>
        </w:rPr>
        <w:t>2 da Portaria Normativa Nº 40 de</w:t>
      </w:r>
      <w:r w:rsidRPr="009E73F7">
        <w:rPr>
          <w:rFonts w:ascii="Times New Roman" w:hAnsi="Times New Roman" w:cs="Times New Roman"/>
        </w:rPr>
        <w:t xml:space="preserve"> 12/12/2007, alterada pela Portaria Normativa MEC Nº 23 de 01/12/2010, publicada 2m 29/12/2010.</w:t>
      </w:r>
    </w:p>
    <w:p w:rsidR="004D3FC9" w:rsidRPr="009E73F7" w:rsidRDefault="004D3FC9" w:rsidP="00016E9A">
      <w:pPr>
        <w:pStyle w:val="Corpodetexto"/>
        <w:numPr>
          <w:ilvl w:val="0"/>
          <w:numId w:val="14"/>
        </w:numPr>
        <w:spacing w:before="120" w:after="120" w:line="240" w:lineRule="auto"/>
        <w:ind w:left="0" w:firstLine="0"/>
        <w:textAlignment w:val="auto"/>
        <w:rPr>
          <w:rFonts w:ascii="Times New Roman" w:hAnsi="Times New Roman" w:cs="Times New Roman"/>
        </w:rPr>
      </w:pPr>
      <w:r w:rsidRPr="009E73F7">
        <w:rPr>
          <w:rFonts w:ascii="Times New Roman" w:hAnsi="Times New Roman" w:cs="Times New Roman"/>
        </w:rPr>
        <w:t>Política</w:t>
      </w:r>
      <w:r w:rsidR="00AE7DAC" w:rsidRPr="009E73F7">
        <w:rPr>
          <w:rFonts w:ascii="Times New Roman" w:hAnsi="Times New Roman" w:cs="Times New Roman"/>
        </w:rPr>
        <w:t>s</w:t>
      </w:r>
      <w:r w:rsidRPr="009E73F7">
        <w:rPr>
          <w:rFonts w:ascii="Times New Roman" w:hAnsi="Times New Roman" w:cs="Times New Roman"/>
        </w:rPr>
        <w:t xml:space="preserve"> de educação ambiental -Lei Nº 9.795, de 27 de abril de 1999 e Decreto Nº 4.281 de 25 de junho de 2002</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color w:val="000000"/>
          <w:sz w:val="24"/>
          <w:szCs w:val="24"/>
        </w:rPr>
      </w:pPr>
      <w:r w:rsidRPr="009E73F7">
        <w:rPr>
          <w:rFonts w:ascii="Times New Roman" w:hAnsi="Times New Roman"/>
          <w:color w:val="000000"/>
          <w:sz w:val="24"/>
          <w:szCs w:val="24"/>
        </w:rPr>
        <w:t xml:space="preserve">Dispõe sobre o Estágio de estudantes- Lei nº11.788, de 25 de setembro de 2008 </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eastAsia="Times New Roman" w:hAnsi="Times New Roman"/>
          <w:color w:val="000000"/>
          <w:sz w:val="24"/>
          <w:szCs w:val="24"/>
        </w:rPr>
      </w:pPr>
      <w:r w:rsidRPr="009E73F7">
        <w:rPr>
          <w:rFonts w:ascii="Times New Roman" w:hAnsi="Times New Roman"/>
          <w:color w:val="000000"/>
          <w:sz w:val="24"/>
          <w:szCs w:val="24"/>
        </w:rPr>
        <w:t>Orientações normativas sobre o Estágio</w:t>
      </w:r>
      <w:r w:rsidRPr="009E73F7">
        <w:rPr>
          <w:rFonts w:ascii="Times New Roman" w:eastAsia="Times New Roman" w:hAnsi="Times New Roman"/>
          <w:color w:val="000000"/>
          <w:sz w:val="24"/>
          <w:szCs w:val="24"/>
        </w:rPr>
        <w:t xml:space="preserve">- </w:t>
      </w:r>
      <w:r w:rsidRPr="009E73F7">
        <w:rPr>
          <w:rFonts w:ascii="Times New Roman" w:hAnsi="Times New Roman"/>
          <w:color w:val="000000"/>
          <w:sz w:val="24"/>
          <w:szCs w:val="24"/>
        </w:rPr>
        <w:t xml:space="preserve">Normativa nº 4, de 04 de Julho de 2014 </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color w:val="000000"/>
          <w:sz w:val="24"/>
          <w:szCs w:val="24"/>
        </w:rPr>
      </w:pPr>
      <w:r w:rsidRPr="009E73F7">
        <w:rPr>
          <w:rFonts w:ascii="Times New Roman" w:eastAsia="Times New Roman" w:hAnsi="Times New Roman"/>
          <w:color w:val="000000"/>
          <w:sz w:val="24"/>
          <w:szCs w:val="24"/>
        </w:rPr>
        <w:t>Referencial para as Diretrizes Curriculares Nacionais – DCNs dos cursos de graduação- Parecer CNE/CES nº 67, de 11/03/2003;</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strike/>
          <w:color w:val="auto"/>
          <w:sz w:val="24"/>
          <w:szCs w:val="24"/>
        </w:rPr>
      </w:pPr>
      <w:r w:rsidRPr="009E73F7">
        <w:rPr>
          <w:rFonts w:ascii="Times New Roman" w:hAnsi="Times New Roman"/>
          <w:color w:val="auto"/>
          <w:sz w:val="24"/>
          <w:szCs w:val="24"/>
        </w:rPr>
        <w:t xml:space="preserve">Dispõe sobre oferta de disciplinas na modalidade a distância para cursos de graduação presenciais regularmente autorizados -Portaria Nº 1.134, de 10 de outubro de 2016. </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color w:val="000000"/>
          <w:sz w:val="24"/>
          <w:szCs w:val="24"/>
        </w:rPr>
      </w:pPr>
      <w:r w:rsidRPr="009E73F7">
        <w:rPr>
          <w:rFonts w:ascii="Times New Roman" w:hAnsi="Times New Roman"/>
          <w:color w:val="000000"/>
          <w:sz w:val="24"/>
          <w:szCs w:val="24"/>
        </w:rPr>
        <w:t>Regulamenta o estágio no âmbito da UFVJM</w:t>
      </w:r>
      <w:r w:rsidR="00313EB3" w:rsidRPr="009E73F7">
        <w:rPr>
          <w:rFonts w:ascii="Times New Roman" w:hAnsi="Times New Roman"/>
          <w:color w:val="000000"/>
          <w:sz w:val="24"/>
          <w:szCs w:val="24"/>
        </w:rPr>
        <w:t>-</w:t>
      </w:r>
      <w:r w:rsidRPr="009E73F7">
        <w:rPr>
          <w:rFonts w:ascii="Times New Roman" w:hAnsi="Times New Roman"/>
          <w:color w:val="auto"/>
          <w:sz w:val="24"/>
          <w:szCs w:val="24"/>
        </w:rPr>
        <w:t>Revoga , ad referendum do CONSEPE, o art. 5º e parágrafos da Resolução nº 21 CONSEPE, de 25 de julho de 2014 e da outras providências- Resolução Nº 17-CONSEPE, de 24 de agosto de 2016.</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color w:val="000000"/>
          <w:sz w:val="24"/>
          <w:szCs w:val="24"/>
        </w:rPr>
      </w:pPr>
      <w:r w:rsidRPr="009E73F7">
        <w:rPr>
          <w:rFonts w:ascii="Times New Roman" w:hAnsi="Times New Roman"/>
          <w:sz w:val="24"/>
          <w:szCs w:val="24"/>
        </w:rPr>
        <w:t xml:space="preserve">Estabelece a equivalência em horas das Atividades Complementares-AC e das </w:t>
      </w:r>
      <w:r w:rsidRPr="009E73F7">
        <w:rPr>
          <w:rFonts w:ascii="Times New Roman" w:hAnsi="Times New Roman"/>
          <w:sz w:val="24"/>
          <w:szCs w:val="24"/>
        </w:rPr>
        <w:lastRenderedPageBreak/>
        <w:t>Atividades Acadêmico-Científico-Culturais AACC- Resolução CONSEPE nº 05, de 23 de abril de 2010</w:t>
      </w:r>
    </w:p>
    <w:p w:rsidR="004D3FC9" w:rsidRPr="009E73F7" w:rsidRDefault="004D3FC9" w:rsidP="00016E9A">
      <w:pPr>
        <w:widowControl w:val="0"/>
        <w:numPr>
          <w:ilvl w:val="0"/>
          <w:numId w:val="13"/>
        </w:numPr>
        <w:spacing w:before="120" w:after="120" w:line="240" w:lineRule="auto"/>
        <w:ind w:left="0" w:firstLine="0"/>
        <w:jc w:val="both"/>
        <w:textAlignment w:val="baseline"/>
        <w:rPr>
          <w:rFonts w:ascii="Times New Roman" w:hAnsi="Times New Roman"/>
          <w:color w:val="000000"/>
          <w:sz w:val="24"/>
          <w:szCs w:val="24"/>
        </w:rPr>
      </w:pPr>
      <w:r w:rsidRPr="009E73F7">
        <w:rPr>
          <w:rFonts w:ascii="Times New Roman" w:hAnsi="Times New Roman"/>
          <w:color w:val="000000"/>
          <w:sz w:val="24"/>
          <w:szCs w:val="24"/>
        </w:rPr>
        <w:t xml:space="preserve">Dispõe sobre o Regulamento dos cursos de graduação da UFVJM- Resolução Nº05 CONSEPE, de 20 de maio de 2011 </w:t>
      </w:r>
    </w:p>
    <w:p w:rsidR="004D3FC9" w:rsidRPr="009E73F7" w:rsidRDefault="004D3FC9" w:rsidP="00016E9A">
      <w:pPr>
        <w:pStyle w:val="Ttulo1"/>
        <w:widowControl w:val="0"/>
        <w:numPr>
          <w:ilvl w:val="0"/>
          <w:numId w:val="13"/>
        </w:numPr>
        <w:spacing w:before="120" w:after="120" w:line="240" w:lineRule="auto"/>
        <w:ind w:left="0" w:firstLine="0"/>
        <w:textAlignment w:val="baseline"/>
        <w:rPr>
          <w:rFonts w:ascii="Times New Roman" w:hAnsi="Times New Roman" w:cs="Times New Roman"/>
          <w:b w:val="0"/>
          <w:color w:val="000000"/>
          <w:sz w:val="24"/>
          <w:szCs w:val="24"/>
        </w:rPr>
      </w:pPr>
      <w:bookmarkStart w:id="3" w:name="_Toc469574003"/>
      <w:bookmarkStart w:id="4" w:name="_Toc469644598"/>
      <w:bookmarkStart w:id="5" w:name="_Toc469644818"/>
      <w:r w:rsidRPr="009E73F7">
        <w:rPr>
          <w:rFonts w:ascii="Times New Roman" w:hAnsi="Times New Roman" w:cs="Times New Roman"/>
          <w:b w:val="0"/>
          <w:color w:val="000000"/>
          <w:sz w:val="24"/>
          <w:szCs w:val="24"/>
        </w:rPr>
        <w:t>Estabelece normas para o trabalho de conclusão de curso da UFVJM</w:t>
      </w:r>
      <w:r w:rsidRPr="009E73F7">
        <w:rPr>
          <w:rFonts w:ascii="Times New Roman" w:eastAsia="Times New Roman" w:hAnsi="Times New Roman" w:cs="Times New Roman"/>
          <w:b w:val="0"/>
          <w:color w:val="000000"/>
          <w:sz w:val="24"/>
          <w:szCs w:val="24"/>
        </w:rPr>
        <w:t xml:space="preserve">- </w:t>
      </w:r>
      <w:r w:rsidRPr="009E73F7">
        <w:rPr>
          <w:rFonts w:ascii="Times New Roman" w:hAnsi="Times New Roman" w:cs="Times New Roman"/>
          <w:b w:val="0"/>
          <w:color w:val="000000"/>
          <w:sz w:val="24"/>
          <w:szCs w:val="24"/>
        </w:rPr>
        <w:t>Resolução nº15</w:t>
      </w:r>
      <w:r w:rsidR="00B77DF8" w:rsidRPr="009E73F7">
        <w:rPr>
          <w:rFonts w:ascii="Times New Roman" w:hAnsi="Times New Roman" w:cs="Times New Roman"/>
          <w:b w:val="0"/>
          <w:color w:val="000000"/>
          <w:sz w:val="24"/>
          <w:szCs w:val="24"/>
        </w:rPr>
        <w:t>-</w:t>
      </w:r>
      <w:r w:rsidRPr="009E73F7">
        <w:rPr>
          <w:rFonts w:ascii="Times New Roman" w:hAnsi="Times New Roman" w:cs="Times New Roman"/>
          <w:b w:val="0"/>
          <w:color w:val="000000"/>
          <w:sz w:val="24"/>
          <w:szCs w:val="24"/>
        </w:rPr>
        <w:t xml:space="preserve"> CONSEPE, de 21 de maio de 2010</w:t>
      </w:r>
      <w:bookmarkEnd w:id="3"/>
      <w:bookmarkEnd w:id="4"/>
      <w:bookmarkEnd w:id="5"/>
    </w:p>
    <w:p w:rsidR="00077543" w:rsidRPr="009E73F7" w:rsidRDefault="004D3FC9" w:rsidP="00016E9A">
      <w:pPr>
        <w:widowControl w:val="0"/>
        <w:numPr>
          <w:ilvl w:val="0"/>
          <w:numId w:val="12"/>
        </w:numPr>
        <w:spacing w:before="120" w:after="120" w:line="240" w:lineRule="auto"/>
        <w:ind w:left="0" w:firstLine="0"/>
        <w:jc w:val="both"/>
        <w:textAlignment w:val="baseline"/>
        <w:rPr>
          <w:rFonts w:ascii="Times New Roman" w:eastAsia="Times New Roman" w:hAnsi="Times New Roman"/>
          <w:color w:val="000000"/>
          <w:sz w:val="24"/>
          <w:szCs w:val="24"/>
        </w:rPr>
      </w:pPr>
      <w:r w:rsidRPr="009E73F7">
        <w:rPr>
          <w:rFonts w:ascii="Times New Roman" w:hAnsi="Times New Roman"/>
          <w:sz w:val="24"/>
          <w:szCs w:val="24"/>
        </w:rPr>
        <w:t xml:space="preserve">Institui o Núcleo Docente Estruturante-NDE nos Cursos de Graduação da Universidade Federal dos Vales do Jequitinhonha e Mucuri – UFVJM e revoga a Resolução CONSEPE nº 16, de 18 de junho de 2010. </w:t>
      </w:r>
      <w:r w:rsidRPr="009E73F7">
        <w:rPr>
          <w:rFonts w:ascii="Times New Roman" w:hAnsi="Times New Roman"/>
          <w:color w:val="000000"/>
          <w:sz w:val="24"/>
          <w:szCs w:val="24"/>
        </w:rPr>
        <w:t>-Resolução 04 CONSEPE,</w:t>
      </w:r>
      <w:r w:rsidR="00C478BB" w:rsidRPr="009E73F7">
        <w:rPr>
          <w:rFonts w:ascii="Times New Roman" w:hAnsi="Times New Roman"/>
          <w:color w:val="000000"/>
          <w:sz w:val="24"/>
          <w:szCs w:val="24"/>
        </w:rPr>
        <w:t xml:space="preserve"> </w:t>
      </w:r>
      <w:r w:rsidRPr="009E73F7">
        <w:rPr>
          <w:rFonts w:ascii="Times New Roman" w:hAnsi="Times New Roman"/>
          <w:color w:val="000000"/>
          <w:sz w:val="24"/>
          <w:szCs w:val="24"/>
        </w:rPr>
        <w:t>de 10 de março de 2016.</w:t>
      </w:r>
      <w:bookmarkStart w:id="6" w:name="__RefHeading__10718_1441335983"/>
      <w:bookmarkStart w:id="7" w:name="__RefHeading__485_1519144865"/>
      <w:bookmarkStart w:id="8" w:name="__RefHeading__13906_1591374858"/>
      <w:bookmarkStart w:id="9" w:name="__RefHeading__141_1519144865"/>
      <w:bookmarkStart w:id="10" w:name="__RefHeading__105_1441335983"/>
      <w:bookmarkEnd w:id="6"/>
      <w:bookmarkEnd w:id="7"/>
      <w:bookmarkEnd w:id="8"/>
      <w:bookmarkEnd w:id="9"/>
      <w:bookmarkEnd w:id="10"/>
    </w:p>
    <w:p w:rsidR="00091CFF" w:rsidRPr="009E73F7" w:rsidRDefault="00091CFF" w:rsidP="00016E9A">
      <w:pPr>
        <w:widowControl w:val="0"/>
        <w:numPr>
          <w:ilvl w:val="0"/>
          <w:numId w:val="12"/>
        </w:numPr>
        <w:spacing w:before="120" w:after="120" w:line="240" w:lineRule="auto"/>
        <w:ind w:left="0" w:firstLine="0"/>
        <w:jc w:val="both"/>
        <w:textAlignment w:val="baseline"/>
        <w:rPr>
          <w:rFonts w:ascii="Times New Roman" w:eastAsia="Times New Roman" w:hAnsi="Times New Roman"/>
          <w:color w:val="000000"/>
          <w:sz w:val="24"/>
          <w:szCs w:val="24"/>
        </w:rPr>
      </w:pPr>
      <w:r w:rsidRPr="009E73F7">
        <w:rPr>
          <w:rFonts w:ascii="Times New Roman" w:hAnsi="Times New Roman"/>
          <w:sz w:val="24"/>
          <w:szCs w:val="24"/>
        </w:rPr>
        <w:t>Especifica o campo de atividades do Zootecnista</w:t>
      </w:r>
      <w:r w:rsidRPr="009E73F7">
        <w:rPr>
          <w:rFonts w:ascii="Times New Roman" w:eastAsia="Times New Roman" w:hAnsi="Times New Roman"/>
          <w:color w:val="000000"/>
          <w:sz w:val="24"/>
          <w:szCs w:val="24"/>
        </w:rPr>
        <w:t xml:space="preserve">- </w:t>
      </w:r>
      <w:r w:rsidRPr="009E73F7">
        <w:rPr>
          <w:rFonts w:ascii="Times New Roman" w:hAnsi="Times New Roman"/>
          <w:sz w:val="24"/>
          <w:szCs w:val="24"/>
        </w:rPr>
        <w:t>Resolução do CFMV Nº 619, de 14 de</w:t>
      </w:r>
      <w:r w:rsidR="00C478BB" w:rsidRPr="009E73F7">
        <w:rPr>
          <w:rFonts w:ascii="Times New Roman" w:hAnsi="Times New Roman"/>
          <w:sz w:val="24"/>
          <w:szCs w:val="24"/>
        </w:rPr>
        <w:t xml:space="preserve"> </w:t>
      </w:r>
      <w:r w:rsidRPr="009E73F7">
        <w:rPr>
          <w:rFonts w:ascii="Times New Roman" w:hAnsi="Times New Roman"/>
          <w:sz w:val="24"/>
          <w:szCs w:val="24"/>
        </w:rPr>
        <w:t xml:space="preserve">dezembro de 1994 </w:t>
      </w:r>
    </w:p>
    <w:p w:rsidR="00091CFF" w:rsidRPr="009E73F7" w:rsidRDefault="00091CFF" w:rsidP="00016E9A">
      <w:pPr>
        <w:widowControl w:val="0"/>
        <w:numPr>
          <w:ilvl w:val="0"/>
          <w:numId w:val="12"/>
        </w:numPr>
        <w:spacing w:before="120" w:after="120" w:line="240" w:lineRule="auto"/>
        <w:ind w:left="0" w:firstLine="0"/>
        <w:jc w:val="both"/>
        <w:textAlignment w:val="baseline"/>
        <w:rPr>
          <w:rFonts w:ascii="Times New Roman" w:eastAsia="Times New Roman" w:hAnsi="Times New Roman"/>
          <w:color w:val="000000"/>
          <w:sz w:val="24"/>
          <w:szCs w:val="24"/>
        </w:rPr>
      </w:pPr>
      <w:r w:rsidRPr="009E73F7">
        <w:rPr>
          <w:rFonts w:ascii="Times New Roman" w:hAnsi="Times New Roman"/>
          <w:sz w:val="24"/>
          <w:szCs w:val="24"/>
        </w:rPr>
        <w:t xml:space="preserve">Dispõe </w:t>
      </w:r>
      <w:r w:rsidR="00CE3D4D" w:rsidRPr="009E73F7">
        <w:rPr>
          <w:rFonts w:ascii="Times New Roman" w:hAnsi="Times New Roman"/>
          <w:sz w:val="24"/>
          <w:szCs w:val="24"/>
        </w:rPr>
        <w:t>sobre o exercício da profissão Z</w:t>
      </w:r>
      <w:r w:rsidRPr="009E73F7">
        <w:rPr>
          <w:rFonts w:ascii="Times New Roman" w:hAnsi="Times New Roman"/>
          <w:sz w:val="24"/>
          <w:szCs w:val="24"/>
        </w:rPr>
        <w:t>ootecnista-</w:t>
      </w:r>
      <w:r w:rsidRPr="009E73F7">
        <w:rPr>
          <w:rFonts w:ascii="Times New Roman" w:eastAsia="Times New Roman" w:hAnsi="Times New Roman"/>
          <w:color w:val="000000"/>
          <w:sz w:val="24"/>
          <w:szCs w:val="24"/>
        </w:rPr>
        <w:t xml:space="preserve"> Lei 5550, de 4 de dezembro de 1968</w:t>
      </w:r>
    </w:p>
    <w:p w:rsidR="00A9428D" w:rsidRPr="009E73F7" w:rsidRDefault="003A1396" w:rsidP="001F5489">
      <w:pPr>
        <w:pStyle w:val="Ttulo1"/>
        <w:rPr>
          <w:rFonts w:ascii="Times New Roman" w:hAnsi="Times New Roman" w:cs="Times New Roman"/>
          <w:color w:val="auto"/>
          <w:sz w:val="24"/>
          <w:szCs w:val="24"/>
        </w:rPr>
      </w:pPr>
      <w:bookmarkStart w:id="11" w:name="_Toc469644819"/>
      <w:r w:rsidRPr="009E73F7">
        <w:rPr>
          <w:rFonts w:ascii="Times New Roman" w:hAnsi="Times New Roman" w:cs="Times New Roman"/>
          <w:color w:val="auto"/>
          <w:sz w:val="24"/>
          <w:szCs w:val="24"/>
        </w:rPr>
        <w:t>3. APRESENTAÇÃO</w:t>
      </w:r>
      <w:bookmarkEnd w:id="11"/>
    </w:p>
    <w:p w:rsidR="00B85676" w:rsidRPr="009E73F7" w:rsidRDefault="00B85676" w:rsidP="00B85676">
      <w:pPr>
        <w:rPr>
          <w:rFonts w:ascii="Times New Roman" w:hAnsi="Times New Roman"/>
        </w:rPr>
      </w:pPr>
    </w:p>
    <w:p w:rsidR="00E73AE7" w:rsidRPr="009E73F7" w:rsidRDefault="00E73AE7" w:rsidP="00E73AE7">
      <w:pPr>
        <w:spacing w:after="0" w:line="360" w:lineRule="auto"/>
        <w:ind w:firstLine="703"/>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 forma conceitual entende-se como Zootecnia “a ciência aplicada que estuda e aperfeiçoa os meios de promover a adaptação econômica do animal ao ambiente criatório e deste ambiente ao animal”. O termo Zootecnia surgiu pela primeira vez em 1842 na França, para diferenciar a criação de animais domésticos da produção agrícola. A partir dessa definição a criação de animais domésticos deixou de ser exclusivamente uma arte e passou a possuir bases científicas.</w:t>
      </w:r>
    </w:p>
    <w:p w:rsidR="00E73AE7" w:rsidRPr="009E73F7" w:rsidRDefault="00E73AE7" w:rsidP="00E73AE7">
      <w:pPr>
        <w:spacing w:after="0" w:line="360" w:lineRule="auto"/>
        <w:ind w:firstLine="703"/>
        <w:jc w:val="both"/>
        <w:rPr>
          <w:rFonts w:ascii="Times New Roman" w:eastAsia="Times New Roman" w:hAnsi="Times New Roman"/>
          <w:color w:val="000000" w:themeColor="text1"/>
          <w:sz w:val="24"/>
          <w:highlight w:val="yellow"/>
        </w:rPr>
      </w:pPr>
      <w:r w:rsidRPr="009E73F7">
        <w:rPr>
          <w:rFonts w:ascii="Times New Roman" w:eastAsia="Times New Roman" w:hAnsi="Times New Roman"/>
          <w:color w:val="000000" w:themeColor="text1"/>
          <w:sz w:val="24"/>
        </w:rPr>
        <w:t xml:space="preserve">No Brasil, o termo Zootecnia foi utilizado pela primeira vez no município de Piracicaba-SP, quando da contratação do professor Nicolau Athanassof, em 1907, pela Escola Superior de Agricultura Luiz de Queiroz (Esalq/USP), para lecionar a disciplina “Zootecnia” no curso de Agronomia. Diante do crescente interesse dos profissionais e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das ciências agrárias foi criada em 1951 a Sociedade Brasileira de Zootecnia (SBZ), que hoje é composta por mais de 4.000 sócios, o que representa uma das maiores sociedades profissionais do Brasil e maior sociedade científica da América Latina. Em 1953 criou-se o primeiro currículo do curso de Graduação em Zootecnia, com sua implantação em Uruguaiana-RS, em 13 de maio de 1963. A partir de então a Zootecnia tornou-se profissão regulamentada no Brasil, com expressivas contribuições para a pecuária nacional.</w:t>
      </w:r>
    </w:p>
    <w:p w:rsidR="00A9428D" w:rsidRPr="009E73F7" w:rsidRDefault="003A1396" w:rsidP="00E73AE7">
      <w:pPr>
        <w:spacing w:after="0" w:line="360" w:lineRule="auto"/>
        <w:ind w:firstLine="703"/>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lastRenderedPageBreak/>
        <w:t>O</w:t>
      </w:r>
      <w:r w:rsidR="00C704F7" w:rsidRPr="009E73F7">
        <w:rPr>
          <w:rFonts w:ascii="Times New Roman" w:eastAsia="Times New Roman" w:hAnsi="Times New Roman"/>
          <w:color w:val="000000" w:themeColor="text1"/>
          <w:sz w:val="24"/>
        </w:rPr>
        <w:t xml:space="preserve"> </w:t>
      </w:r>
      <w:r w:rsidR="000B5C79" w:rsidRPr="009E73F7">
        <w:rPr>
          <w:rFonts w:ascii="Times New Roman" w:eastAsia="Times New Roman" w:hAnsi="Times New Roman"/>
          <w:color w:val="000000" w:themeColor="text1"/>
          <w:sz w:val="24"/>
        </w:rPr>
        <w:t>Curso de</w:t>
      </w:r>
      <w:r w:rsidR="00313EB3" w:rsidRPr="009E73F7">
        <w:rPr>
          <w:rFonts w:ascii="Times New Roman" w:eastAsia="Times New Roman" w:hAnsi="Times New Roman"/>
          <w:color w:val="000000" w:themeColor="text1"/>
          <w:sz w:val="24"/>
        </w:rPr>
        <w:t xml:space="preserve"> graduação</w:t>
      </w:r>
      <w:r w:rsidR="00C704F7" w:rsidRPr="009E73F7">
        <w:rPr>
          <w:rFonts w:ascii="Times New Roman" w:eastAsia="Times New Roman" w:hAnsi="Times New Roman"/>
          <w:color w:val="000000" w:themeColor="text1"/>
          <w:sz w:val="24"/>
        </w:rPr>
        <w:t xml:space="preserve"> </w:t>
      </w:r>
      <w:r w:rsidR="00313EB3" w:rsidRPr="009E73F7">
        <w:rPr>
          <w:rFonts w:ascii="Times New Roman" w:eastAsia="Times New Roman" w:hAnsi="Times New Roman"/>
          <w:color w:val="000000" w:themeColor="text1"/>
          <w:sz w:val="24"/>
        </w:rPr>
        <w:t xml:space="preserve">em </w:t>
      </w:r>
      <w:r w:rsidR="000B5C79" w:rsidRPr="009E73F7">
        <w:rPr>
          <w:rFonts w:ascii="Times New Roman" w:eastAsia="Times New Roman" w:hAnsi="Times New Roman"/>
          <w:color w:val="000000" w:themeColor="text1"/>
          <w:sz w:val="24"/>
        </w:rPr>
        <w:t xml:space="preserve">Zootecnia da UFVJM - </w:t>
      </w:r>
      <w:r w:rsidR="000B5C79" w:rsidRPr="009E73F7">
        <w:rPr>
          <w:rFonts w:ascii="Times New Roman" w:eastAsia="Times New Roman" w:hAnsi="Times New Roman"/>
          <w:i/>
          <w:color w:val="000000" w:themeColor="text1"/>
          <w:sz w:val="24"/>
        </w:rPr>
        <w:t xml:space="preserve">Campus </w:t>
      </w:r>
      <w:r w:rsidR="000B5C79" w:rsidRPr="009E73F7">
        <w:rPr>
          <w:rFonts w:ascii="Times New Roman" w:eastAsia="Times New Roman" w:hAnsi="Times New Roman"/>
          <w:color w:val="000000" w:themeColor="text1"/>
          <w:sz w:val="24"/>
        </w:rPr>
        <w:t xml:space="preserve">de Unaí </w:t>
      </w:r>
      <w:r w:rsidRPr="009E73F7">
        <w:rPr>
          <w:rFonts w:ascii="Times New Roman" w:eastAsia="Times New Roman" w:hAnsi="Times New Roman"/>
          <w:color w:val="000000" w:themeColor="text1"/>
          <w:sz w:val="24"/>
        </w:rPr>
        <w:t>apresenta-se no contexto do Programa de Expansão e Reestruturação das Universidades Federais (REUNI). Ao aderir ao REUNI, a UFVJM assumiu o compromisso de realizar mudanças de forma planejada e participativa, comprometendo-se com a excelência da qualidade do ensino, o que requer investimentos em sua estrutura física e em recursos humanos. As mudanças abrangem também uma reorganização na estrutura acadêmico-curricular, renovando paradigmas de caráter epistemológico e metodológico. Tais ações implicam em assumir o desafio de novas formas de apropriação e construção do conhecimento.</w:t>
      </w:r>
    </w:p>
    <w:p w:rsidR="00154F21" w:rsidRPr="009E73F7" w:rsidRDefault="003A1396" w:rsidP="00490DEE">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Para construir essas mudanças, o referido Programa cria possibilidades de redimensionar e implementar aspectos fundamentais no Plano de Ação, visando o desenvolvimento de um amplo programa de reformulação e atualização curricular, de modo a integrar o ensino às atividades de pesquisa e de extensão. O foco das mudanças pretendidas está voltado para a melhoria da graduação, para a avaliação de experiências didático-pedagógicas bem-sucedidas e para a institucionalização de políticas de melhoria da educação básica, oportunizando a redução das taxas de retenção e evasão, além da implementação de ações que repercutam na formação didático-pedagógica do corpo docente, de maneira que sejam incorporadas novas metodologias às atividades de ensino.</w:t>
      </w:r>
    </w:p>
    <w:p w:rsidR="00154F21" w:rsidRPr="009E73F7" w:rsidRDefault="00154F21" w:rsidP="00154F21">
      <w:pPr>
        <w:spacing w:after="0" w:line="360" w:lineRule="auto"/>
        <w:ind w:firstLine="686"/>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O curso de</w:t>
      </w:r>
      <w:r w:rsidR="009B1F21" w:rsidRPr="009E73F7">
        <w:rPr>
          <w:rFonts w:ascii="Times New Roman" w:eastAsia="Times New Roman" w:hAnsi="Times New Roman"/>
          <w:color w:val="000000"/>
          <w:sz w:val="24"/>
          <w:szCs w:val="24"/>
        </w:rPr>
        <w:t xml:space="preserve"> graduação em </w:t>
      </w:r>
      <w:r w:rsidRPr="009E73F7">
        <w:rPr>
          <w:rFonts w:ascii="Times New Roman" w:eastAsia="Times New Roman" w:hAnsi="Times New Roman"/>
          <w:color w:val="000000"/>
          <w:sz w:val="24"/>
          <w:szCs w:val="24"/>
        </w:rPr>
        <w:t xml:space="preserve"> Zootecnia está apresentado em regime de ciclos, sendo que o primeiro ciclo (6 p</w:t>
      </w:r>
      <w:r w:rsidR="00D049D8" w:rsidRPr="009E73F7">
        <w:rPr>
          <w:rFonts w:ascii="Times New Roman" w:eastAsia="Times New Roman" w:hAnsi="Times New Roman"/>
          <w:color w:val="000000"/>
          <w:sz w:val="24"/>
          <w:szCs w:val="24"/>
        </w:rPr>
        <w:t xml:space="preserve">eríodos) corresponde </w:t>
      </w:r>
      <w:r w:rsidR="009B1F21" w:rsidRPr="009E73F7">
        <w:rPr>
          <w:rFonts w:ascii="Times New Roman" w:eastAsia="Times New Roman" w:hAnsi="Times New Roman"/>
          <w:color w:val="000000"/>
          <w:sz w:val="24"/>
          <w:szCs w:val="24"/>
        </w:rPr>
        <w:t>ao curso de graduação em Ciências Agrárias-Bacharelado Interdisciplinar</w:t>
      </w:r>
      <w:r w:rsidRPr="009E73F7">
        <w:rPr>
          <w:rFonts w:ascii="Times New Roman" w:eastAsia="Times New Roman" w:hAnsi="Times New Roman"/>
          <w:color w:val="000000"/>
          <w:sz w:val="24"/>
          <w:szCs w:val="24"/>
        </w:rPr>
        <w:t xml:space="preserve"> (BCA). Nesse primeir</w:t>
      </w:r>
      <w:r w:rsidR="00B10CB3" w:rsidRPr="009E73F7">
        <w:rPr>
          <w:rFonts w:ascii="Times New Roman" w:eastAsia="Times New Roman" w:hAnsi="Times New Roman"/>
          <w:color w:val="000000"/>
          <w:sz w:val="24"/>
          <w:szCs w:val="24"/>
        </w:rPr>
        <w:t>o ciclo, o discente</w:t>
      </w:r>
      <w:r w:rsidRPr="009E73F7">
        <w:rPr>
          <w:rFonts w:ascii="Times New Roman" w:eastAsia="Times New Roman" w:hAnsi="Times New Roman"/>
          <w:color w:val="000000"/>
          <w:sz w:val="24"/>
          <w:szCs w:val="24"/>
        </w:rPr>
        <w:t xml:space="preserve"> tem formação básica e ao ingressar no segundo ciclo, a partir do 7º período, estará dedicado à formação profissional em áreas específicas do conhecimento.</w:t>
      </w:r>
    </w:p>
    <w:p w:rsidR="00A9428D" w:rsidRPr="009E73F7" w:rsidRDefault="003A1396">
      <w:pPr>
        <w:spacing w:after="0" w:line="360" w:lineRule="auto"/>
        <w:ind w:firstLine="701"/>
        <w:jc w:val="both"/>
        <w:rPr>
          <w:rFonts w:ascii="Times New Roman" w:eastAsia="Times New Roman" w:hAnsi="Times New Roman"/>
          <w:color w:val="auto"/>
          <w:sz w:val="24"/>
        </w:rPr>
      </w:pPr>
      <w:r w:rsidRPr="009E73F7">
        <w:rPr>
          <w:rFonts w:ascii="Times New Roman" w:eastAsia="Times New Roman" w:hAnsi="Times New Roman"/>
          <w:color w:val="auto"/>
          <w:sz w:val="24"/>
        </w:rPr>
        <w:tab/>
      </w:r>
      <w:r w:rsidR="000B5C79" w:rsidRPr="009E73F7">
        <w:rPr>
          <w:rFonts w:ascii="Times New Roman" w:eastAsia="Times New Roman" w:hAnsi="Times New Roman"/>
          <w:color w:val="auto"/>
          <w:sz w:val="24"/>
        </w:rPr>
        <w:t xml:space="preserve">Esta modalidade de formação inovadora </w:t>
      </w:r>
      <w:r w:rsidRPr="009E73F7">
        <w:rPr>
          <w:rFonts w:ascii="Times New Roman" w:eastAsia="Times New Roman" w:hAnsi="Times New Roman"/>
          <w:color w:val="auto"/>
          <w:sz w:val="24"/>
        </w:rPr>
        <w:t xml:space="preserve">tem por objetivo formar cidadãos aptos a enfrentar os desafios do mundo contemporâneo, proporcionando ao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auto"/>
          <w:sz w:val="24"/>
        </w:rPr>
        <w:t xml:space="preserve"> uma formação ampla, sólida e ética, desenvolvendo sua autonomia intelectual e pensamento crítico. Esse conjunto de conhecimentos adquiridos pelo egresso do Curso contribui para a solução de problemas da sociedade contemporânea, através do desenvolvimento de competências na construção de seu aprendizado. O </w:t>
      </w:r>
      <w:r w:rsidR="009B1F21" w:rsidRPr="009E73F7">
        <w:rPr>
          <w:rFonts w:ascii="Times New Roman" w:eastAsia="Times New Roman" w:hAnsi="Times New Roman"/>
          <w:color w:val="auto"/>
          <w:sz w:val="24"/>
        </w:rPr>
        <w:t xml:space="preserve">curso de graduação em Ciências </w:t>
      </w:r>
      <w:r w:rsidR="00FB5D1F" w:rsidRPr="009E73F7">
        <w:rPr>
          <w:rFonts w:ascii="Times New Roman" w:eastAsia="Times New Roman" w:hAnsi="Times New Roman"/>
          <w:color w:val="auto"/>
          <w:sz w:val="24"/>
        </w:rPr>
        <w:t>Agrárias-</w:t>
      </w:r>
      <w:r w:rsidR="009B1F21" w:rsidRPr="009E73F7">
        <w:rPr>
          <w:rFonts w:ascii="Times New Roman" w:eastAsia="Times New Roman" w:hAnsi="Times New Roman"/>
          <w:color w:val="auto"/>
          <w:sz w:val="24"/>
        </w:rPr>
        <w:t xml:space="preserve">Bacharelado Interdisciplinar </w:t>
      </w:r>
      <w:r w:rsidR="00FB5D1F" w:rsidRPr="009E73F7">
        <w:rPr>
          <w:rFonts w:ascii="Times New Roman" w:eastAsia="Times New Roman" w:hAnsi="Times New Roman"/>
          <w:color w:val="auto"/>
          <w:sz w:val="24"/>
        </w:rPr>
        <w:t xml:space="preserve">envolve estudos preparatórios </w:t>
      </w:r>
      <w:r w:rsidR="009B1F21" w:rsidRPr="009E73F7">
        <w:rPr>
          <w:rFonts w:ascii="Times New Roman" w:eastAsia="Times New Roman" w:hAnsi="Times New Roman"/>
          <w:color w:val="auto"/>
          <w:sz w:val="24"/>
        </w:rPr>
        <w:t xml:space="preserve">para </w:t>
      </w:r>
      <w:r w:rsidRPr="009E73F7">
        <w:rPr>
          <w:rFonts w:ascii="Times New Roman" w:eastAsia="Times New Roman" w:hAnsi="Times New Roman"/>
          <w:color w:val="auto"/>
          <w:sz w:val="24"/>
        </w:rPr>
        <w:t>formação</w:t>
      </w:r>
      <w:r w:rsidR="009B1F21" w:rsidRPr="009E73F7">
        <w:rPr>
          <w:rFonts w:ascii="Times New Roman" w:eastAsia="Times New Roman" w:hAnsi="Times New Roman"/>
          <w:color w:val="auto"/>
          <w:sz w:val="24"/>
        </w:rPr>
        <w:t xml:space="preserve"> continuada</w:t>
      </w:r>
      <w:r w:rsidR="00FB5D1F" w:rsidRPr="009E73F7">
        <w:rPr>
          <w:rFonts w:ascii="Times New Roman" w:eastAsia="Times New Roman" w:hAnsi="Times New Roman"/>
          <w:color w:val="auto"/>
          <w:sz w:val="24"/>
        </w:rPr>
        <w:t>,</w:t>
      </w:r>
      <w:r w:rsidRPr="009E73F7">
        <w:rPr>
          <w:rFonts w:ascii="Times New Roman" w:eastAsia="Times New Roman" w:hAnsi="Times New Roman"/>
          <w:color w:val="auto"/>
          <w:sz w:val="24"/>
        </w:rPr>
        <w:t xml:space="preserve"> orientação para a escolha profissional</w:t>
      </w:r>
      <w:r w:rsidR="009B1F21" w:rsidRPr="009E73F7">
        <w:rPr>
          <w:rFonts w:ascii="Times New Roman" w:eastAsia="Times New Roman" w:hAnsi="Times New Roman"/>
          <w:color w:val="auto"/>
          <w:sz w:val="24"/>
        </w:rPr>
        <w:t>, cuja</w:t>
      </w:r>
      <w:r w:rsidR="000B5C79" w:rsidRPr="009E73F7">
        <w:rPr>
          <w:rFonts w:ascii="Times New Roman" w:eastAsia="Times New Roman" w:hAnsi="Times New Roman"/>
          <w:color w:val="auto"/>
          <w:sz w:val="24"/>
        </w:rPr>
        <w:t xml:space="preserve"> pa</w:t>
      </w:r>
      <w:r w:rsidR="00A70645" w:rsidRPr="009E73F7">
        <w:rPr>
          <w:rFonts w:ascii="Times New Roman" w:eastAsia="Times New Roman" w:hAnsi="Times New Roman"/>
          <w:color w:val="auto"/>
          <w:sz w:val="24"/>
        </w:rPr>
        <w:t xml:space="preserve">rte profissionalizante </w:t>
      </w:r>
      <w:r w:rsidR="00A70645" w:rsidRPr="009E73F7">
        <w:rPr>
          <w:rFonts w:ascii="Times New Roman" w:eastAsia="Times New Roman" w:hAnsi="Times New Roman"/>
          <w:color w:val="auto"/>
          <w:sz w:val="24"/>
        </w:rPr>
        <w:lastRenderedPageBreak/>
        <w:t>fornecerá</w:t>
      </w:r>
      <w:r w:rsidR="000B5C79" w:rsidRPr="009E73F7">
        <w:rPr>
          <w:rFonts w:ascii="Times New Roman" w:eastAsia="Times New Roman" w:hAnsi="Times New Roman"/>
          <w:color w:val="auto"/>
          <w:sz w:val="24"/>
        </w:rPr>
        <w:t xml:space="preserve"> aos discentes conhecimentos e habilidad</w:t>
      </w:r>
      <w:r w:rsidR="009B1F21" w:rsidRPr="009E73F7">
        <w:rPr>
          <w:rFonts w:ascii="Times New Roman" w:eastAsia="Times New Roman" w:hAnsi="Times New Roman"/>
          <w:color w:val="auto"/>
          <w:sz w:val="24"/>
        </w:rPr>
        <w:t xml:space="preserve">es necessários ao egresso do curso de graduação em Zootecnia. </w:t>
      </w:r>
    </w:p>
    <w:p w:rsidR="004103BC" w:rsidRPr="009E73F7" w:rsidRDefault="000C3D73" w:rsidP="00536F7D">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auto"/>
          <w:sz w:val="24"/>
        </w:rPr>
        <w:t xml:space="preserve">Para o curso de Zootecnia </w:t>
      </w:r>
      <w:r w:rsidR="00F876C1" w:rsidRPr="009E73F7">
        <w:rPr>
          <w:rFonts w:ascii="Times New Roman" w:eastAsia="Times New Roman" w:hAnsi="Times New Roman"/>
          <w:color w:val="auto"/>
          <w:sz w:val="24"/>
        </w:rPr>
        <w:t>são disponibilizada</w:t>
      </w:r>
      <w:r w:rsidR="003A1396" w:rsidRPr="009E73F7">
        <w:rPr>
          <w:rFonts w:ascii="Times New Roman" w:eastAsia="Times New Roman" w:hAnsi="Times New Roman"/>
          <w:color w:val="auto"/>
          <w:sz w:val="24"/>
        </w:rPr>
        <w:t xml:space="preserve">s </w:t>
      </w:r>
      <w:r w:rsidR="000B5C79" w:rsidRPr="009E73F7">
        <w:rPr>
          <w:rFonts w:ascii="Times New Roman" w:eastAsia="Times New Roman" w:hAnsi="Times New Roman"/>
          <w:color w:val="auto"/>
          <w:sz w:val="24"/>
        </w:rPr>
        <w:t>40</w:t>
      </w:r>
      <w:r w:rsidR="00F876C1" w:rsidRPr="009E73F7">
        <w:rPr>
          <w:rFonts w:ascii="Times New Roman" w:eastAsia="Times New Roman" w:hAnsi="Times New Roman"/>
          <w:color w:val="auto"/>
          <w:sz w:val="24"/>
        </w:rPr>
        <w:t xml:space="preserve"> (</w:t>
      </w:r>
      <w:r w:rsidR="000B5C79" w:rsidRPr="009E73F7">
        <w:rPr>
          <w:rFonts w:ascii="Times New Roman" w:eastAsia="Times New Roman" w:hAnsi="Times New Roman"/>
          <w:color w:val="auto"/>
          <w:sz w:val="24"/>
        </w:rPr>
        <w:t>quarenta</w:t>
      </w:r>
      <w:r w:rsidR="003A1396" w:rsidRPr="009E73F7">
        <w:rPr>
          <w:rFonts w:ascii="Times New Roman" w:eastAsia="Times New Roman" w:hAnsi="Times New Roman"/>
          <w:color w:val="auto"/>
          <w:sz w:val="24"/>
        </w:rPr>
        <w:t>) vagas</w:t>
      </w:r>
      <w:r w:rsidR="00C704F7" w:rsidRPr="009E73F7">
        <w:rPr>
          <w:rFonts w:ascii="Times New Roman" w:eastAsia="Times New Roman" w:hAnsi="Times New Roman"/>
          <w:color w:val="auto"/>
          <w:sz w:val="24"/>
        </w:rPr>
        <w:t xml:space="preserve"> </w:t>
      </w:r>
      <w:r w:rsidR="001C6007" w:rsidRPr="009E73F7">
        <w:rPr>
          <w:rFonts w:ascii="Times New Roman" w:eastAsia="Times New Roman" w:hAnsi="Times New Roman"/>
          <w:color w:val="auto"/>
          <w:sz w:val="24"/>
        </w:rPr>
        <w:t>por semestre</w:t>
      </w:r>
      <w:r w:rsidR="003A1396" w:rsidRPr="009E73F7">
        <w:rPr>
          <w:rFonts w:ascii="Times New Roman" w:eastAsia="Times New Roman" w:hAnsi="Times New Roman"/>
          <w:color w:val="auto"/>
          <w:sz w:val="24"/>
        </w:rPr>
        <w:t xml:space="preserve">, totalizando </w:t>
      </w:r>
      <w:r w:rsidR="001C6007" w:rsidRPr="009E73F7">
        <w:rPr>
          <w:rFonts w:ascii="Times New Roman" w:eastAsia="Times New Roman" w:hAnsi="Times New Roman"/>
          <w:color w:val="auto"/>
          <w:sz w:val="24"/>
        </w:rPr>
        <w:t xml:space="preserve">80 </w:t>
      </w:r>
      <w:r w:rsidR="00F876C1" w:rsidRPr="009E73F7">
        <w:rPr>
          <w:rFonts w:ascii="Times New Roman" w:eastAsia="Times New Roman" w:hAnsi="Times New Roman"/>
          <w:color w:val="auto"/>
          <w:sz w:val="24"/>
        </w:rPr>
        <w:t>(</w:t>
      </w:r>
      <w:r w:rsidR="001C6007" w:rsidRPr="009E73F7">
        <w:rPr>
          <w:rFonts w:ascii="Times New Roman" w:eastAsia="Times New Roman" w:hAnsi="Times New Roman"/>
          <w:color w:val="auto"/>
          <w:sz w:val="24"/>
        </w:rPr>
        <w:t>oitenta</w:t>
      </w:r>
      <w:r w:rsidR="003A1396" w:rsidRPr="009E73F7">
        <w:rPr>
          <w:rFonts w:ascii="Times New Roman" w:eastAsia="Times New Roman" w:hAnsi="Times New Roman"/>
          <w:color w:val="auto"/>
          <w:sz w:val="24"/>
        </w:rPr>
        <w:t>) vagas por ano</w:t>
      </w:r>
      <w:r w:rsidR="001C6007" w:rsidRPr="009E73F7">
        <w:rPr>
          <w:rFonts w:ascii="Times New Roman" w:eastAsia="Times New Roman" w:hAnsi="Times New Roman"/>
          <w:color w:val="auto"/>
          <w:sz w:val="24"/>
        </w:rPr>
        <w:t xml:space="preserve">, mediante </w:t>
      </w:r>
      <w:r w:rsidR="00E125E9" w:rsidRPr="009E73F7">
        <w:rPr>
          <w:rFonts w:ascii="Times New Roman" w:eastAsia="Times New Roman" w:hAnsi="Times New Roman"/>
          <w:color w:val="auto"/>
          <w:sz w:val="24"/>
        </w:rPr>
        <w:t>transição</w:t>
      </w:r>
      <w:r w:rsidR="00FB5D1F" w:rsidRPr="009E73F7">
        <w:rPr>
          <w:rFonts w:ascii="Times New Roman" w:eastAsia="Times New Roman" w:hAnsi="Times New Roman"/>
          <w:color w:val="auto"/>
          <w:sz w:val="24"/>
        </w:rPr>
        <w:t xml:space="preserve"> entre o I ciclo e o II ciclo</w:t>
      </w:r>
      <w:r w:rsidR="00C704F7" w:rsidRPr="009E73F7">
        <w:rPr>
          <w:rFonts w:ascii="Times New Roman" w:eastAsia="Times New Roman" w:hAnsi="Times New Roman"/>
          <w:color w:val="auto"/>
          <w:sz w:val="24"/>
        </w:rPr>
        <w:t xml:space="preserve"> </w:t>
      </w:r>
      <w:r w:rsidR="00FB5D1F" w:rsidRPr="009E73F7">
        <w:rPr>
          <w:rFonts w:ascii="Times New Roman" w:eastAsia="Times New Roman" w:hAnsi="Times New Roman"/>
          <w:color w:val="auto"/>
          <w:sz w:val="24"/>
        </w:rPr>
        <w:t>regulamentada por Resolução do</w:t>
      </w:r>
      <w:r w:rsidR="00536F7D" w:rsidRPr="009E73F7">
        <w:rPr>
          <w:rFonts w:ascii="Times New Roman" w:eastAsia="Times New Roman" w:hAnsi="Times New Roman"/>
          <w:color w:val="000000" w:themeColor="text1"/>
          <w:sz w:val="24"/>
        </w:rPr>
        <w:t xml:space="preserve"> Conselho de Ensino Pesquisa e Extensão-CONSEPE.</w:t>
      </w:r>
    </w:p>
    <w:p w:rsidR="005940B1" w:rsidRPr="009E73F7" w:rsidRDefault="005940B1" w:rsidP="00536F7D">
      <w:pPr>
        <w:spacing w:after="0" w:line="360" w:lineRule="auto"/>
        <w:ind w:firstLine="701"/>
        <w:jc w:val="both"/>
        <w:rPr>
          <w:rFonts w:ascii="Times New Roman" w:eastAsia="Times New Roman" w:hAnsi="Times New Roman"/>
          <w:b/>
          <w:color w:val="000000" w:themeColor="text1"/>
          <w:sz w:val="24"/>
        </w:rPr>
      </w:pPr>
    </w:p>
    <w:p w:rsidR="00A9428D" w:rsidRPr="009E73F7" w:rsidRDefault="003A1396" w:rsidP="001C6007">
      <w:pPr>
        <w:pStyle w:val="Ttulo1"/>
        <w:spacing w:before="0"/>
        <w:rPr>
          <w:rStyle w:val="Ttulo1Char"/>
          <w:rFonts w:ascii="Times New Roman" w:hAnsi="Times New Roman" w:cs="Times New Roman"/>
          <w:color w:val="auto"/>
          <w:sz w:val="24"/>
          <w:szCs w:val="24"/>
        </w:rPr>
      </w:pPr>
      <w:bookmarkStart w:id="12" w:name="_Toc469644820"/>
      <w:r w:rsidRPr="009E73F7">
        <w:rPr>
          <w:rFonts w:ascii="Times New Roman" w:hAnsi="Times New Roman" w:cs="Times New Roman"/>
          <w:color w:val="auto"/>
          <w:sz w:val="24"/>
          <w:szCs w:val="24"/>
        </w:rPr>
        <w:t>4. HISTÓRICO DA UFVJM</w:t>
      </w:r>
      <w:bookmarkEnd w:id="12"/>
    </w:p>
    <w:p w:rsidR="00A9428D" w:rsidRPr="009E73F7" w:rsidRDefault="00A9428D" w:rsidP="001C6007">
      <w:pPr>
        <w:spacing w:after="0" w:line="360" w:lineRule="auto"/>
        <w:ind w:firstLine="701"/>
        <w:jc w:val="both"/>
        <w:rPr>
          <w:rFonts w:ascii="Times New Roman" w:eastAsia="Times New Roman" w:hAnsi="Times New Roman"/>
          <w:b/>
          <w:color w:val="000000" w:themeColor="text1"/>
          <w:sz w:val="24"/>
        </w:rPr>
      </w:pPr>
    </w:p>
    <w:p w:rsidR="00A9428D" w:rsidRPr="009E73F7" w:rsidRDefault="003A1396" w:rsidP="001C6007">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A Universidade Federal dos Vales do Jequitinhonha e Mucuri – UFVJM, tem sua origem na antiga Faculdade de Odontologia – FAOD, criada pela Lei Estadual nº 990, de 30 de setembro de 1953 e federalizada pela Lei nº 3.489, de 17 de janeiro de 1960</w:t>
      </w:r>
      <w:r w:rsidR="00F876C1" w:rsidRPr="009E73F7">
        <w:rPr>
          <w:rFonts w:ascii="Times New Roman" w:eastAsia="Times New Roman" w:hAnsi="Times New Roman"/>
          <w:color w:val="000000" w:themeColor="text1"/>
          <w:sz w:val="24"/>
        </w:rPr>
        <w:t>, transformando-se em Faculdade Federal de Odontologia - FAFEOD</w:t>
      </w:r>
      <w:r w:rsidRPr="009E73F7">
        <w:rPr>
          <w:rFonts w:ascii="Times New Roman" w:eastAsia="Times New Roman" w:hAnsi="Times New Roman"/>
          <w:color w:val="000000" w:themeColor="text1"/>
          <w:sz w:val="24"/>
        </w:rPr>
        <w:t>. Nascia ali, então, um Estabelecimento de Ensino Superior, na forma de Autarquia em Regime Especial, pelo Decreto nº 70.686, de 07 de junho de 1972. O primeiro Curso Superior da FAOD, Odontologia, iniciou suas atividades em 1953.</w:t>
      </w:r>
    </w:p>
    <w:p w:rsidR="00A9428D" w:rsidRPr="009E73F7" w:rsidRDefault="003A1396" w:rsidP="001C6007">
      <w:pPr>
        <w:spacing w:after="0" w:line="360" w:lineRule="auto"/>
        <w:ind w:firstLine="685"/>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 partir de 2002, a instituição transformou-se em Faculdades Federais Integradas de Diamantina – FAFEID, oferecendo seis novos cursos de graduação, sendo três na área da Saúde: Farmácia Bioquímica, Fisioterapia e Nutrição e três na área das Ciências Agrárias: Agronomia, Engenharia Florestal e Zootecnia.</w:t>
      </w:r>
    </w:p>
    <w:p w:rsidR="00A9428D" w:rsidRPr="009E73F7" w:rsidRDefault="003A1396" w:rsidP="001C6007">
      <w:pPr>
        <w:spacing w:after="0" w:line="360" w:lineRule="auto"/>
        <w:ind w:firstLine="685"/>
        <w:jc w:val="both"/>
        <w:rPr>
          <w:rFonts w:ascii="Times New Roman" w:eastAsia="Times New Roman" w:hAnsi="Times New Roman"/>
          <w:color w:val="FF0000"/>
          <w:sz w:val="24"/>
        </w:rPr>
      </w:pPr>
      <w:r w:rsidRPr="009E73F7">
        <w:rPr>
          <w:rFonts w:ascii="Times New Roman" w:eastAsia="Times New Roman" w:hAnsi="Times New Roman"/>
          <w:color w:val="000000" w:themeColor="text1"/>
          <w:sz w:val="24"/>
        </w:rPr>
        <w:t xml:space="preserve">A UFVJM foi criada em 06 de setembro de 2005, pela Lei nº. 11.173, através do primeiro programa de expansão estabelecido pelo Governo Federal. Atualmente, a Universidade oferece </w:t>
      </w:r>
      <w:r w:rsidR="00536F7D" w:rsidRPr="009E73F7">
        <w:rPr>
          <w:rFonts w:ascii="Times New Roman" w:eastAsia="Times New Roman" w:hAnsi="Times New Roman"/>
          <w:color w:val="000000" w:themeColor="text1"/>
          <w:sz w:val="24"/>
        </w:rPr>
        <w:t>5</w:t>
      </w:r>
      <w:r w:rsidRPr="009E73F7">
        <w:rPr>
          <w:rFonts w:ascii="Times New Roman" w:eastAsia="Times New Roman" w:hAnsi="Times New Roman"/>
          <w:color w:val="000000" w:themeColor="text1"/>
          <w:sz w:val="24"/>
        </w:rPr>
        <w:t>2 c</w:t>
      </w:r>
      <w:r w:rsidR="00536F7D" w:rsidRPr="009E73F7">
        <w:rPr>
          <w:rFonts w:ascii="Times New Roman" w:eastAsia="Times New Roman" w:hAnsi="Times New Roman"/>
          <w:color w:val="000000" w:themeColor="text1"/>
          <w:sz w:val="24"/>
        </w:rPr>
        <w:t>ursos de graduação, sendo 27</w:t>
      </w:r>
      <w:r w:rsidRPr="009E73F7">
        <w:rPr>
          <w:rFonts w:ascii="Times New Roman" w:eastAsia="Times New Roman" w:hAnsi="Times New Roman"/>
          <w:color w:val="000000" w:themeColor="text1"/>
          <w:sz w:val="24"/>
        </w:rPr>
        <w:t xml:space="preserve"> no município de Diamantina</w:t>
      </w:r>
      <w:r w:rsidR="008546A5" w:rsidRPr="009E73F7">
        <w:rPr>
          <w:rFonts w:ascii="Times New Roman" w:eastAsia="Times New Roman" w:hAnsi="Times New Roman"/>
          <w:color w:val="FF0000"/>
          <w:sz w:val="24"/>
        </w:rPr>
        <w:t xml:space="preserve">, </w:t>
      </w:r>
      <w:r w:rsidR="008546A5" w:rsidRPr="009E73F7">
        <w:rPr>
          <w:rFonts w:ascii="Times New Roman" w:eastAsia="Times New Roman" w:hAnsi="Times New Roman"/>
          <w:color w:val="000000" w:themeColor="text1"/>
          <w:sz w:val="24"/>
        </w:rPr>
        <w:t>MG</w:t>
      </w:r>
      <w:r w:rsidRPr="009E73F7">
        <w:rPr>
          <w:rFonts w:ascii="Times New Roman" w:eastAsia="Times New Roman" w:hAnsi="Times New Roman"/>
          <w:i/>
          <w:color w:val="000000" w:themeColor="text1"/>
          <w:sz w:val="24"/>
        </w:rPr>
        <w:t xml:space="preserve">(Campi </w:t>
      </w:r>
      <w:r w:rsidRPr="009E73F7">
        <w:rPr>
          <w:rFonts w:ascii="Times New Roman" w:eastAsia="Times New Roman" w:hAnsi="Times New Roman"/>
          <w:color w:val="000000" w:themeColor="text1"/>
          <w:sz w:val="24"/>
        </w:rPr>
        <w:t>I e JK)</w:t>
      </w:r>
      <w:r w:rsidRPr="009E73F7">
        <w:rPr>
          <w:rFonts w:ascii="Times New Roman" w:eastAsia="Times New Roman" w:hAnsi="Times New Roman"/>
          <w:i/>
          <w:color w:val="000000" w:themeColor="text1"/>
          <w:sz w:val="24"/>
        </w:rPr>
        <w:t>,</w:t>
      </w:r>
      <w:r w:rsidRPr="009E73F7">
        <w:rPr>
          <w:rFonts w:ascii="Times New Roman" w:eastAsia="Times New Roman" w:hAnsi="Times New Roman"/>
          <w:color w:val="000000" w:themeColor="text1"/>
          <w:sz w:val="24"/>
        </w:rPr>
        <w:t xml:space="preserve"> distribuídos em</w:t>
      </w:r>
      <w:r w:rsidR="00C704F7" w:rsidRPr="009E73F7">
        <w:rPr>
          <w:rFonts w:ascii="Times New Roman" w:eastAsia="Times New Roman" w:hAnsi="Times New Roman"/>
          <w:color w:val="000000" w:themeColor="text1"/>
          <w:sz w:val="24"/>
        </w:rPr>
        <w:t xml:space="preserve"> </w:t>
      </w:r>
      <w:r w:rsidR="009F6890" w:rsidRPr="009E73F7">
        <w:rPr>
          <w:rFonts w:ascii="Times New Roman" w:eastAsia="Arial" w:hAnsi="Times New Roman"/>
          <w:color w:val="000000" w:themeColor="text1"/>
          <w:sz w:val="24"/>
        </w:rPr>
        <w:t>seis</w:t>
      </w:r>
      <w:r w:rsidR="00C704F7" w:rsidRPr="009E73F7">
        <w:rPr>
          <w:rFonts w:ascii="Times New Roman" w:eastAsia="Arial" w:hAnsi="Times New Roman"/>
          <w:color w:val="000000" w:themeColor="text1"/>
          <w:sz w:val="24"/>
        </w:rPr>
        <w:t xml:space="preserve"> </w:t>
      </w:r>
      <w:r w:rsidR="009F6890" w:rsidRPr="009E73F7">
        <w:rPr>
          <w:rFonts w:ascii="Times New Roman" w:eastAsia="Times New Roman" w:hAnsi="Times New Roman"/>
          <w:color w:val="000000" w:themeColor="text1"/>
          <w:sz w:val="24"/>
        </w:rPr>
        <w:t>Unidades Acadêmicas</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Faculdade de Medicina</w:t>
      </w:r>
      <w:r w:rsidR="008546A5" w:rsidRPr="009E73F7">
        <w:rPr>
          <w:rFonts w:ascii="Times New Roman" w:eastAsia="Times New Roman" w:hAnsi="Times New Roman"/>
          <w:b/>
          <w:color w:val="000000" w:themeColor="text1"/>
          <w:sz w:val="24"/>
        </w:rPr>
        <w:t xml:space="preserve"> de Diamantina</w:t>
      </w:r>
      <w:r w:rsidRPr="009E73F7">
        <w:rPr>
          <w:rFonts w:ascii="Times New Roman" w:eastAsia="Times New Roman" w:hAnsi="Times New Roman"/>
          <w:color w:val="000000" w:themeColor="text1"/>
          <w:sz w:val="24"/>
        </w:rPr>
        <w:t xml:space="preserve">(Medicina); </w:t>
      </w:r>
      <w:r w:rsidRPr="009E73F7">
        <w:rPr>
          <w:rFonts w:ascii="Times New Roman" w:eastAsia="Times New Roman" w:hAnsi="Times New Roman"/>
          <w:b/>
          <w:color w:val="000000" w:themeColor="text1"/>
          <w:sz w:val="24"/>
        </w:rPr>
        <w:t>Faculdade de Ciências Biológicas e da Saúde</w:t>
      </w:r>
      <w:r w:rsidRPr="009E73F7">
        <w:rPr>
          <w:rFonts w:ascii="Times New Roman" w:eastAsia="Times New Roman" w:hAnsi="Times New Roman"/>
          <w:color w:val="000000" w:themeColor="text1"/>
          <w:sz w:val="24"/>
        </w:rPr>
        <w:t xml:space="preserve"> (Odontologia, Enfermagem, Farmácia, Nutrição, Fisioterapia, Licenciatura em Ciências Biológicas</w:t>
      </w:r>
      <w:r w:rsidR="00BA52B3" w:rsidRPr="009E73F7">
        <w:rPr>
          <w:rFonts w:ascii="Times New Roman" w:eastAsia="Times New Roman" w:hAnsi="Times New Roman"/>
          <w:color w:val="000000" w:themeColor="text1"/>
          <w:sz w:val="24"/>
        </w:rPr>
        <w:t>,</w:t>
      </w:r>
      <w:r w:rsidR="00C478BB" w:rsidRPr="009E73F7">
        <w:rPr>
          <w:rFonts w:ascii="Times New Roman" w:eastAsia="Times New Roman" w:hAnsi="Times New Roman"/>
          <w:color w:val="000000" w:themeColor="text1"/>
          <w:sz w:val="24"/>
        </w:rPr>
        <w:t xml:space="preserve"> </w:t>
      </w:r>
      <w:r w:rsidR="00536F7D" w:rsidRPr="009E73F7">
        <w:rPr>
          <w:rFonts w:ascii="Times New Roman" w:eastAsia="Times New Roman" w:hAnsi="Times New Roman"/>
          <w:color w:val="000000" w:themeColor="text1"/>
          <w:sz w:val="24"/>
        </w:rPr>
        <w:t xml:space="preserve">Bacharelado em </w:t>
      </w:r>
      <w:r w:rsidR="00BA52B3" w:rsidRPr="009E73F7">
        <w:rPr>
          <w:rFonts w:ascii="Times New Roman" w:eastAsia="Times New Roman" w:hAnsi="Times New Roman"/>
          <w:color w:val="000000" w:themeColor="text1"/>
          <w:sz w:val="24"/>
        </w:rPr>
        <w:t xml:space="preserve">Educação Física e </w:t>
      </w:r>
      <w:r w:rsidR="004D02B2" w:rsidRPr="009E73F7">
        <w:rPr>
          <w:rFonts w:ascii="Times New Roman" w:eastAsia="Times New Roman" w:hAnsi="Times New Roman"/>
          <w:color w:val="000000" w:themeColor="text1"/>
          <w:sz w:val="24"/>
        </w:rPr>
        <w:t>Licenciatura em Educação Física)</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Faculdade de Ciências Agrárias</w:t>
      </w:r>
      <w:r w:rsidRPr="009E73F7">
        <w:rPr>
          <w:rFonts w:ascii="Times New Roman" w:eastAsia="Times New Roman" w:hAnsi="Times New Roman"/>
          <w:color w:val="000000" w:themeColor="text1"/>
          <w:sz w:val="24"/>
        </w:rPr>
        <w:t xml:space="preserve"> (Agronomia, Engenharia Florestal e Zootecnia); </w:t>
      </w:r>
      <w:r w:rsidRPr="009E73F7">
        <w:rPr>
          <w:rFonts w:ascii="Times New Roman" w:eastAsia="Times New Roman" w:hAnsi="Times New Roman"/>
          <w:b/>
          <w:color w:val="000000" w:themeColor="text1"/>
          <w:sz w:val="24"/>
        </w:rPr>
        <w:t>Faculdade de Ciências Exatas e Tecnológicas</w:t>
      </w:r>
      <w:r w:rsidRPr="009E73F7">
        <w:rPr>
          <w:rFonts w:ascii="Times New Roman" w:eastAsia="Times New Roman" w:hAnsi="Times New Roman"/>
          <w:color w:val="000000" w:themeColor="text1"/>
          <w:sz w:val="24"/>
        </w:rPr>
        <w:t xml:space="preserve"> (Licenciatura em Química e Sistemas de Informação); </w:t>
      </w:r>
      <w:r w:rsidRPr="009E73F7">
        <w:rPr>
          <w:rFonts w:ascii="Times New Roman" w:eastAsia="Times New Roman" w:hAnsi="Times New Roman"/>
          <w:b/>
          <w:color w:val="000000" w:themeColor="text1"/>
          <w:sz w:val="24"/>
        </w:rPr>
        <w:t>Faculdade Interdisciplinar em Humanidades</w:t>
      </w:r>
      <w:r w:rsidR="00FB5D1F" w:rsidRPr="009E73F7">
        <w:rPr>
          <w:rFonts w:ascii="Times New Roman" w:eastAsia="Times New Roman" w:hAnsi="Times New Roman"/>
          <w:color w:val="000000" w:themeColor="text1"/>
          <w:sz w:val="24"/>
        </w:rPr>
        <w:t xml:space="preserve"> (Humanidades-Bacharelado Interdisciplina</w:t>
      </w:r>
      <w:r w:rsidR="00C478BB" w:rsidRPr="009E73F7">
        <w:rPr>
          <w:rFonts w:ascii="Times New Roman" w:eastAsia="Times New Roman" w:hAnsi="Times New Roman"/>
          <w:color w:val="000000" w:themeColor="text1"/>
          <w:sz w:val="24"/>
        </w:rPr>
        <w:t>r</w:t>
      </w:r>
      <w:r w:rsidR="00FB5D1F" w:rsidRPr="009E73F7">
        <w:rPr>
          <w:rFonts w:ascii="Times New Roman" w:eastAsia="Times New Roman" w:hAnsi="Times New Roman"/>
          <w:color w:val="000000" w:themeColor="text1"/>
          <w:sz w:val="24"/>
        </w:rPr>
        <w:t>,</w:t>
      </w:r>
      <w:r w:rsidRPr="009E73F7">
        <w:rPr>
          <w:rFonts w:ascii="Times New Roman" w:eastAsia="Times New Roman" w:hAnsi="Times New Roman"/>
          <w:color w:val="000000" w:themeColor="text1"/>
          <w:sz w:val="24"/>
        </w:rPr>
        <w:t xml:space="preserve"> Turismo, </w:t>
      </w:r>
      <w:r w:rsidR="00FB5D1F" w:rsidRPr="009E73F7">
        <w:rPr>
          <w:rFonts w:ascii="Times New Roman" w:eastAsia="Times New Roman" w:hAnsi="Times New Roman"/>
          <w:color w:val="000000" w:themeColor="text1"/>
          <w:sz w:val="24"/>
        </w:rPr>
        <w:t xml:space="preserve">Licenciatura em </w:t>
      </w:r>
      <w:r w:rsidRPr="009E73F7">
        <w:rPr>
          <w:rFonts w:ascii="Times New Roman" w:eastAsia="Times New Roman" w:hAnsi="Times New Roman"/>
          <w:color w:val="000000" w:themeColor="text1"/>
          <w:sz w:val="24"/>
        </w:rPr>
        <w:t xml:space="preserve">Pedagogia, Licenciatura em Geografia, Licenciatura em História, Licenciatura em Letras (Português/Inglês), Licenciatura em Letras (Português/Espanhol) e </w:t>
      </w:r>
      <w:r w:rsidR="00E27B6D" w:rsidRPr="009E73F7">
        <w:rPr>
          <w:rFonts w:ascii="Times New Roman" w:eastAsia="Times New Roman" w:hAnsi="Times New Roman"/>
          <w:color w:val="000000" w:themeColor="text1"/>
          <w:sz w:val="24"/>
        </w:rPr>
        <w:t xml:space="preserve">Licenciatura em Educação do </w:t>
      </w:r>
      <w:r w:rsidRPr="009E73F7">
        <w:rPr>
          <w:rFonts w:ascii="Times New Roman" w:eastAsia="Times New Roman" w:hAnsi="Times New Roman"/>
          <w:color w:val="000000" w:themeColor="text1"/>
          <w:sz w:val="24"/>
        </w:rPr>
        <w:t xml:space="preserve">Campo); </w:t>
      </w:r>
      <w:r w:rsidRPr="009E73F7">
        <w:rPr>
          <w:rFonts w:ascii="Times New Roman" w:eastAsia="Times New Roman" w:hAnsi="Times New Roman"/>
          <w:b/>
          <w:color w:val="000000" w:themeColor="text1"/>
          <w:sz w:val="24"/>
        </w:rPr>
        <w:t>Instituto de Ciência e Tecnologia</w:t>
      </w:r>
      <w:r w:rsidRPr="009E73F7">
        <w:rPr>
          <w:rFonts w:ascii="Times New Roman" w:eastAsia="Times New Roman" w:hAnsi="Times New Roman"/>
          <w:color w:val="000000" w:themeColor="text1"/>
          <w:sz w:val="24"/>
        </w:rPr>
        <w:t xml:space="preserve"> (</w:t>
      </w:r>
      <w:r w:rsidR="00D049D8" w:rsidRPr="009E73F7">
        <w:rPr>
          <w:rFonts w:ascii="Times New Roman" w:eastAsia="Times New Roman" w:hAnsi="Times New Roman"/>
          <w:color w:val="000000" w:themeColor="text1"/>
          <w:sz w:val="24"/>
        </w:rPr>
        <w:t xml:space="preserve">Bacharelado Interdisciplinar em </w:t>
      </w:r>
      <w:r w:rsidRPr="009E73F7">
        <w:rPr>
          <w:rFonts w:ascii="Times New Roman" w:eastAsia="Times New Roman" w:hAnsi="Times New Roman"/>
          <w:color w:val="000000" w:themeColor="text1"/>
          <w:sz w:val="24"/>
        </w:rPr>
        <w:t xml:space="preserve">Ciência e </w:t>
      </w:r>
      <w:r w:rsidRPr="009E73F7">
        <w:rPr>
          <w:rFonts w:ascii="Times New Roman" w:eastAsia="Times New Roman" w:hAnsi="Times New Roman"/>
          <w:color w:val="000000" w:themeColor="text1"/>
          <w:sz w:val="24"/>
        </w:rPr>
        <w:lastRenderedPageBreak/>
        <w:t xml:space="preserve">Tecnologia, Engenharia de Alimentos, Engenharia Geológica, Engenharia Mecânica e Engenharia Química), e 10 em Teófilo Otoni – MG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do Mucuri)</w:t>
      </w:r>
      <w:r w:rsidRPr="009E73F7">
        <w:rPr>
          <w:rFonts w:ascii="Times New Roman" w:eastAsia="Times New Roman" w:hAnsi="Times New Roman"/>
          <w:i/>
          <w:color w:val="000000" w:themeColor="text1"/>
          <w:sz w:val="24"/>
        </w:rPr>
        <w:t>,</w:t>
      </w:r>
      <w:r w:rsidRPr="009E73F7">
        <w:rPr>
          <w:rFonts w:ascii="Times New Roman" w:eastAsia="Times New Roman" w:hAnsi="Times New Roman"/>
          <w:color w:val="000000" w:themeColor="text1"/>
          <w:sz w:val="24"/>
        </w:rPr>
        <w:t xml:space="preserve"> distribuídos em </w:t>
      </w:r>
      <w:r w:rsidR="008546A5" w:rsidRPr="009E73F7">
        <w:rPr>
          <w:rFonts w:ascii="Times New Roman" w:eastAsia="Times New Roman" w:hAnsi="Times New Roman"/>
          <w:color w:val="000000" w:themeColor="text1"/>
          <w:sz w:val="24"/>
        </w:rPr>
        <w:t>três Unidades Acadêmicas</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Faculdade de Medicina</w:t>
      </w:r>
      <w:r w:rsidR="008546A5" w:rsidRPr="009E73F7">
        <w:rPr>
          <w:rFonts w:ascii="Times New Roman" w:eastAsia="Times New Roman" w:hAnsi="Times New Roman"/>
          <w:b/>
          <w:color w:val="000000" w:themeColor="text1"/>
          <w:sz w:val="24"/>
        </w:rPr>
        <w:t xml:space="preserve"> do Mucuri</w:t>
      </w:r>
      <w:r w:rsidRPr="009E73F7">
        <w:rPr>
          <w:rFonts w:ascii="Times New Roman" w:eastAsia="Times New Roman" w:hAnsi="Times New Roman"/>
          <w:color w:val="000000" w:themeColor="text1"/>
          <w:sz w:val="24"/>
        </w:rPr>
        <w:t xml:space="preserve">(Medicina); </w:t>
      </w:r>
      <w:r w:rsidRPr="009E73F7">
        <w:rPr>
          <w:rFonts w:ascii="Times New Roman" w:eastAsia="Times New Roman" w:hAnsi="Times New Roman"/>
          <w:b/>
          <w:color w:val="000000" w:themeColor="text1"/>
          <w:sz w:val="24"/>
        </w:rPr>
        <w:t>Faculdade de Ciências</w:t>
      </w:r>
      <w:r w:rsidR="00C704F7"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Sociais Aplicadas e Exatas</w:t>
      </w:r>
      <w:r w:rsidRPr="009E73F7">
        <w:rPr>
          <w:rFonts w:ascii="Times New Roman" w:eastAsia="Times New Roman" w:hAnsi="Times New Roman"/>
          <w:color w:val="000000" w:themeColor="text1"/>
          <w:sz w:val="24"/>
        </w:rPr>
        <w:t xml:space="preserve"> (Administração, Ciências Contábeis, Ciências Econômicas, Licenciatura em Matemática e Serviço Social, e </w:t>
      </w:r>
      <w:r w:rsidRPr="009E73F7">
        <w:rPr>
          <w:rFonts w:ascii="Times New Roman" w:eastAsia="Times New Roman" w:hAnsi="Times New Roman"/>
          <w:b/>
          <w:color w:val="000000" w:themeColor="text1"/>
          <w:sz w:val="24"/>
        </w:rPr>
        <w:t>Instituto de Ciência, Engenharia e Tecnologia</w:t>
      </w:r>
      <w:r w:rsidRPr="009E73F7">
        <w:rPr>
          <w:rFonts w:ascii="Times New Roman" w:eastAsia="Times New Roman" w:hAnsi="Times New Roman"/>
          <w:color w:val="000000" w:themeColor="text1"/>
          <w:sz w:val="24"/>
        </w:rPr>
        <w:t xml:space="preserve"> (</w:t>
      </w:r>
      <w:r w:rsidR="00D049D8" w:rsidRPr="009E73F7">
        <w:rPr>
          <w:rFonts w:ascii="Times New Roman" w:eastAsia="Times New Roman" w:hAnsi="Times New Roman"/>
          <w:color w:val="000000" w:themeColor="text1"/>
          <w:sz w:val="24"/>
        </w:rPr>
        <w:t xml:space="preserve">Bacharelado Interdisciplinar </w:t>
      </w:r>
      <w:r w:rsidRPr="009E73F7">
        <w:rPr>
          <w:rFonts w:ascii="Times New Roman" w:eastAsia="Times New Roman" w:hAnsi="Times New Roman"/>
          <w:color w:val="000000" w:themeColor="text1"/>
          <w:sz w:val="24"/>
        </w:rPr>
        <w:t xml:space="preserve">Ciência e Tecnologia, Engenharia Civil, Engenharia Hídrica e Engenharia de Produção). </w:t>
      </w:r>
    </w:p>
    <w:p w:rsidR="00A9428D" w:rsidRPr="009E73F7" w:rsidRDefault="000C3D73" w:rsidP="001C6007">
      <w:pPr>
        <w:spacing w:after="0" w:line="360" w:lineRule="auto"/>
        <w:ind w:firstLine="686"/>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 UFVJM oferece também 5</w:t>
      </w:r>
      <w:r w:rsidRPr="009E73F7">
        <w:rPr>
          <w:rFonts w:ascii="Times New Roman" w:eastAsia="Times New Roman" w:hAnsi="Times New Roman"/>
          <w:color w:val="auto"/>
          <w:sz w:val="24"/>
        </w:rPr>
        <w:t>(cinco)</w:t>
      </w:r>
      <w:r w:rsidR="00886D89" w:rsidRPr="009E73F7">
        <w:rPr>
          <w:rFonts w:ascii="Times New Roman" w:eastAsia="Times New Roman" w:hAnsi="Times New Roman"/>
          <w:color w:val="000000" w:themeColor="text1"/>
          <w:sz w:val="24"/>
        </w:rPr>
        <w:t xml:space="preserve">cursos no </w:t>
      </w:r>
      <w:r w:rsidR="00886D89" w:rsidRPr="009E73F7">
        <w:rPr>
          <w:rFonts w:ascii="Times New Roman" w:eastAsia="Times New Roman" w:hAnsi="Times New Roman"/>
          <w:i/>
          <w:color w:val="000000" w:themeColor="text1"/>
          <w:sz w:val="24"/>
        </w:rPr>
        <w:t>Campus</w:t>
      </w:r>
      <w:r w:rsidR="00886D89" w:rsidRPr="009E73F7">
        <w:rPr>
          <w:rFonts w:ascii="Times New Roman" w:eastAsia="Times New Roman" w:hAnsi="Times New Roman"/>
          <w:color w:val="000000" w:themeColor="text1"/>
          <w:sz w:val="24"/>
        </w:rPr>
        <w:t xml:space="preserve"> de Unaí-MG, o curso de Bacharelado</w:t>
      </w:r>
      <w:r w:rsidR="00D049D8" w:rsidRPr="009E73F7">
        <w:rPr>
          <w:rFonts w:ascii="Times New Roman" w:eastAsia="Times New Roman" w:hAnsi="Times New Roman"/>
          <w:color w:val="000000" w:themeColor="text1"/>
          <w:sz w:val="24"/>
        </w:rPr>
        <w:t xml:space="preserve"> Interdisciplinar</w:t>
      </w:r>
      <w:r w:rsidR="00886D89" w:rsidRPr="009E73F7">
        <w:rPr>
          <w:rFonts w:ascii="Times New Roman" w:eastAsia="Times New Roman" w:hAnsi="Times New Roman"/>
          <w:color w:val="000000" w:themeColor="text1"/>
          <w:sz w:val="24"/>
        </w:rPr>
        <w:t xml:space="preserve"> em Ciências Agrárias, Medicina Veterinária, Agronomia, Engenharia Agrícola e Ambiental, e Zootecnia, por meio do </w:t>
      </w:r>
      <w:r w:rsidR="00886D89" w:rsidRPr="009E73F7">
        <w:rPr>
          <w:rFonts w:ascii="Times New Roman" w:eastAsia="Times New Roman" w:hAnsi="Times New Roman"/>
          <w:b/>
          <w:color w:val="000000" w:themeColor="text1"/>
          <w:sz w:val="24"/>
        </w:rPr>
        <w:t>Instituto de Ciências Agrárias</w:t>
      </w:r>
      <w:r w:rsidR="00886D89" w:rsidRPr="009E73F7">
        <w:rPr>
          <w:rFonts w:ascii="Times New Roman" w:eastAsia="Times New Roman" w:hAnsi="Times New Roman"/>
          <w:color w:val="000000" w:themeColor="text1"/>
          <w:sz w:val="24"/>
        </w:rPr>
        <w:t xml:space="preserve"> e 6</w:t>
      </w:r>
      <w:r w:rsidRPr="009E73F7">
        <w:rPr>
          <w:rFonts w:ascii="Times New Roman" w:eastAsia="Times New Roman" w:hAnsi="Times New Roman"/>
          <w:color w:val="auto"/>
          <w:sz w:val="24"/>
        </w:rPr>
        <w:t>(seis)</w:t>
      </w:r>
      <w:r w:rsidR="00886D89" w:rsidRPr="009E73F7">
        <w:rPr>
          <w:rFonts w:ascii="Times New Roman" w:eastAsia="Times New Roman" w:hAnsi="Times New Roman"/>
          <w:color w:val="000000" w:themeColor="text1"/>
          <w:sz w:val="24"/>
        </w:rPr>
        <w:t xml:space="preserve">cursos no </w:t>
      </w:r>
      <w:r w:rsidR="00886D89" w:rsidRPr="009E73F7">
        <w:rPr>
          <w:rFonts w:ascii="Times New Roman" w:eastAsia="Times New Roman" w:hAnsi="Times New Roman"/>
          <w:i/>
          <w:color w:val="000000" w:themeColor="text1"/>
          <w:sz w:val="24"/>
        </w:rPr>
        <w:t xml:space="preserve">Campus </w:t>
      </w:r>
      <w:r w:rsidR="00886D89" w:rsidRPr="009E73F7">
        <w:rPr>
          <w:rFonts w:ascii="Times New Roman" w:eastAsia="Times New Roman" w:hAnsi="Times New Roman"/>
          <w:color w:val="000000" w:themeColor="text1"/>
          <w:sz w:val="24"/>
        </w:rPr>
        <w:t>de Janaúba-MG, o curso de Bacharelado</w:t>
      </w:r>
      <w:r w:rsidR="00D049D8" w:rsidRPr="009E73F7">
        <w:rPr>
          <w:rFonts w:ascii="Times New Roman" w:eastAsia="Times New Roman" w:hAnsi="Times New Roman"/>
          <w:color w:val="000000" w:themeColor="text1"/>
          <w:sz w:val="24"/>
        </w:rPr>
        <w:t xml:space="preserve"> Interdisciplinar</w:t>
      </w:r>
      <w:r w:rsidR="00886D89" w:rsidRPr="009E73F7">
        <w:rPr>
          <w:rFonts w:ascii="Times New Roman" w:eastAsia="Times New Roman" w:hAnsi="Times New Roman"/>
          <w:color w:val="000000" w:themeColor="text1"/>
          <w:sz w:val="24"/>
        </w:rPr>
        <w:t xml:space="preserve"> em Ciência e Tecnologia, Engenharia Física, Engenharia de Materiais, Engenharia de Minas, Engenharia Metalúrgica e Química Industrial, por meio do I</w:t>
      </w:r>
      <w:r w:rsidR="00886D89" w:rsidRPr="009E73F7">
        <w:rPr>
          <w:rFonts w:ascii="Times New Roman" w:eastAsia="Times New Roman" w:hAnsi="Times New Roman"/>
          <w:b/>
          <w:color w:val="000000" w:themeColor="text1"/>
          <w:sz w:val="24"/>
        </w:rPr>
        <w:t>nstituto de Ciência, Engenharia e Tecnologia.</w:t>
      </w:r>
      <w:r w:rsidR="00886D89" w:rsidRPr="009E73F7">
        <w:rPr>
          <w:rFonts w:ascii="Times New Roman" w:eastAsia="Times New Roman" w:hAnsi="Times New Roman"/>
          <w:color w:val="000000" w:themeColor="text1"/>
          <w:sz w:val="24"/>
        </w:rPr>
        <w:t xml:space="preserve"> Além dessas Unidades Acadêmicas, a </w:t>
      </w:r>
      <w:r w:rsidR="00886D89" w:rsidRPr="009E73F7">
        <w:rPr>
          <w:rFonts w:ascii="Times New Roman" w:eastAsia="Times New Roman" w:hAnsi="Times New Roman"/>
          <w:b/>
          <w:color w:val="000000" w:themeColor="text1"/>
          <w:sz w:val="24"/>
        </w:rPr>
        <w:t>Diretoria de Educação Aberta e a Distância</w:t>
      </w:r>
      <w:r w:rsidR="00886D89" w:rsidRPr="009E73F7">
        <w:rPr>
          <w:rFonts w:ascii="Times New Roman" w:eastAsia="Times New Roman" w:hAnsi="Times New Roman"/>
          <w:color w:val="000000" w:themeColor="text1"/>
          <w:sz w:val="24"/>
        </w:rPr>
        <w:t xml:space="preserve"> oferece 4 cursos</w:t>
      </w:r>
      <w:r w:rsidR="00C704F7" w:rsidRPr="009E73F7">
        <w:rPr>
          <w:rFonts w:ascii="Times New Roman" w:eastAsia="Times New Roman" w:hAnsi="Times New Roman"/>
          <w:color w:val="000000" w:themeColor="text1"/>
          <w:sz w:val="24"/>
        </w:rPr>
        <w:t xml:space="preserve"> </w:t>
      </w:r>
      <w:r w:rsidR="00E27B6D" w:rsidRPr="009E73F7">
        <w:rPr>
          <w:rFonts w:ascii="Times New Roman" w:eastAsia="Times New Roman" w:hAnsi="Times New Roman"/>
          <w:color w:val="auto"/>
          <w:sz w:val="24"/>
        </w:rPr>
        <w:t>na modalidade a distância</w:t>
      </w:r>
      <w:r w:rsidR="00886D89" w:rsidRPr="009E73F7">
        <w:rPr>
          <w:rFonts w:ascii="Times New Roman" w:eastAsia="Times New Roman" w:hAnsi="Times New Roman"/>
          <w:color w:val="000000" w:themeColor="text1"/>
          <w:sz w:val="24"/>
        </w:rPr>
        <w:t>: Administração Pública, Licenciaturas em Física, Matemática e Química.</w:t>
      </w:r>
    </w:p>
    <w:p w:rsidR="00514BFB" w:rsidRPr="009E73F7" w:rsidRDefault="00EF0450" w:rsidP="001C6007">
      <w:pPr>
        <w:spacing w:after="0" w:line="360" w:lineRule="auto"/>
        <w:ind w:firstLine="686"/>
        <w:jc w:val="both"/>
        <w:rPr>
          <w:rFonts w:ascii="Times New Roman" w:eastAsia="Times New Roman" w:hAnsi="Times New Roman"/>
          <w:color w:val="auto"/>
          <w:sz w:val="24"/>
        </w:rPr>
      </w:pPr>
      <w:r w:rsidRPr="009E73F7">
        <w:rPr>
          <w:rFonts w:ascii="Times New Roman" w:eastAsia="Times New Roman" w:hAnsi="Times New Roman"/>
          <w:color w:val="auto"/>
          <w:sz w:val="24"/>
        </w:rPr>
        <w:t>Atualmente, a UFVJM possui</w:t>
      </w:r>
      <w:r w:rsidR="00CF22D5" w:rsidRPr="009E73F7">
        <w:rPr>
          <w:rFonts w:ascii="Times New Roman" w:eastAsia="Times New Roman" w:hAnsi="Times New Roman"/>
          <w:color w:val="auto"/>
          <w:sz w:val="24"/>
        </w:rPr>
        <w:t xml:space="preserve"> 19programas</w:t>
      </w:r>
      <w:r w:rsidR="003A1396" w:rsidRPr="009E73F7">
        <w:rPr>
          <w:rFonts w:ascii="Times New Roman" w:eastAsia="Times New Roman" w:hAnsi="Times New Roman"/>
          <w:color w:val="auto"/>
          <w:sz w:val="24"/>
        </w:rPr>
        <w:t xml:space="preserve"> de pós-graduação s</w:t>
      </w:r>
      <w:r w:rsidR="003A1396" w:rsidRPr="009E73F7">
        <w:rPr>
          <w:rFonts w:ascii="Times New Roman" w:eastAsia="Times New Roman" w:hAnsi="Times New Roman"/>
          <w:i/>
          <w:color w:val="auto"/>
          <w:sz w:val="24"/>
        </w:rPr>
        <w:t xml:space="preserve">tricto sensu </w:t>
      </w:r>
      <w:r w:rsidR="00CF22D5" w:rsidRPr="009E73F7">
        <w:rPr>
          <w:rFonts w:ascii="Times New Roman" w:eastAsia="Times New Roman" w:hAnsi="Times New Roman"/>
          <w:color w:val="auto"/>
          <w:sz w:val="24"/>
        </w:rPr>
        <w:t>(05 doutorados e 19</w:t>
      </w:r>
      <w:r w:rsidR="003A1396" w:rsidRPr="009E73F7">
        <w:rPr>
          <w:rFonts w:ascii="Times New Roman" w:eastAsia="Times New Roman" w:hAnsi="Times New Roman"/>
          <w:color w:val="auto"/>
          <w:sz w:val="24"/>
        </w:rPr>
        <w:t xml:space="preserve"> mestrados), assim distribuídos nas áreas de conhecimento: </w:t>
      </w:r>
      <w:r w:rsidR="003A1396" w:rsidRPr="009E73F7">
        <w:rPr>
          <w:rFonts w:ascii="Times New Roman" w:eastAsia="Times New Roman" w:hAnsi="Times New Roman"/>
          <w:b/>
          <w:color w:val="auto"/>
          <w:sz w:val="24"/>
        </w:rPr>
        <w:t>Ciências Agrárias</w:t>
      </w:r>
      <w:r w:rsidR="003A1396" w:rsidRPr="009E73F7">
        <w:rPr>
          <w:rFonts w:ascii="Times New Roman" w:eastAsia="Times New Roman" w:hAnsi="Times New Roman"/>
          <w:color w:val="auto"/>
          <w:sz w:val="24"/>
        </w:rPr>
        <w:t xml:space="preserve"> - Produção Vegetal (mestrado</w:t>
      </w:r>
      <w:r w:rsidR="008F66F5" w:rsidRPr="009E73F7">
        <w:rPr>
          <w:rFonts w:ascii="Times New Roman" w:eastAsia="Times New Roman" w:hAnsi="Times New Roman"/>
          <w:color w:val="auto"/>
          <w:sz w:val="24"/>
        </w:rPr>
        <w:t xml:space="preserve"> e doutorado</w:t>
      </w:r>
      <w:r w:rsidR="00CF22D5" w:rsidRPr="009E73F7">
        <w:rPr>
          <w:rFonts w:ascii="Times New Roman" w:eastAsia="Times New Roman" w:hAnsi="Times New Roman"/>
          <w:color w:val="auto"/>
          <w:sz w:val="24"/>
        </w:rPr>
        <w:t xml:space="preserve">), Zootecnia </w:t>
      </w:r>
      <w:r w:rsidR="003A1396" w:rsidRPr="009E73F7">
        <w:rPr>
          <w:rFonts w:ascii="Times New Roman" w:eastAsia="Times New Roman" w:hAnsi="Times New Roman"/>
          <w:color w:val="auto"/>
          <w:sz w:val="24"/>
        </w:rPr>
        <w:t xml:space="preserve">(mestrado) e Ciência Florestal (mestrado); </w:t>
      </w:r>
      <w:r w:rsidR="003A1396" w:rsidRPr="009E73F7">
        <w:rPr>
          <w:rFonts w:ascii="Times New Roman" w:eastAsia="Times New Roman" w:hAnsi="Times New Roman"/>
          <w:b/>
          <w:color w:val="auto"/>
          <w:sz w:val="24"/>
        </w:rPr>
        <w:t>Ciências Biológicas e da Saúde</w:t>
      </w:r>
      <w:r w:rsidR="003A1396" w:rsidRPr="009E73F7">
        <w:rPr>
          <w:rFonts w:ascii="Times New Roman" w:eastAsia="Times New Roman" w:hAnsi="Times New Roman"/>
          <w:color w:val="auto"/>
          <w:sz w:val="24"/>
        </w:rPr>
        <w:t xml:space="preserve"> - Programa Multicêntrico de Pós-Graduação em Ciências Fisiológicas (mestrado e doutorado), Odontologia (mestrado</w:t>
      </w:r>
      <w:r w:rsidR="008F66F5" w:rsidRPr="009E73F7">
        <w:rPr>
          <w:rFonts w:ascii="Times New Roman" w:eastAsia="Times New Roman" w:hAnsi="Times New Roman"/>
          <w:color w:val="auto"/>
          <w:sz w:val="24"/>
        </w:rPr>
        <w:t xml:space="preserve"> e doutorado</w:t>
      </w:r>
      <w:r w:rsidR="003A1396" w:rsidRPr="009E73F7">
        <w:rPr>
          <w:rFonts w:ascii="Times New Roman" w:eastAsia="Times New Roman" w:hAnsi="Times New Roman"/>
          <w:color w:val="auto"/>
          <w:sz w:val="24"/>
        </w:rPr>
        <w:t>), Ciê</w:t>
      </w:r>
      <w:r w:rsidRPr="009E73F7">
        <w:rPr>
          <w:rFonts w:ascii="Times New Roman" w:eastAsia="Times New Roman" w:hAnsi="Times New Roman"/>
          <w:color w:val="auto"/>
          <w:sz w:val="24"/>
        </w:rPr>
        <w:t>ncias Farmacêuticas (mestrado),</w:t>
      </w:r>
      <w:r w:rsidR="003A1396" w:rsidRPr="009E73F7">
        <w:rPr>
          <w:rFonts w:ascii="Times New Roman" w:eastAsia="Times New Roman" w:hAnsi="Times New Roman"/>
          <w:color w:val="auto"/>
          <w:sz w:val="24"/>
        </w:rPr>
        <w:t xml:space="preserve"> Ensino em Saúde (mestrado profissional);</w:t>
      </w:r>
      <w:r w:rsidRPr="009E73F7">
        <w:rPr>
          <w:rFonts w:ascii="Times New Roman" w:eastAsia="Times New Roman" w:hAnsi="Times New Roman"/>
          <w:color w:val="auto"/>
          <w:sz w:val="24"/>
        </w:rPr>
        <w:t xml:space="preserve"> Biologia Animal (</w:t>
      </w:r>
      <w:r w:rsidR="00CF22D5" w:rsidRPr="009E73F7">
        <w:rPr>
          <w:rFonts w:ascii="Times New Roman" w:eastAsia="Times New Roman" w:hAnsi="Times New Roman"/>
          <w:color w:val="auto"/>
          <w:sz w:val="24"/>
        </w:rPr>
        <w:t>mestrado</w:t>
      </w:r>
      <w:r w:rsidRPr="009E73F7">
        <w:rPr>
          <w:rFonts w:ascii="Times New Roman" w:eastAsia="Times New Roman" w:hAnsi="Times New Roman"/>
          <w:color w:val="auto"/>
          <w:sz w:val="24"/>
        </w:rPr>
        <w:t>) e Reabilitação e Desempenho Funcional (</w:t>
      </w:r>
      <w:r w:rsidR="00CF22D5" w:rsidRPr="009E73F7">
        <w:rPr>
          <w:rFonts w:ascii="Times New Roman" w:eastAsia="Times New Roman" w:hAnsi="Times New Roman"/>
          <w:color w:val="auto"/>
          <w:sz w:val="24"/>
        </w:rPr>
        <w:t>mestrado</w:t>
      </w:r>
      <w:r w:rsidRPr="009E73F7">
        <w:rPr>
          <w:rFonts w:ascii="Times New Roman" w:eastAsia="Times New Roman" w:hAnsi="Times New Roman"/>
          <w:color w:val="auto"/>
          <w:sz w:val="24"/>
        </w:rPr>
        <w:t xml:space="preserve">); </w:t>
      </w:r>
      <w:r w:rsidR="003A1396" w:rsidRPr="009E73F7">
        <w:rPr>
          <w:rFonts w:ascii="Times New Roman" w:eastAsia="Times New Roman" w:hAnsi="Times New Roman"/>
          <w:b/>
          <w:color w:val="auto"/>
          <w:sz w:val="24"/>
        </w:rPr>
        <w:t>Ciências Exatas</w:t>
      </w:r>
      <w:r w:rsidRPr="009E73F7">
        <w:rPr>
          <w:rFonts w:ascii="Times New Roman" w:eastAsia="Times New Roman" w:hAnsi="Times New Roman"/>
          <w:b/>
          <w:color w:val="auto"/>
          <w:sz w:val="24"/>
        </w:rPr>
        <w:t xml:space="preserve"> e da Terra</w:t>
      </w:r>
      <w:r w:rsidR="003A1396" w:rsidRPr="009E73F7">
        <w:rPr>
          <w:rFonts w:ascii="Times New Roman" w:eastAsia="Times New Roman" w:hAnsi="Times New Roman"/>
          <w:color w:val="auto"/>
          <w:sz w:val="24"/>
        </w:rPr>
        <w:t xml:space="preserve"> – Química (mestrado)</w:t>
      </w:r>
      <w:r w:rsidR="008F66F5" w:rsidRPr="009E73F7">
        <w:rPr>
          <w:rFonts w:ascii="Times New Roman" w:eastAsia="Times New Roman" w:hAnsi="Times New Roman"/>
          <w:color w:val="auto"/>
          <w:sz w:val="24"/>
        </w:rPr>
        <w:t>, Programa Multicêntrico de Pós-Graduação em Química</w:t>
      </w:r>
      <w:r w:rsidRPr="009E73F7">
        <w:rPr>
          <w:rFonts w:ascii="Times New Roman" w:eastAsia="Times New Roman" w:hAnsi="Times New Roman"/>
          <w:color w:val="auto"/>
          <w:sz w:val="24"/>
        </w:rPr>
        <w:t xml:space="preserve"> de Minas Gerais</w:t>
      </w:r>
      <w:r w:rsidR="008F66F5" w:rsidRPr="009E73F7">
        <w:rPr>
          <w:rFonts w:ascii="Times New Roman" w:eastAsia="Times New Roman" w:hAnsi="Times New Roman"/>
          <w:color w:val="auto"/>
          <w:sz w:val="24"/>
        </w:rPr>
        <w:t xml:space="preserve"> (</w:t>
      </w:r>
      <w:r w:rsidR="00CF22D5" w:rsidRPr="009E73F7">
        <w:rPr>
          <w:rFonts w:ascii="Times New Roman" w:eastAsia="Times New Roman" w:hAnsi="Times New Roman"/>
          <w:color w:val="auto"/>
          <w:sz w:val="24"/>
        </w:rPr>
        <w:t xml:space="preserve">Mestrado e </w:t>
      </w:r>
      <w:r w:rsidR="008F66F5" w:rsidRPr="009E73F7">
        <w:rPr>
          <w:rFonts w:ascii="Times New Roman" w:eastAsia="Times New Roman" w:hAnsi="Times New Roman"/>
          <w:color w:val="auto"/>
          <w:sz w:val="24"/>
        </w:rPr>
        <w:t>doutorado)</w:t>
      </w:r>
      <w:r w:rsidR="003A1396" w:rsidRPr="009E73F7">
        <w:rPr>
          <w:rFonts w:ascii="Times New Roman" w:eastAsia="Times New Roman" w:hAnsi="Times New Roman"/>
          <w:color w:val="auto"/>
          <w:sz w:val="24"/>
        </w:rPr>
        <w:t xml:space="preserve">; </w:t>
      </w:r>
      <w:r w:rsidRPr="009E73F7">
        <w:rPr>
          <w:rFonts w:ascii="Times New Roman" w:eastAsia="Times New Roman" w:hAnsi="Times New Roman"/>
          <w:b/>
          <w:color w:val="auto"/>
          <w:sz w:val="24"/>
        </w:rPr>
        <w:t>Multidisciplinar</w:t>
      </w:r>
      <w:r w:rsidR="003A1396" w:rsidRPr="009E73F7">
        <w:rPr>
          <w:rFonts w:ascii="Times New Roman" w:eastAsia="Times New Roman" w:hAnsi="Times New Roman"/>
          <w:b/>
          <w:color w:val="auto"/>
          <w:sz w:val="24"/>
        </w:rPr>
        <w:t xml:space="preserve"> -</w:t>
      </w:r>
      <w:r w:rsidR="003A1396" w:rsidRPr="009E73F7">
        <w:rPr>
          <w:rFonts w:ascii="Times New Roman" w:eastAsia="Times New Roman" w:hAnsi="Times New Roman"/>
          <w:color w:val="auto"/>
          <w:sz w:val="24"/>
        </w:rPr>
        <w:t xml:space="preserve"> Saúde, Sociedade e Ambiente (mestrado profissional);</w:t>
      </w:r>
      <w:r w:rsidRPr="009E73F7">
        <w:rPr>
          <w:rFonts w:ascii="Times New Roman" w:eastAsia="Times New Roman" w:hAnsi="Times New Roman"/>
          <w:color w:val="auto"/>
          <w:sz w:val="24"/>
        </w:rPr>
        <w:t xml:space="preserve"> Estudos Rurais</w:t>
      </w:r>
      <w:r w:rsidR="003A1396" w:rsidRPr="009E73F7">
        <w:rPr>
          <w:rFonts w:ascii="Times New Roman" w:eastAsia="Times New Roman" w:hAnsi="Times New Roman"/>
          <w:color w:val="auto"/>
          <w:sz w:val="24"/>
        </w:rPr>
        <w:t xml:space="preserve"> Ciências</w:t>
      </w:r>
      <w:r w:rsidRPr="009E73F7">
        <w:rPr>
          <w:rFonts w:ascii="Times New Roman" w:eastAsia="Times New Roman" w:hAnsi="Times New Roman"/>
          <w:color w:val="auto"/>
          <w:sz w:val="24"/>
        </w:rPr>
        <w:t xml:space="preserve"> (</w:t>
      </w:r>
      <w:r w:rsidR="00CF22D5" w:rsidRPr="009E73F7">
        <w:rPr>
          <w:rFonts w:ascii="Times New Roman" w:eastAsia="Times New Roman" w:hAnsi="Times New Roman"/>
          <w:color w:val="auto"/>
          <w:sz w:val="24"/>
        </w:rPr>
        <w:t>mestrado</w:t>
      </w:r>
      <w:r w:rsidRPr="009E73F7">
        <w:rPr>
          <w:rFonts w:ascii="Times New Roman" w:eastAsia="Times New Roman" w:hAnsi="Times New Roman"/>
          <w:color w:val="auto"/>
          <w:sz w:val="24"/>
        </w:rPr>
        <w:t xml:space="preserve">) e Ciências </w:t>
      </w:r>
      <w:r w:rsidR="003A1396" w:rsidRPr="009E73F7">
        <w:rPr>
          <w:rFonts w:ascii="Times New Roman" w:eastAsia="Times New Roman" w:hAnsi="Times New Roman"/>
          <w:color w:val="auto"/>
          <w:sz w:val="24"/>
        </w:rPr>
        <w:t>Humanas</w:t>
      </w:r>
      <w:r w:rsidR="003A1396" w:rsidRPr="009E73F7">
        <w:rPr>
          <w:rFonts w:ascii="Times New Roman" w:eastAsia="Times New Roman" w:hAnsi="Times New Roman"/>
          <w:b/>
          <w:color w:val="auto"/>
          <w:sz w:val="24"/>
        </w:rPr>
        <w:t xml:space="preserve"> – </w:t>
      </w:r>
      <w:r w:rsidR="003A1396" w:rsidRPr="009E73F7">
        <w:rPr>
          <w:rFonts w:ascii="Times New Roman" w:eastAsia="Times New Roman" w:hAnsi="Times New Roman"/>
          <w:color w:val="auto"/>
          <w:sz w:val="24"/>
        </w:rPr>
        <w:t>(mestrado</w:t>
      </w:r>
      <w:r w:rsidR="005B5C92" w:rsidRPr="009E73F7">
        <w:rPr>
          <w:rFonts w:ascii="Times New Roman" w:eastAsia="Times New Roman" w:hAnsi="Times New Roman"/>
          <w:color w:val="auto"/>
          <w:sz w:val="24"/>
        </w:rPr>
        <w:t xml:space="preserve">); </w:t>
      </w:r>
      <w:r w:rsidR="003A1396" w:rsidRPr="009E73F7">
        <w:rPr>
          <w:rFonts w:ascii="Times New Roman" w:eastAsia="Times New Roman" w:hAnsi="Times New Roman"/>
          <w:b/>
          <w:color w:val="auto"/>
          <w:sz w:val="24"/>
        </w:rPr>
        <w:t>Educação</w:t>
      </w:r>
      <w:r w:rsidR="003A1396" w:rsidRPr="009E73F7">
        <w:rPr>
          <w:rFonts w:ascii="Times New Roman" w:eastAsia="Times New Roman" w:hAnsi="Times New Roman"/>
          <w:color w:val="auto"/>
          <w:sz w:val="24"/>
        </w:rPr>
        <w:t>–</w:t>
      </w:r>
      <w:r w:rsidR="005B5C92" w:rsidRPr="009E73F7">
        <w:rPr>
          <w:rFonts w:ascii="Times New Roman" w:eastAsia="Times New Roman" w:hAnsi="Times New Roman"/>
          <w:color w:val="auto"/>
          <w:sz w:val="24"/>
        </w:rPr>
        <w:t>Educação</w:t>
      </w:r>
      <w:r w:rsidR="003A1396" w:rsidRPr="009E73F7">
        <w:rPr>
          <w:rFonts w:ascii="Times New Roman" w:eastAsia="Times New Roman" w:hAnsi="Times New Roman"/>
          <w:color w:val="auto"/>
          <w:sz w:val="24"/>
        </w:rPr>
        <w:t xml:space="preserve"> (mestrado profissional)</w:t>
      </w:r>
      <w:r w:rsidR="005B5C92" w:rsidRPr="009E73F7">
        <w:rPr>
          <w:rFonts w:ascii="Times New Roman" w:eastAsia="Times New Roman" w:hAnsi="Times New Roman"/>
          <w:color w:val="auto"/>
          <w:sz w:val="24"/>
        </w:rPr>
        <w:t xml:space="preserve">; </w:t>
      </w:r>
      <w:r w:rsidR="005B5C92" w:rsidRPr="009E73F7">
        <w:rPr>
          <w:rFonts w:ascii="Times New Roman" w:eastAsia="Times New Roman" w:hAnsi="Times New Roman"/>
          <w:b/>
          <w:color w:val="auto"/>
          <w:sz w:val="24"/>
        </w:rPr>
        <w:t>Engenharia/Tecnologia e Gestão</w:t>
      </w:r>
      <w:r w:rsidR="005B5C92" w:rsidRPr="009E73F7">
        <w:rPr>
          <w:rFonts w:ascii="Times New Roman" w:eastAsia="Times New Roman" w:hAnsi="Times New Roman"/>
          <w:color w:val="auto"/>
          <w:sz w:val="24"/>
        </w:rPr>
        <w:t xml:space="preserve">–Tecnologia, Ambiente </w:t>
      </w:r>
      <w:r w:rsidR="003A1396" w:rsidRPr="009E73F7">
        <w:rPr>
          <w:rFonts w:ascii="Times New Roman" w:eastAsia="Times New Roman" w:hAnsi="Times New Roman"/>
          <w:color w:val="auto"/>
          <w:sz w:val="24"/>
        </w:rPr>
        <w:t>e</w:t>
      </w:r>
      <w:r w:rsidR="005B5C92" w:rsidRPr="009E73F7">
        <w:rPr>
          <w:rFonts w:ascii="Times New Roman" w:eastAsia="Times New Roman" w:hAnsi="Times New Roman"/>
          <w:color w:val="auto"/>
          <w:sz w:val="24"/>
        </w:rPr>
        <w:t xml:space="preserve"> Sociedade (</w:t>
      </w:r>
      <w:r w:rsidR="00CF22D5" w:rsidRPr="009E73F7">
        <w:rPr>
          <w:rFonts w:ascii="Times New Roman" w:eastAsia="Times New Roman" w:hAnsi="Times New Roman"/>
          <w:color w:val="auto"/>
          <w:sz w:val="24"/>
        </w:rPr>
        <w:t>mestrado</w:t>
      </w:r>
      <w:r w:rsidR="005B5C92" w:rsidRPr="009E73F7">
        <w:rPr>
          <w:rFonts w:ascii="Times New Roman" w:eastAsia="Times New Roman" w:hAnsi="Times New Roman"/>
          <w:color w:val="auto"/>
          <w:sz w:val="24"/>
        </w:rPr>
        <w:t xml:space="preserve">); </w:t>
      </w:r>
      <w:r w:rsidR="003A1396" w:rsidRPr="009E73F7">
        <w:rPr>
          <w:rFonts w:ascii="Times New Roman" w:eastAsia="Times New Roman" w:hAnsi="Times New Roman"/>
          <w:b/>
          <w:color w:val="auto"/>
          <w:sz w:val="24"/>
        </w:rPr>
        <w:t xml:space="preserve">Biotecnologia </w:t>
      </w:r>
      <w:r w:rsidR="003A1396" w:rsidRPr="009E73F7">
        <w:rPr>
          <w:rFonts w:ascii="Times New Roman" w:eastAsia="Times New Roman" w:hAnsi="Times New Roman"/>
          <w:color w:val="auto"/>
          <w:sz w:val="24"/>
        </w:rPr>
        <w:t>- Biocomb</w:t>
      </w:r>
      <w:r w:rsidR="005B5C92" w:rsidRPr="009E73F7">
        <w:rPr>
          <w:rFonts w:ascii="Times New Roman" w:eastAsia="Times New Roman" w:hAnsi="Times New Roman"/>
          <w:color w:val="auto"/>
          <w:sz w:val="24"/>
        </w:rPr>
        <w:t xml:space="preserve">ustíveis (mestrado e doutorado); </w:t>
      </w:r>
      <w:r w:rsidR="005B5C92" w:rsidRPr="009E73F7">
        <w:rPr>
          <w:rFonts w:ascii="Times New Roman" w:eastAsia="Times New Roman" w:hAnsi="Times New Roman"/>
          <w:b/>
          <w:color w:val="auto"/>
          <w:sz w:val="24"/>
        </w:rPr>
        <w:t xml:space="preserve">Administração, </w:t>
      </w:r>
      <w:r w:rsidR="00CF22D5" w:rsidRPr="009E73F7">
        <w:rPr>
          <w:rFonts w:ascii="Times New Roman" w:eastAsia="Times New Roman" w:hAnsi="Times New Roman"/>
          <w:b/>
          <w:color w:val="auto"/>
          <w:sz w:val="24"/>
        </w:rPr>
        <w:t>Ciências Contábeis e T</w:t>
      </w:r>
      <w:r w:rsidR="005B5C92" w:rsidRPr="009E73F7">
        <w:rPr>
          <w:rFonts w:ascii="Times New Roman" w:eastAsia="Times New Roman" w:hAnsi="Times New Roman"/>
          <w:b/>
          <w:color w:val="auto"/>
          <w:sz w:val="24"/>
        </w:rPr>
        <w:t>urismo</w:t>
      </w:r>
      <w:r w:rsidR="005B5C92" w:rsidRPr="009E73F7">
        <w:rPr>
          <w:rFonts w:ascii="Times New Roman" w:eastAsia="Times New Roman" w:hAnsi="Times New Roman"/>
          <w:color w:val="auto"/>
          <w:sz w:val="24"/>
        </w:rPr>
        <w:t>- Administração Pública (</w:t>
      </w:r>
      <w:r w:rsidR="00CF22D5" w:rsidRPr="009E73F7">
        <w:rPr>
          <w:rFonts w:ascii="Times New Roman" w:eastAsia="Times New Roman" w:hAnsi="Times New Roman"/>
          <w:color w:val="auto"/>
          <w:sz w:val="24"/>
        </w:rPr>
        <w:t>mestrado</w:t>
      </w:r>
      <w:r w:rsidR="005B5C92" w:rsidRPr="009E73F7">
        <w:rPr>
          <w:rFonts w:ascii="Times New Roman" w:eastAsia="Times New Roman" w:hAnsi="Times New Roman"/>
          <w:color w:val="auto"/>
          <w:sz w:val="24"/>
        </w:rPr>
        <w:t xml:space="preserve">); </w:t>
      </w:r>
      <w:r w:rsidR="005B5C92" w:rsidRPr="009E73F7">
        <w:rPr>
          <w:rFonts w:ascii="Times New Roman" w:eastAsia="Times New Roman" w:hAnsi="Times New Roman"/>
          <w:b/>
          <w:color w:val="auto"/>
          <w:sz w:val="24"/>
        </w:rPr>
        <w:t>Ciência de Alimentos</w:t>
      </w:r>
      <w:r w:rsidR="005B5C92" w:rsidRPr="009E73F7">
        <w:rPr>
          <w:rFonts w:ascii="Times New Roman" w:eastAsia="Times New Roman" w:hAnsi="Times New Roman"/>
          <w:color w:val="auto"/>
          <w:sz w:val="24"/>
        </w:rPr>
        <w:t>- Ciência e Tecnologia de Alimentos (</w:t>
      </w:r>
      <w:r w:rsidR="00CF22D5" w:rsidRPr="009E73F7">
        <w:rPr>
          <w:rFonts w:ascii="Times New Roman" w:eastAsia="Times New Roman" w:hAnsi="Times New Roman"/>
          <w:color w:val="auto"/>
          <w:sz w:val="24"/>
        </w:rPr>
        <w:t>mestrado</w:t>
      </w:r>
      <w:r w:rsidR="005B5C92" w:rsidRPr="009E73F7">
        <w:rPr>
          <w:rFonts w:ascii="Times New Roman" w:eastAsia="Times New Roman" w:hAnsi="Times New Roman"/>
          <w:color w:val="auto"/>
          <w:sz w:val="24"/>
        </w:rPr>
        <w:t xml:space="preserve">) e </w:t>
      </w:r>
      <w:r w:rsidR="005B5C92" w:rsidRPr="009E73F7">
        <w:rPr>
          <w:rFonts w:ascii="Times New Roman" w:eastAsia="Times New Roman" w:hAnsi="Times New Roman"/>
          <w:b/>
          <w:color w:val="auto"/>
          <w:sz w:val="24"/>
        </w:rPr>
        <w:t>PROFMAT</w:t>
      </w:r>
      <w:r w:rsidR="00CF22D5" w:rsidRPr="009E73F7">
        <w:rPr>
          <w:rFonts w:ascii="Times New Roman" w:eastAsia="Times New Roman" w:hAnsi="Times New Roman"/>
          <w:color w:val="auto"/>
          <w:sz w:val="24"/>
        </w:rPr>
        <w:t>- Matemática (</w:t>
      </w:r>
      <w:r w:rsidR="005B5C92" w:rsidRPr="009E73F7">
        <w:rPr>
          <w:rFonts w:ascii="Times New Roman" w:eastAsia="Times New Roman" w:hAnsi="Times New Roman"/>
          <w:color w:val="auto"/>
          <w:sz w:val="24"/>
        </w:rPr>
        <w:t xml:space="preserve">mestrado) e 10 cursos </w:t>
      </w:r>
      <w:r w:rsidR="0028034D" w:rsidRPr="009E73F7">
        <w:rPr>
          <w:rFonts w:ascii="Times New Roman" w:eastAsia="Times New Roman" w:hAnsi="Times New Roman"/>
          <w:color w:val="auto"/>
          <w:sz w:val="24"/>
        </w:rPr>
        <w:t xml:space="preserve">pós-graduação </w:t>
      </w:r>
      <w:r w:rsidR="0028034D" w:rsidRPr="009E73F7">
        <w:rPr>
          <w:rFonts w:ascii="Times New Roman" w:eastAsia="Times New Roman" w:hAnsi="Times New Roman"/>
          <w:i/>
          <w:color w:val="auto"/>
          <w:sz w:val="24"/>
        </w:rPr>
        <w:t>latu</w:t>
      </w:r>
      <w:r w:rsidR="005B5C92" w:rsidRPr="009E73F7">
        <w:rPr>
          <w:rFonts w:ascii="Times New Roman" w:eastAsia="Times New Roman" w:hAnsi="Times New Roman"/>
          <w:i/>
          <w:color w:val="auto"/>
          <w:sz w:val="24"/>
        </w:rPr>
        <w:t xml:space="preserve"> sensu</w:t>
      </w:r>
      <w:r w:rsidR="0028034D" w:rsidRPr="009E73F7">
        <w:rPr>
          <w:rFonts w:ascii="Times New Roman" w:eastAsia="Times New Roman" w:hAnsi="Times New Roman"/>
          <w:color w:val="auto"/>
          <w:sz w:val="24"/>
        </w:rPr>
        <w:t xml:space="preserve">, assim distribuídos: </w:t>
      </w:r>
      <w:r w:rsidR="0028034D" w:rsidRPr="009E73F7">
        <w:rPr>
          <w:rFonts w:ascii="Times New Roman" w:eastAsia="Times New Roman" w:hAnsi="Times New Roman"/>
          <w:b/>
          <w:color w:val="auto"/>
          <w:sz w:val="24"/>
        </w:rPr>
        <w:lastRenderedPageBreak/>
        <w:t>Cursos Presenciais</w:t>
      </w:r>
      <w:r w:rsidR="0028034D" w:rsidRPr="009E73F7">
        <w:rPr>
          <w:rFonts w:ascii="Times New Roman" w:eastAsia="Times New Roman" w:hAnsi="Times New Roman"/>
          <w:color w:val="auto"/>
          <w:sz w:val="24"/>
        </w:rPr>
        <w:t xml:space="preserve">- Residência em Clínica Médica, Residência em Ginecologia e Obstetrícia; Residência em Pediatria; Residência em Neurocirurgia; Residência em Fisioterapia na Saúde Coletiva e </w:t>
      </w:r>
      <w:r w:rsidR="0028034D" w:rsidRPr="009E73F7">
        <w:rPr>
          <w:rFonts w:ascii="Times New Roman" w:eastAsia="Times New Roman" w:hAnsi="Times New Roman"/>
          <w:b/>
          <w:color w:val="auto"/>
          <w:sz w:val="24"/>
        </w:rPr>
        <w:t>Cursos a Distância</w:t>
      </w:r>
      <w:r w:rsidR="0028034D" w:rsidRPr="009E73F7">
        <w:rPr>
          <w:rFonts w:ascii="Times New Roman" w:eastAsia="Times New Roman" w:hAnsi="Times New Roman"/>
          <w:color w:val="auto"/>
          <w:sz w:val="24"/>
        </w:rPr>
        <w:t>- Especialização em Gestão Pública Municipal; Especialização em Ensino de Geografia; Especialização em Ensino de Sociologia para o Ensino Médio; Especialização em Matemática para o Ensino Médio: Matemática na Pr@tica e Especialização em Educação em Direitos Humanos.</w:t>
      </w:r>
    </w:p>
    <w:p w:rsidR="001C6007" w:rsidRPr="009E73F7" w:rsidRDefault="001C6007" w:rsidP="001C6007">
      <w:pPr>
        <w:spacing w:after="0" w:line="360" w:lineRule="auto"/>
        <w:ind w:firstLine="686"/>
        <w:jc w:val="both"/>
        <w:rPr>
          <w:rFonts w:ascii="Times New Roman" w:eastAsia="Times New Roman" w:hAnsi="Times New Roman"/>
          <w:color w:val="auto"/>
          <w:sz w:val="24"/>
        </w:rPr>
      </w:pPr>
    </w:p>
    <w:p w:rsidR="00A9428D" w:rsidRPr="009E73F7" w:rsidRDefault="003A1396" w:rsidP="001C6007">
      <w:pPr>
        <w:pStyle w:val="Ttulo1"/>
        <w:spacing w:before="0"/>
        <w:rPr>
          <w:rFonts w:ascii="Times New Roman" w:hAnsi="Times New Roman" w:cs="Times New Roman"/>
          <w:color w:val="auto"/>
          <w:sz w:val="24"/>
          <w:szCs w:val="24"/>
        </w:rPr>
      </w:pPr>
      <w:bookmarkStart w:id="13" w:name="_Toc469644821"/>
      <w:r w:rsidRPr="009E73F7">
        <w:rPr>
          <w:rFonts w:ascii="Times New Roman" w:hAnsi="Times New Roman" w:cs="Times New Roman"/>
          <w:color w:val="auto"/>
          <w:sz w:val="24"/>
          <w:szCs w:val="24"/>
        </w:rPr>
        <w:t>5. JUSTIFICATIVA</w:t>
      </w:r>
      <w:bookmarkEnd w:id="13"/>
    </w:p>
    <w:p w:rsidR="00A9428D" w:rsidRPr="009E73F7" w:rsidRDefault="00A9428D" w:rsidP="001C6007">
      <w:pPr>
        <w:spacing w:after="0" w:line="360" w:lineRule="auto"/>
        <w:jc w:val="both"/>
        <w:rPr>
          <w:rFonts w:ascii="Times New Roman" w:eastAsia="Times New Roman" w:hAnsi="Times New Roman"/>
          <w:color w:val="000000" w:themeColor="text1"/>
          <w:sz w:val="24"/>
        </w:rPr>
      </w:pPr>
    </w:p>
    <w:p w:rsidR="00A9428D" w:rsidRPr="009E73F7" w:rsidRDefault="003A1396" w:rsidP="001C6007">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Em 2012, a UFVJM iniciou um processo de expansão significativa, buscando ampliar ainda mais a sua capacidade de inserção regional, privilegiando as regiões mais carentes do Estado de Minas Gerais. Assim, acolhe dois novos </w:t>
      </w:r>
      <w:r w:rsidRPr="009E73F7">
        <w:rPr>
          <w:rFonts w:ascii="Times New Roman" w:eastAsia="Times New Roman" w:hAnsi="Times New Roman"/>
          <w:i/>
          <w:color w:val="000000" w:themeColor="text1"/>
          <w:sz w:val="24"/>
        </w:rPr>
        <w:t>campi</w:t>
      </w:r>
      <w:r w:rsidRPr="009E73F7">
        <w:rPr>
          <w:rFonts w:ascii="Times New Roman" w:eastAsia="Times New Roman" w:hAnsi="Times New Roman"/>
          <w:color w:val="000000" w:themeColor="text1"/>
          <w:sz w:val="24"/>
        </w:rPr>
        <w:t xml:space="preserve"> destinados ao Estado de Minas Gerais: os </w:t>
      </w:r>
      <w:r w:rsidRPr="009E73F7">
        <w:rPr>
          <w:rFonts w:ascii="Times New Roman" w:eastAsia="Times New Roman" w:hAnsi="Times New Roman"/>
          <w:i/>
          <w:color w:val="000000" w:themeColor="text1"/>
          <w:sz w:val="24"/>
        </w:rPr>
        <w:t>campi</w:t>
      </w:r>
      <w:r w:rsidRPr="009E73F7">
        <w:rPr>
          <w:rFonts w:ascii="Times New Roman" w:eastAsia="Times New Roman" w:hAnsi="Times New Roman"/>
          <w:color w:val="000000" w:themeColor="text1"/>
          <w:sz w:val="24"/>
        </w:rPr>
        <w:t xml:space="preserve"> das cidades de Janaúba e Unaí, assumindo seu caráter multicampi ao inserir-se em 4 mesorregiões do Estado de Minas Gerais: Jequitinhonha, Mucuri, Norte e Noroeste. Esse novo compromisso qualifica a Instituição para assumir todos os territórios da metade setentrional do Estado, apresentando o desafio de estabelecer uma gestão </w:t>
      </w:r>
      <w:r w:rsidRPr="009E73F7">
        <w:rPr>
          <w:rFonts w:ascii="Times New Roman" w:eastAsia="Times New Roman" w:hAnsi="Times New Roman"/>
          <w:i/>
          <w:color w:val="000000" w:themeColor="text1"/>
          <w:sz w:val="24"/>
        </w:rPr>
        <w:t>multicampi</w:t>
      </w:r>
      <w:r w:rsidRPr="009E73F7">
        <w:rPr>
          <w:rFonts w:ascii="Times New Roman" w:eastAsia="Times New Roman" w:hAnsi="Times New Roman"/>
          <w:color w:val="000000" w:themeColor="text1"/>
          <w:sz w:val="24"/>
        </w:rPr>
        <w:t xml:space="preserve"> orgânica eficiente, valorizando a autonomia no contexto de um sistema universitário integrado.</w:t>
      </w:r>
    </w:p>
    <w:p w:rsidR="00A9428D" w:rsidRPr="009E73F7" w:rsidRDefault="003A1396" w:rsidP="001C6007">
      <w:pPr>
        <w:spacing w:after="0" w:line="360" w:lineRule="auto"/>
        <w:ind w:firstLine="685"/>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w:t>
      </w:r>
      <w:r w:rsidR="00536F7D" w:rsidRPr="009E73F7">
        <w:rPr>
          <w:rFonts w:ascii="Times New Roman" w:eastAsia="Times New Roman" w:hAnsi="Times New Roman"/>
          <w:color w:val="000000" w:themeColor="text1"/>
          <w:sz w:val="24"/>
        </w:rPr>
        <w:t xml:space="preserve">UFVJM </w:t>
      </w:r>
      <w:r w:rsidR="00536F7D" w:rsidRPr="009E73F7">
        <w:rPr>
          <w:rFonts w:ascii="Times New Roman" w:eastAsia="Times New Roman" w:hAnsi="Times New Roman"/>
          <w:color w:val="auto"/>
          <w:sz w:val="24"/>
        </w:rPr>
        <w:t>é uma</w:t>
      </w:r>
      <w:r w:rsidR="00F72075" w:rsidRPr="009E73F7">
        <w:rPr>
          <w:rFonts w:ascii="Times New Roman" w:eastAsia="Times New Roman" w:hAnsi="Times New Roman"/>
          <w:color w:val="auto"/>
          <w:sz w:val="24"/>
        </w:rPr>
        <w:t xml:space="preserve"> </w:t>
      </w:r>
      <w:r w:rsidR="0093262E" w:rsidRPr="009E73F7">
        <w:rPr>
          <w:rFonts w:ascii="Times New Roman" w:eastAsia="Times New Roman" w:hAnsi="Times New Roman"/>
          <w:color w:val="000000" w:themeColor="text1"/>
          <w:sz w:val="24"/>
        </w:rPr>
        <w:t xml:space="preserve">Instituição Federal de Ensino Superior - </w:t>
      </w:r>
      <w:r w:rsidRPr="009E73F7">
        <w:rPr>
          <w:rFonts w:ascii="Times New Roman" w:eastAsia="Times New Roman" w:hAnsi="Times New Roman"/>
          <w:color w:val="000000" w:themeColor="text1"/>
          <w:sz w:val="24"/>
        </w:rPr>
        <w:t>IFES com sede na metade norte do Estado, região esta que carece de investimentos diversos de infraestrutura, incluindo a implantação de unidades universitárias em muitos dos seus municípios. A sua expansão torna possível o acesso ao ensino superior público e gratuito de qualidade, aos cidadãos desses territórios que, historicamente, têm sido preteridos em relação aos territórios da metade sul do Estado e mesmo de outras regiões do país.</w:t>
      </w:r>
    </w:p>
    <w:p w:rsidR="00A9428D" w:rsidRPr="009E73F7" w:rsidRDefault="003A1396" w:rsidP="001C6007">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 município de Unaí está situado em uma microrregião, também denominada Unaí, composta por nove municípios, os quais pertencem à mesorregião Noroeste de Minas. Possui uma população estimada em 77.565 habitantes e área de 8.447 km</w:t>
      </w:r>
      <w:r w:rsidRPr="009E73F7">
        <w:rPr>
          <w:rFonts w:ascii="Times New Roman" w:eastAsia="Times New Roman" w:hAnsi="Times New Roman"/>
          <w:color w:val="000000" w:themeColor="text1"/>
          <w:sz w:val="24"/>
          <w:vertAlign w:val="superscript"/>
        </w:rPr>
        <w:t>2</w:t>
      </w:r>
      <w:r w:rsidRPr="009E73F7">
        <w:rPr>
          <w:rFonts w:ascii="Times New Roman" w:eastAsia="Times New Roman" w:hAnsi="Times New Roman"/>
          <w:color w:val="000000" w:themeColor="text1"/>
          <w:sz w:val="24"/>
        </w:rPr>
        <w:t xml:space="preserve">. A escolha dos cursos a serem ofertados no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de Unaí, fundamentou-se, inicialmente, em estudo realizado sobre a região, identificando a sua demanda educacional, associada ao seu potencial de desenvolvimento no setor econômico, humano e social. Cabe destacar que, segundo dados do Instituto Brasileiro de Geografia e Estatística (IBGE, 2010), o município de Unaí </w:t>
      </w:r>
      <w:r w:rsidR="00901876" w:rsidRPr="009E73F7">
        <w:rPr>
          <w:rFonts w:ascii="Times New Roman" w:eastAsia="Times New Roman" w:hAnsi="Times New Roman"/>
          <w:color w:val="000000" w:themeColor="text1"/>
          <w:sz w:val="24"/>
        </w:rPr>
        <w:t xml:space="preserve">destaca-se </w:t>
      </w:r>
      <w:r w:rsidRPr="009E73F7">
        <w:rPr>
          <w:rFonts w:ascii="Times New Roman" w:eastAsia="Times New Roman" w:hAnsi="Times New Roman"/>
          <w:color w:val="000000" w:themeColor="text1"/>
          <w:sz w:val="24"/>
        </w:rPr>
        <w:t xml:space="preserve">por ocupar a primeira </w:t>
      </w:r>
      <w:r w:rsidRPr="009E73F7">
        <w:rPr>
          <w:rFonts w:ascii="Times New Roman" w:eastAsia="Times New Roman" w:hAnsi="Times New Roman"/>
          <w:color w:val="000000" w:themeColor="text1"/>
          <w:sz w:val="24"/>
        </w:rPr>
        <w:lastRenderedPageBreak/>
        <w:t xml:space="preserve">colocação entre os municípios mineiros e a sexta posição no </w:t>
      </w:r>
      <w:r w:rsidRPr="009E73F7">
        <w:rPr>
          <w:rFonts w:ascii="Times New Roman" w:eastAsia="Times New Roman" w:hAnsi="Times New Roman"/>
          <w:i/>
          <w:color w:val="000000" w:themeColor="text1"/>
          <w:sz w:val="24"/>
        </w:rPr>
        <w:t>ranking</w:t>
      </w:r>
      <w:r w:rsidRPr="009E73F7">
        <w:rPr>
          <w:rFonts w:ascii="Times New Roman" w:eastAsia="Times New Roman" w:hAnsi="Times New Roman"/>
          <w:color w:val="000000" w:themeColor="text1"/>
          <w:sz w:val="24"/>
        </w:rPr>
        <w:t xml:space="preserve"> do </w:t>
      </w:r>
      <w:r w:rsidR="00901876" w:rsidRPr="009E73F7">
        <w:rPr>
          <w:rFonts w:ascii="Times New Roman" w:eastAsia="Times New Roman" w:hAnsi="Times New Roman"/>
          <w:color w:val="000000" w:themeColor="text1"/>
          <w:sz w:val="24"/>
        </w:rPr>
        <w:t xml:space="preserve">Produto Interno Bruto - </w:t>
      </w:r>
      <w:r w:rsidRPr="009E73F7">
        <w:rPr>
          <w:rFonts w:ascii="Times New Roman" w:eastAsia="Times New Roman" w:hAnsi="Times New Roman"/>
          <w:color w:val="000000" w:themeColor="text1"/>
          <w:sz w:val="24"/>
        </w:rPr>
        <w:t xml:space="preserve">PIB agropecuário brasileiro. Considerando esses aspectos, em 2011 e 2012 foram realizadas três audiências públicas em Unaí, com a participação da comunidade acadêmica, bem como de membros de diversas comunidades da região, para a definição dos cursos a serem ofertados no novo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w:t>
      </w:r>
    </w:p>
    <w:p w:rsidR="00A9428D" w:rsidRPr="009E73F7" w:rsidRDefault="003A1396" w:rsidP="001C6007">
      <w:pPr>
        <w:spacing w:after="0" w:line="360" w:lineRule="auto"/>
        <w:ind w:firstLine="685"/>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Da consulta à comunidade acadêmica e às comunidades da região de Unaí, resultou a definição pela oferta dos seguintes cursos: Ciências Agrárias (Bacharelado Interdisciplinar), Agronomia, Engenharia Agrícola e Ambiental, Medicina Veterinária e Zootecnia. No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de Unaí </w:t>
      </w:r>
      <w:r w:rsidR="00901876" w:rsidRPr="009E73F7">
        <w:rPr>
          <w:rFonts w:ascii="Times New Roman" w:eastAsia="Times New Roman" w:hAnsi="Times New Roman"/>
          <w:color w:val="000000" w:themeColor="text1"/>
          <w:sz w:val="24"/>
        </w:rPr>
        <w:t>são</w:t>
      </w:r>
      <w:r w:rsidRPr="009E73F7">
        <w:rPr>
          <w:rFonts w:ascii="Times New Roman" w:eastAsia="Times New Roman" w:hAnsi="Times New Roman"/>
          <w:color w:val="000000" w:themeColor="text1"/>
          <w:sz w:val="24"/>
        </w:rPr>
        <w:t xml:space="preserve"> ofertadas </w:t>
      </w:r>
      <w:r w:rsidRPr="009E73F7">
        <w:rPr>
          <w:rFonts w:ascii="Times New Roman" w:eastAsia="Times New Roman" w:hAnsi="Times New Roman"/>
          <w:color w:val="auto"/>
          <w:sz w:val="24"/>
        </w:rPr>
        <w:t>320</w:t>
      </w:r>
      <w:r w:rsidR="005D3862" w:rsidRPr="009E73F7">
        <w:rPr>
          <w:rFonts w:ascii="Times New Roman" w:eastAsia="Times New Roman" w:hAnsi="Times New Roman"/>
          <w:color w:val="auto"/>
          <w:sz w:val="24"/>
        </w:rPr>
        <w:t xml:space="preserve"> ( trezentas e vinte)</w:t>
      </w:r>
      <w:r w:rsidRPr="009E73F7">
        <w:rPr>
          <w:rFonts w:ascii="Times New Roman" w:eastAsia="Times New Roman" w:hAnsi="Times New Roman"/>
          <w:color w:val="auto"/>
          <w:sz w:val="24"/>
        </w:rPr>
        <w:t xml:space="preserve"> vagas anuais nesses </w:t>
      </w:r>
      <w:r w:rsidR="00901876" w:rsidRPr="009E73F7">
        <w:rPr>
          <w:rFonts w:ascii="Times New Roman" w:eastAsia="Times New Roman" w:hAnsi="Times New Roman"/>
          <w:color w:val="auto"/>
          <w:sz w:val="24"/>
        </w:rPr>
        <w:t>cinco</w:t>
      </w:r>
      <w:r w:rsidRPr="009E73F7">
        <w:rPr>
          <w:rFonts w:ascii="Times New Roman" w:eastAsia="Times New Roman" w:hAnsi="Times New Roman"/>
          <w:color w:val="auto"/>
          <w:sz w:val="24"/>
        </w:rPr>
        <w:t xml:space="preserve"> cursos</w:t>
      </w:r>
      <w:r w:rsidRPr="009E73F7">
        <w:rPr>
          <w:rFonts w:ascii="Times New Roman" w:eastAsia="Times New Roman" w:hAnsi="Times New Roman"/>
          <w:color w:val="000000" w:themeColor="text1"/>
          <w:sz w:val="24"/>
        </w:rPr>
        <w:t xml:space="preserve">, atendendo assim </w:t>
      </w:r>
      <w:r w:rsidR="00901876" w:rsidRPr="009E73F7">
        <w:rPr>
          <w:rFonts w:ascii="Times New Roman" w:eastAsia="Times New Roman" w:hAnsi="Times New Roman"/>
          <w:color w:val="000000" w:themeColor="text1"/>
          <w:sz w:val="24"/>
        </w:rPr>
        <w:t>à</w:t>
      </w:r>
      <w:r w:rsidRPr="009E73F7">
        <w:rPr>
          <w:rFonts w:ascii="Times New Roman" w:eastAsia="Times New Roman" w:hAnsi="Times New Roman"/>
          <w:color w:val="000000" w:themeColor="text1"/>
          <w:sz w:val="24"/>
        </w:rPr>
        <w:t xml:space="preserve"> necessidade de formação de profissionais para o desenvolvimento de uma região em que predomina a agropecuária. Futur</w:t>
      </w:r>
      <w:r w:rsidR="00901876" w:rsidRPr="009E73F7">
        <w:rPr>
          <w:rFonts w:ascii="Times New Roman" w:eastAsia="Times New Roman" w:hAnsi="Times New Roman"/>
          <w:color w:val="000000" w:themeColor="text1"/>
          <w:sz w:val="24"/>
        </w:rPr>
        <w:t>amente, a UFVJM pretende também oferecer</w:t>
      </w:r>
      <w:r w:rsidRPr="009E73F7">
        <w:rPr>
          <w:rFonts w:ascii="Times New Roman" w:eastAsia="Times New Roman" w:hAnsi="Times New Roman"/>
          <w:color w:val="000000" w:themeColor="text1"/>
          <w:sz w:val="24"/>
        </w:rPr>
        <w:t xml:space="preserve"> vagas em cursos de pós-graduação </w:t>
      </w:r>
      <w:r w:rsidRPr="009E73F7">
        <w:rPr>
          <w:rFonts w:ascii="Times New Roman" w:eastAsia="Times New Roman" w:hAnsi="Times New Roman"/>
          <w:i/>
          <w:iCs/>
          <w:color w:val="000000" w:themeColor="text1"/>
          <w:sz w:val="24"/>
        </w:rPr>
        <w:t>stricto sensu</w:t>
      </w:r>
      <w:r w:rsidRPr="009E73F7">
        <w:rPr>
          <w:rFonts w:ascii="Times New Roman" w:eastAsia="Times New Roman" w:hAnsi="Times New Roman"/>
          <w:color w:val="000000" w:themeColor="text1"/>
          <w:sz w:val="24"/>
        </w:rPr>
        <w:t xml:space="preserve">, nas diferentes áreas de conhecimento do respectivo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w:t>
      </w:r>
    </w:p>
    <w:p w:rsidR="00A9428D" w:rsidRPr="009E73F7" w:rsidRDefault="003A1396" w:rsidP="001C6007">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Nesse contexto, ganha relevância a expansão da UFVJM para a mesorregião Noroeste de Minas com a implantação do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de Unaí e a oferta inicial de </w:t>
      </w:r>
      <w:r w:rsidR="00901876" w:rsidRPr="009E73F7">
        <w:rPr>
          <w:rFonts w:ascii="Times New Roman" w:eastAsia="Times New Roman" w:hAnsi="Times New Roman"/>
          <w:color w:val="000000" w:themeColor="text1"/>
          <w:sz w:val="24"/>
        </w:rPr>
        <w:t>cinco</w:t>
      </w:r>
      <w:r w:rsidR="00F720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cursos de graduação, contribuindo significativamente para o processo de desenvolvimento, tanto desse município e região</w:t>
      </w:r>
      <w:r w:rsidR="00901876" w:rsidRPr="009E73F7">
        <w:rPr>
          <w:rFonts w:ascii="Times New Roman" w:eastAsia="Times New Roman" w:hAnsi="Times New Roman"/>
          <w:color w:val="000000" w:themeColor="text1"/>
          <w:sz w:val="24"/>
        </w:rPr>
        <w:t>, quanto do país como um todo</w:t>
      </w:r>
      <w:r w:rsidR="00901876" w:rsidRPr="009E73F7">
        <w:rPr>
          <w:rFonts w:ascii="Times New Roman" w:eastAsia="Times New Roman" w:hAnsi="Times New Roman"/>
          <w:color w:val="auto"/>
          <w:sz w:val="24"/>
        </w:rPr>
        <w:t>,</w:t>
      </w:r>
      <w:r w:rsidR="00C478BB" w:rsidRPr="009E73F7">
        <w:rPr>
          <w:rFonts w:ascii="Times New Roman" w:eastAsia="Times New Roman" w:hAnsi="Times New Roman"/>
          <w:color w:val="auto"/>
          <w:sz w:val="24"/>
        </w:rPr>
        <w:t xml:space="preserve"> </w:t>
      </w:r>
      <w:r w:rsidR="00901876" w:rsidRPr="009E73F7">
        <w:rPr>
          <w:rFonts w:ascii="Times New Roman" w:eastAsia="Times New Roman" w:hAnsi="Times New Roman"/>
          <w:color w:val="000000" w:themeColor="text1"/>
          <w:sz w:val="24"/>
        </w:rPr>
        <w:t xml:space="preserve">possibilitando </w:t>
      </w:r>
      <w:r w:rsidRPr="009E73F7">
        <w:rPr>
          <w:rFonts w:ascii="Times New Roman" w:eastAsia="Times New Roman" w:hAnsi="Times New Roman"/>
          <w:color w:val="000000" w:themeColor="text1"/>
          <w:sz w:val="24"/>
        </w:rPr>
        <w:t xml:space="preserve">melhores oportunidades para as pessoas. A expectativa é de que, no médio prazo, essa mesorregião apresente avanços sociais significativos </w:t>
      </w:r>
      <w:r w:rsidR="00D27C8A" w:rsidRPr="009E73F7">
        <w:rPr>
          <w:rFonts w:ascii="Times New Roman" w:eastAsia="Times New Roman" w:hAnsi="Times New Roman"/>
          <w:color w:val="000000" w:themeColor="text1"/>
          <w:sz w:val="24"/>
        </w:rPr>
        <w:t>decorrente do trabalho de</w:t>
      </w:r>
      <w:r w:rsidRPr="009E73F7">
        <w:rPr>
          <w:rFonts w:ascii="Times New Roman" w:eastAsia="Times New Roman" w:hAnsi="Times New Roman"/>
          <w:color w:val="000000" w:themeColor="text1"/>
          <w:sz w:val="24"/>
        </w:rPr>
        <w:t xml:space="preserve"> profissionais qualificados nas áreas de maior demanda e</w:t>
      </w:r>
      <w:r w:rsidR="00D27C8A" w:rsidRPr="009E73F7">
        <w:rPr>
          <w:rFonts w:ascii="Times New Roman" w:eastAsia="Times New Roman" w:hAnsi="Times New Roman"/>
          <w:color w:val="000000" w:themeColor="text1"/>
          <w:sz w:val="24"/>
        </w:rPr>
        <w:t xml:space="preserve"> consequente melhoria dos</w:t>
      </w:r>
      <w:r w:rsidRPr="009E73F7">
        <w:rPr>
          <w:rFonts w:ascii="Times New Roman" w:eastAsia="Times New Roman" w:hAnsi="Times New Roman"/>
          <w:color w:val="000000" w:themeColor="text1"/>
          <w:sz w:val="24"/>
        </w:rPr>
        <w:t xml:space="preserve"> indicad</w:t>
      </w:r>
      <w:r w:rsidR="00A14121" w:rsidRPr="009E73F7">
        <w:rPr>
          <w:rFonts w:ascii="Times New Roman" w:eastAsia="Times New Roman" w:hAnsi="Times New Roman"/>
          <w:color w:val="000000" w:themeColor="text1"/>
          <w:sz w:val="24"/>
        </w:rPr>
        <w:t>ores sociais.</w:t>
      </w:r>
    </w:p>
    <w:p w:rsidR="004736A8" w:rsidRPr="009E73F7" w:rsidRDefault="004736A8" w:rsidP="004736A8">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economia do município de Unaí, já nos primórdios da </w:t>
      </w:r>
      <w:r w:rsidR="00A7050D" w:rsidRPr="009E73F7">
        <w:rPr>
          <w:rFonts w:ascii="Times New Roman" w:eastAsia="Times New Roman" w:hAnsi="Times New Roman"/>
          <w:color w:val="000000" w:themeColor="text1"/>
          <w:sz w:val="24"/>
        </w:rPr>
        <w:t xml:space="preserve">sua </w:t>
      </w:r>
      <w:r w:rsidRPr="009E73F7">
        <w:rPr>
          <w:rFonts w:ascii="Times New Roman" w:eastAsia="Times New Roman" w:hAnsi="Times New Roman"/>
          <w:color w:val="000000" w:themeColor="text1"/>
          <w:sz w:val="24"/>
        </w:rPr>
        <w:t>criação, era impulsionada pela lavoura,</w:t>
      </w:r>
      <w:r w:rsidR="00C478BB"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comércio e pecuária. Hoje o município</w:t>
      </w:r>
      <w:r w:rsidR="00F720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tem lugar de destaque no setor agropecuário</w:t>
      </w:r>
      <w:r w:rsidR="00F720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nos âmbitos: estadual, nacional e internacional.</w:t>
      </w:r>
      <w:r w:rsidR="00C478BB"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Essa característica do município aliada ao perfil empreendedor do produtor rural permitiu que Unaí se</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destacasse como o maior PIB agropecuário de Minas Gerais, segundo estudos realizados pela</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Fundação João Pinheiro. O Produto Interno Bruto – PIB, de acordo com o IBGE/2010 era de</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R$1.398.983.000 e o Produto Interno Bruto - PIB per capita era de R$ 18.030,46 de acordo</w:t>
      </w:r>
      <w:r w:rsidR="00F720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com o IBGE/2010. Sendo que uma medida adequada para analisar os aspectos econômicos municipais são os valores</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agregados ao PIB por setor. Unaí, em relação aos valores agregados, observou-se o seguinte: a</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lastRenderedPageBreak/>
        <w:t xml:space="preserve">agropecuária aumentou 85,11%, passando de R$ 306,60 milhões, em 2007, para R$ 567,53 milhões, em 2012. </w:t>
      </w:r>
    </w:p>
    <w:p w:rsidR="004736A8" w:rsidRPr="009E73F7" w:rsidRDefault="004736A8" w:rsidP="004736A8">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Em 2011 Unaí ocupou o sexto lugar no grupo dos municípios mineiros com melhor desempenho no Produto Interno Bruto (PIB) da agropecuária nacional, (IBGE/2011). Dados da Secretaria de Agricultura, Pecuária e Abastecimento de Minas Gerais (Seapa) mostrou que na pecuária, a</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criação de bovinos é expressiva, com 340 mil cabeças. A participação de Unaí no grupo dos</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vinte municípios com maior PIB agropecuário do país mostra seu expressivo potencial nas</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múltiplas atividades ligadas à produção de alimentos.</w:t>
      </w:r>
    </w:p>
    <w:p w:rsidR="004736A8" w:rsidRPr="009E73F7" w:rsidRDefault="004736A8" w:rsidP="004736A8">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As potencialidades do município são inúmeras, especialmente as que apontam para a</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transformação da sua produção, pois o município dispõe de situação privilegiada e</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proximidade com a Capital Federal, bem como com outros centros importantes como Goiânia, Anápolis e Belo Horizonte.</w:t>
      </w:r>
    </w:p>
    <w:p w:rsidR="00B8434A" w:rsidRPr="009E73F7" w:rsidRDefault="00B8434A" w:rsidP="00B8434A">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Além de aspectos econômicos, devemos ressaltar também que o município de Unaí está situado numa região que conta com 206 Projetos de Assentamentos, atendendo cerca de 12 mil famílias, beneficiando todo o noroeste mineiro, bem como, a capital federal devido sua proximidade com a Distrito Federal. Destes 206 projetos de assentamentos, o município de Unaí conta com 26, abrangendo cerca de 80.000 hectares. O número de assentamentos nessa região dobrou, entre o período de 2000 a 2015. A agricultura familiar desempenha um papel protagônico neste cenário agropecuário em Unaí. </w:t>
      </w:r>
    </w:p>
    <w:p w:rsidR="00B8434A" w:rsidRPr="009E73F7" w:rsidRDefault="00B8434A" w:rsidP="00B8434A">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 acordo com números do IBGE, existem 3.593 estabelecimentos rurais no município, sendo que 2.734 (76,1%) são de agricultura familiar. Unaí responde pela oitava bacia leiteira nacional (IBGE, 2012), com produção diária de 320 mil litros de leite. Assim é possível demonstrar, que os assentados ultrapassaram produção destinada apenas para o auto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consumo e se tornarem produtores excedentes comercializáveis.</w:t>
      </w:r>
    </w:p>
    <w:p w:rsidR="009F3FA9" w:rsidRPr="009E73F7" w:rsidRDefault="009F3FA9" w:rsidP="004736A8">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 base no exposto acima, a inserção do um curso de graduação em Zootecnia, nos dias atuais se torna d</w:t>
      </w:r>
      <w:r w:rsidR="005D3862" w:rsidRPr="009E73F7">
        <w:rPr>
          <w:rFonts w:ascii="Times New Roman" w:eastAsia="Times New Roman" w:hAnsi="Times New Roman"/>
          <w:color w:val="000000" w:themeColor="text1"/>
          <w:sz w:val="24"/>
        </w:rPr>
        <w:t>e grande relevância, visto que é</w:t>
      </w:r>
      <w:r w:rsidRPr="009E73F7">
        <w:rPr>
          <w:rFonts w:ascii="Times New Roman" w:eastAsia="Times New Roman" w:hAnsi="Times New Roman"/>
          <w:color w:val="000000" w:themeColor="text1"/>
          <w:sz w:val="24"/>
        </w:rPr>
        <w:t xml:space="preserve"> visível o impacto direto e indireto na estrutura agropecuária de um município como Unaí, que apresenta nitidamente esta vocação. </w:t>
      </w:r>
    </w:p>
    <w:p w:rsidR="00A9428D" w:rsidRPr="009E73F7" w:rsidRDefault="003A1396" w:rsidP="001F5489">
      <w:pPr>
        <w:pStyle w:val="Ttulo1"/>
        <w:rPr>
          <w:rFonts w:ascii="Times New Roman" w:hAnsi="Times New Roman" w:cs="Times New Roman"/>
          <w:color w:val="auto"/>
          <w:sz w:val="24"/>
          <w:szCs w:val="24"/>
        </w:rPr>
      </w:pPr>
      <w:bookmarkStart w:id="14" w:name="_Toc469644822"/>
      <w:r w:rsidRPr="009E73F7">
        <w:rPr>
          <w:rFonts w:ascii="Times New Roman" w:hAnsi="Times New Roman" w:cs="Times New Roman"/>
          <w:color w:val="auto"/>
          <w:sz w:val="24"/>
          <w:szCs w:val="24"/>
        </w:rPr>
        <w:lastRenderedPageBreak/>
        <w:t>6. OBJETIVOS GERAIS E ESPECÍFICOS</w:t>
      </w:r>
      <w:bookmarkEnd w:id="14"/>
    </w:p>
    <w:p w:rsidR="00A9428D" w:rsidRPr="009E73F7" w:rsidRDefault="00A9428D">
      <w:pPr>
        <w:spacing w:after="0" w:line="360" w:lineRule="auto"/>
        <w:ind w:firstLine="685"/>
        <w:jc w:val="both"/>
        <w:rPr>
          <w:rFonts w:ascii="Times New Roman" w:eastAsia="Times New Roman" w:hAnsi="Times New Roman"/>
          <w:b/>
          <w:color w:val="000000" w:themeColor="text1"/>
          <w:sz w:val="24"/>
        </w:rPr>
      </w:pPr>
    </w:p>
    <w:p w:rsidR="00B51A06" w:rsidRPr="009E73F7" w:rsidRDefault="001C6007" w:rsidP="00B51A06">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 estrutura curricular do curso de</w:t>
      </w:r>
      <w:r w:rsidR="003D111A" w:rsidRPr="009E73F7">
        <w:rPr>
          <w:rFonts w:ascii="Times New Roman" w:eastAsia="Times New Roman" w:hAnsi="Times New Roman"/>
          <w:color w:val="000000" w:themeColor="text1"/>
          <w:sz w:val="24"/>
        </w:rPr>
        <w:t xml:space="preserve"> graduação</w:t>
      </w:r>
      <w:r w:rsidR="0025041E" w:rsidRPr="009E73F7">
        <w:rPr>
          <w:rFonts w:ascii="Times New Roman" w:eastAsia="Times New Roman" w:hAnsi="Times New Roman"/>
          <w:color w:val="000000" w:themeColor="text1"/>
          <w:sz w:val="24"/>
        </w:rPr>
        <w:t xml:space="preserve"> </w:t>
      </w:r>
      <w:r w:rsidR="005475E5" w:rsidRPr="009E73F7">
        <w:rPr>
          <w:rFonts w:ascii="Times New Roman" w:eastAsia="Times New Roman" w:hAnsi="Times New Roman"/>
          <w:color w:val="000000" w:themeColor="text1"/>
          <w:sz w:val="24"/>
        </w:rPr>
        <w:t xml:space="preserve">em </w:t>
      </w:r>
      <w:r w:rsidRPr="009E73F7">
        <w:rPr>
          <w:rFonts w:ascii="Times New Roman" w:eastAsia="Times New Roman" w:hAnsi="Times New Roman"/>
          <w:color w:val="000000" w:themeColor="text1"/>
          <w:sz w:val="24"/>
        </w:rPr>
        <w:t xml:space="preserve">Zootecnia, </w:t>
      </w:r>
      <w:r w:rsidR="00D72405" w:rsidRPr="009E73F7">
        <w:rPr>
          <w:rFonts w:ascii="Times New Roman" w:eastAsia="Times New Roman" w:hAnsi="Times New Roman"/>
          <w:color w:val="auto"/>
          <w:sz w:val="24"/>
        </w:rPr>
        <w:t>o qual é</w:t>
      </w:r>
      <w:r w:rsidRPr="009E73F7">
        <w:rPr>
          <w:rFonts w:ascii="Times New Roman" w:eastAsia="Times New Roman" w:hAnsi="Times New Roman"/>
          <w:color w:val="auto"/>
          <w:sz w:val="24"/>
        </w:rPr>
        <w:t xml:space="preserve"> dividido em ciclos, </w:t>
      </w:r>
      <w:r w:rsidRPr="009E73F7">
        <w:rPr>
          <w:rFonts w:ascii="Times New Roman" w:eastAsia="Times New Roman" w:hAnsi="Times New Roman"/>
          <w:color w:val="000000" w:themeColor="text1"/>
          <w:sz w:val="24"/>
        </w:rPr>
        <w:t>permite no primeiro momento</w:t>
      </w:r>
      <w:r w:rsidR="003A1396" w:rsidRPr="009E73F7">
        <w:rPr>
          <w:rFonts w:ascii="Times New Roman" w:eastAsia="Times New Roman" w:hAnsi="Times New Roman"/>
          <w:color w:val="000000" w:themeColor="text1"/>
          <w:sz w:val="24"/>
        </w:rPr>
        <w:t>, a possibilidade de fortalecer o perfil empreendedor necessário nas atuais conjunturas do agronegócio brasileiro.</w:t>
      </w:r>
      <w:r w:rsidR="00B51A06" w:rsidRPr="009E73F7">
        <w:rPr>
          <w:rFonts w:ascii="Times New Roman" w:eastAsia="Times New Roman" w:hAnsi="Times New Roman"/>
          <w:color w:val="000000" w:themeColor="text1"/>
          <w:sz w:val="24"/>
        </w:rPr>
        <w:t xml:space="preserve"> Além disso, formar profissionais Zootecnistas com habilitação e capacitação técnica para</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atuar nas mais diversas áreas da produção pecuária, inclusive na agricultura familiar,</w:t>
      </w:r>
      <w:r w:rsidR="00C478BB"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sendo capazes de orientar e solucionar problemas levando em consideração o interesse</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econômico, sem esquecer a importância da sustentabilidade do sistema de criação.</w:t>
      </w:r>
    </w:p>
    <w:p w:rsidR="00B51A06" w:rsidRPr="009E73F7" w:rsidRDefault="00B51A06" w:rsidP="00B51A06">
      <w:pPr>
        <w:spacing w:after="0" w:line="360" w:lineRule="auto"/>
        <w:ind w:firstLine="708"/>
        <w:jc w:val="both"/>
        <w:rPr>
          <w:rFonts w:ascii="Times New Roman" w:eastAsia="Times New Roman" w:hAnsi="Times New Roman"/>
          <w:strike/>
          <w:color w:val="FF0000"/>
          <w:sz w:val="24"/>
        </w:rPr>
      </w:pPr>
      <w:r w:rsidRPr="009E73F7">
        <w:rPr>
          <w:rFonts w:ascii="Times New Roman" w:eastAsia="Times New Roman" w:hAnsi="Times New Roman"/>
          <w:color w:val="000000" w:themeColor="text1"/>
          <w:sz w:val="24"/>
        </w:rPr>
        <w:t xml:space="preserve">Portanto </w:t>
      </w:r>
      <w:r w:rsidR="00D12D76" w:rsidRPr="009E73F7">
        <w:rPr>
          <w:rFonts w:ascii="Times New Roman" w:eastAsia="Times New Roman" w:hAnsi="Times New Roman"/>
          <w:color w:val="auto"/>
          <w:sz w:val="24"/>
        </w:rPr>
        <w:t>e</w:t>
      </w:r>
      <w:r w:rsidRPr="009E73F7">
        <w:rPr>
          <w:rFonts w:ascii="Times New Roman" w:eastAsia="Times New Roman" w:hAnsi="Times New Roman"/>
          <w:color w:val="000000" w:themeColor="text1"/>
          <w:sz w:val="24"/>
        </w:rPr>
        <w:t>m conformidade com as “Diretrizes Curriculares” para os cursos de graduação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em Zootecnia, o curso</w:t>
      </w:r>
      <w:r w:rsidR="002C618A" w:rsidRPr="009E73F7">
        <w:rPr>
          <w:rFonts w:ascii="Times New Roman" w:eastAsia="Times New Roman" w:hAnsi="Times New Roman"/>
          <w:color w:val="000000" w:themeColor="text1"/>
          <w:sz w:val="24"/>
        </w:rPr>
        <w:t xml:space="preserve"> tem como objetivos: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Estudar a viabilidade técnica e econômica, planejar, projetar, especificar, supervisionar, coordenar e orientar tecnicamente;</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Realizar assistência, assessoria e consultoria;</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Dirigir empresas, executar e fiscalizar serviços técnicos correlatos;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Realizar vistoria, perícia, avaliação, arbitramento, laudo e pareceres técnicos;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Desempenhar cargo e função técnica;</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Promover a padronização, mensuração e controle de qualidade;</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Atuar em atividades docentes no ensino técnico profissional, ensino superior, pesquisa, análise, experimentação, ensaios e divulgação técnica e extensão; conhecer e compreender os fatores de produção e combiná-los com eficiência técnica e econômica;</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Aplicar conhecimentos científicos e tecnológicos; conceber, projetar e analisar sistemas, produtos e processos;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Identificar problemas e propor soluções;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Desenvolver e utilizar novas tecnologias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Gerenciar, operar e manter sistemas e processos;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Comunicar-se eficientemente nas formas escrita, oral e gráfica;</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Atuar em equipes multidisciplinares;</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Avaliar o impacto das atividades profissionais nos contextos social, ambiental e econômico;</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Conhecer e atuar em mercados do complexo agroindustrial e de agronegócio;</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lastRenderedPageBreak/>
        <w:t>Compreender e atuar na organização e gerenciamento empresarial e comunitário;</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Atuar com espírito empreendedor;</w:t>
      </w:r>
    </w:p>
    <w:p w:rsidR="00B51A06" w:rsidRPr="009E73F7" w:rsidRDefault="00B51A06" w:rsidP="00016E9A">
      <w:pPr>
        <w:pStyle w:val="PargrafodaLista"/>
        <w:numPr>
          <w:ilvl w:val="0"/>
          <w:numId w:val="10"/>
        </w:numPr>
        <w:spacing w:before="120" w:after="120" w:line="360" w:lineRule="auto"/>
        <w:ind w:left="357" w:hanging="357"/>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Conhecer, interagir e influenciar nos processos decisórios de agentes e instituições, na gestão de políticas setoriais.</w:t>
      </w:r>
    </w:p>
    <w:p w:rsidR="00B51A06" w:rsidRPr="009E73F7" w:rsidRDefault="00B51A06" w:rsidP="00B51A06">
      <w:pPr>
        <w:spacing w:after="0" w:line="360" w:lineRule="auto"/>
        <w:ind w:left="720"/>
        <w:jc w:val="both"/>
        <w:rPr>
          <w:rFonts w:ascii="Times New Roman" w:eastAsia="Times New Roman" w:hAnsi="Times New Roman"/>
          <w:color w:val="000000" w:themeColor="text1"/>
          <w:sz w:val="24"/>
          <w:highlight w:val="yellow"/>
        </w:rPr>
      </w:pPr>
    </w:p>
    <w:p w:rsidR="00A9428D" w:rsidRPr="009E73F7" w:rsidRDefault="003A1396" w:rsidP="00B51A06">
      <w:pPr>
        <w:pStyle w:val="Ttulo1"/>
        <w:spacing w:before="0" w:line="360" w:lineRule="auto"/>
        <w:rPr>
          <w:rFonts w:ascii="Times New Roman" w:hAnsi="Times New Roman" w:cs="Times New Roman"/>
          <w:color w:val="auto"/>
          <w:sz w:val="24"/>
          <w:szCs w:val="24"/>
        </w:rPr>
      </w:pPr>
      <w:bookmarkStart w:id="15" w:name="_Toc469644823"/>
      <w:r w:rsidRPr="009E73F7">
        <w:rPr>
          <w:rFonts w:ascii="Times New Roman" w:hAnsi="Times New Roman" w:cs="Times New Roman"/>
          <w:color w:val="auto"/>
          <w:sz w:val="24"/>
          <w:szCs w:val="24"/>
        </w:rPr>
        <w:t>7. PERFIL DO EGRESSO</w:t>
      </w:r>
      <w:bookmarkEnd w:id="15"/>
    </w:p>
    <w:p w:rsidR="00A14121" w:rsidRPr="009E73F7" w:rsidRDefault="00A14121" w:rsidP="00B51A06">
      <w:pPr>
        <w:spacing w:after="0" w:line="360" w:lineRule="auto"/>
        <w:rPr>
          <w:rFonts w:ascii="Times New Roman" w:hAnsi="Times New Roman"/>
        </w:rPr>
      </w:pPr>
    </w:p>
    <w:p w:rsidR="00066B11" w:rsidRPr="009E73F7" w:rsidRDefault="003A1396" w:rsidP="003D111A">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 complexidade crescente dos diversos setores da vida no âmbito mundial, nacional e local, tem demandado o desenvolvimento de capacidades humanas de pensar, sentir e agir de modo cada vez mais amplo e profundo, comprometido com as questões do entorno em que se vive (BERBEL, 2011).</w:t>
      </w:r>
      <w:r w:rsidR="00B51A06" w:rsidRPr="009E73F7">
        <w:rPr>
          <w:rFonts w:ascii="Times New Roman" w:eastAsia="Times New Roman" w:hAnsi="Times New Roman"/>
          <w:color w:val="000000" w:themeColor="text1"/>
          <w:sz w:val="24"/>
        </w:rPr>
        <w:t xml:space="preserve"> Neste sentido, O profissional a ser formado pelo curso de</w:t>
      </w:r>
      <w:r w:rsidR="003D111A" w:rsidRPr="009E73F7">
        <w:rPr>
          <w:rFonts w:ascii="Times New Roman" w:eastAsia="Times New Roman" w:hAnsi="Times New Roman"/>
          <w:color w:val="000000" w:themeColor="text1"/>
          <w:sz w:val="24"/>
        </w:rPr>
        <w:t xml:space="preserve"> graduação em</w:t>
      </w:r>
      <w:r w:rsidR="00B51A06" w:rsidRPr="009E73F7">
        <w:rPr>
          <w:rFonts w:ascii="Times New Roman" w:eastAsia="Times New Roman" w:hAnsi="Times New Roman"/>
          <w:color w:val="000000" w:themeColor="text1"/>
          <w:sz w:val="24"/>
        </w:rPr>
        <w:t xml:space="preserve"> Zootecnia da UFVJM - </w:t>
      </w:r>
      <w:r w:rsidR="00B51A06" w:rsidRPr="009E73F7">
        <w:rPr>
          <w:rFonts w:ascii="Times New Roman" w:eastAsia="Times New Roman" w:hAnsi="Times New Roman"/>
          <w:i/>
          <w:color w:val="000000" w:themeColor="text1"/>
          <w:sz w:val="24"/>
        </w:rPr>
        <w:t xml:space="preserve">Campus </w:t>
      </w:r>
      <w:r w:rsidR="00B51A06" w:rsidRPr="009E73F7">
        <w:rPr>
          <w:rFonts w:ascii="Times New Roman" w:eastAsia="Times New Roman" w:hAnsi="Times New Roman"/>
          <w:color w:val="000000" w:themeColor="text1"/>
          <w:sz w:val="24"/>
        </w:rPr>
        <w:t>de Unaí deverá</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apresentar um perfil encorajador, criativo e empreendedor, norteado pela ética e</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inter</w:t>
      </w:r>
      <w:r w:rsidR="00B51A06" w:rsidRPr="009E73F7">
        <w:rPr>
          <w:rFonts w:ascii="Cambria Math" w:eastAsia="Times New Roman" w:hAnsi="Cambria Math" w:cs="Cambria Math"/>
          <w:color w:val="000000" w:themeColor="text1"/>
          <w:sz w:val="24"/>
        </w:rPr>
        <w:t>‐</w:t>
      </w:r>
      <w:r w:rsidR="00B51A06" w:rsidRPr="009E73F7">
        <w:rPr>
          <w:rFonts w:ascii="Times New Roman" w:eastAsia="Times New Roman" w:hAnsi="Times New Roman"/>
          <w:color w:val="000000" w:themeColor="text1"/>
          <w:sz w:val="24"/>
        </w:rPr>
        <w:t>relacionado com as ciências sociais, econômicas e ambientais, buscando sempre a</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sustentabilidade dos sistemas de produção. Deverá, no âmbito profissional, usar a</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tríade: nutrição, genética e sanidade para transpor qualquer obstáculo e alcançar o</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sucesso da atividade de criação animal, qualquer que seja a espécie de interesse</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zootécnico e utilizar</w:t>
      </w:r>
      <w:r w:rsidR="00B51A06" w:rsidRPr="009E73F7">
        <w:rPr>
          <w:rFonts w:ascii="Cambria Math" w:eastAsia="Times New Roman" w:hAnsi="Cambria Math" w:cs="Cambria Math"/>
          <w:color w:val="000000" w:themeColor="text1"/>
          <w:sz w:val="24"/>
        </w:rPr>
        <w:t>‐</w:t>
      </w:r>
      <w:r w:rsidR="00B51A06" w:rsidRPr="009E73F7">
        <w:rPr>
          <w:rFonts w:ascii="Times New Roman" w:eastAsia="Times New Roman" w:hAnsi="Times New Roman"/>
          <w:color w:val="000000" w:themeColor="text1"/>
          <w:sz w:val="24"/>
        </w:rPr>
        <w:t>se</w:t>
      </w:r>
      <w:r w:rsidR="00B51A06" w:rsidRPr="009E73F7">
        <w:rPr>
          <w:rFonts w:ascii="Cambria Math" w:eastAsia="Times New Roman" w:hAnsi="Cambria Math" w:cs="Cambria Math"/>
          <w:color w:val="000000" w:themeColor="text1"/>
          <w:sz w:val="24"/>
        </w:rPr>
        <w:t>‐</w:t>
      </w:r>
      <w:r w:rsidR="00B51A06" w:rsidRPr="009E73F7">
        <w:rPr>
          <w:rFonts w:ascii="Times New Roman" w:eastAsia="Times New Roman" w:hAnsi="Times New Roman"/>
          <w:color w:val="000000" w:themeColor="text1"/>
          <w:sz w:val="24"/>
        </w:rPr>
        <w:t>á dos recursos do melhoramento genético para maximizar o</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desempenho dos animais sem destruir o patrimônio genético da espécie, utilizar</w:t>
      </w:r>
      <w:r w:rsidR="00B51A06" w:rsidRPr="009E73F7">
        <w:rPr>
          <w:rFonts w:ascii="Cambria Math" w:eastAsia="Times New Roman" w:hAnsi="Cambria Math" w:cs="Cambria Math"/>
          <w:color w:val="000000" w:themeColor="text1"/>
          <w:sz w:val="24"/>
        </w:rPr>
        <w:t>‐</w:t>
      </w:r>
      <w:r w:rsidR="00B51A06" w:rsidRPr="009E73F7">
        <w:rPr>
          <w:rFonts w:ascii="Times New Roman" w:eastAsia="Times New Roman" w:hAnsi="Times New Roman"/>
          <w:color w:val="000000" w:themeColor="text1"/>
          <w:sz w:val="24"/>
        </w:rPr>
        <w:t>se</w:t>
      </w:r>
      <w:r w:rsidR="00B51A06" w:rsidRPr="009E73F7">
        <w:rPr>
          <w:rFonts w:ascii="Cambria Math" w:eastAsia="Times New Roman" w:hAnsi="Cambria Math" w:cs="Cambria Math"/>
          <w:color w:val="000000" w:themeColor="text1"/>
          <w:sz w:val="24"/>
        </w:rPr>
        <w:t>‐</w:t>
      </w:r>
      <w:r w:rsidR="00B51A06" w:rsidRPr="009E73F7">
        <w:rPr>
          <w:rFonts w:ascii="Times New Roman" w:eastAsia="Times New Roman" w:hAnsi="Times New Roman"/>
          <w:color w:val="000000" w:themeColor="text1"/>
          <w:sz w:val="24"/>
        </w:rPr>
        <w:t>á da</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nutrição para alcançar a maximização preconizada pela genética e do conhecimento em</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sanidade para suportar a qualidade do produto sem prejuízo econômico ao produtor,</w:t>
      </w:r>
      <w:r w:rsidR="00C478BB"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mediante raciocínio lógico, interpretativo e analítico para identificar e solucionar</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problemas, com capacidade de atuar em diferentes contextos, promovendo o</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desenvolvimento, bem estar e qualidade de vi</w:t>
      </w:r>
      <w:r w:rsidR="00C478BB" w:rsidRPr="009E73F7">
        <w:rPr>
          <w:rFonts w:ascii="Times New Roman" w:eastAsia="Times New Roman" w:hAnsi="Times New Roman"/>
          <w:color w:val="000000" w:themeColor="text1"/>
          <w:sz w:val="24"/>
        </w:rPr>
        <w:t xml:space="preserve">da dos cidadãos e comunidades e </w:t>
      </w:r>
      <w:r w:rsidR="00B51A06" w:rsidRPr="009E73F7">
        <w:rPr>
          <w:rFonts w:ascii="Times New Roman" w:eastAsia="Times New Roman" w:hAnsi="Times New Roman"/>
          <w:color w:val="000000" w:themeColor="text1"/>
          <w:sz w:val="24"/>
        </w:rPr>
        <w:t>habilidade de compreender a necessidade do contínuo aprimoramento de suas</w:t>
      </w:r>
      <w:r w:rsidR="0025041E" w:rsidRPr="009E73F7">
        <w:rPr>
          <w:rFonts w:ascii="Times New Roman" w:eastAsia="Times New Roman" w:hAnsi="Times New Roman"/>
          <w:color w:val="000000" w:themeColor="text1"/>
          <w:sz w:val="24"/>
        </w:rPr>
        <w:t xml:space="preserve"> </w:t>
      </w:r>
      <w:r w:rsidR="00B51A06" w:rsidRPr="009E73F7">
        <w:rPr>
          <w:rFonts w:ascii="Times New Roman" w:eastAsia="Times New Roman" w:hAnsi="Times New Roman"/>
          <w:color w:val="000000" w:themeColor="text1"/>
          <w:sz w:val="24"/>
        </w:rPr>
        <w:t>competências e habilidades como profissional Zootecnista.</w:t>
      </w:r>
      <w:bookmarkStart w:id="16" w:name="_Toc469644824"/>
    </w:p>
    <w:p w:rsidR="005475E5" w:rsidRPr="009E73F7" w:rsidRDefault="005475E5" w:rsidP="003D111A">
      <w:pPr>
        <w:spacing w:after="0" w:line="360" w:lineRule="auto"/>
        <w:ind w:firstLine="709"/>
        <w:jc w:val="both"/>
        <w:rPr>
          <w:rFonts w:ascii="Times New Roman" w:eastAsia="Times New Roman" w:hAnsi="Times New Roman"/>
          <w:color w:val="000000" w:themeColor="text1"/>
          <w:sz w:val="24"/>
        </w:rPr>
      </w:pPr>
    </w:p>
    <w:p w:rsidR="00A9428D" w:rsidRPr="009E73F7" w:rsidRDefault="00866176" w:rsidP="003D111A">
      <w:pPr>
        <w:spacing w:after="0" w:line="360" w:lineRule="auto"/>
        <w:ind w:firstLine="709"/>
        <w:jc w:val="both"/>
        <w:rPr>
          <w:rFonts w:ascii="Times New Roman" w:eastAsia="Times New Roman" w:hAnsi="Times New Roman"/>
          <w:b/>
          <w:color w:val="000000" w:themeColor="text1"/>
          <w:sz w:val="24"/>
        </w:rPr>
      </w:pPr>
      <w:r w:rsidRPr="009E73F7">
        <w:rPr>
          <w:rFonts w:ascii="Times New Roman" w:eastAsia="Times New Roman" w:hAnsi="Times New Roman"/>
          <w:b/>
          <w:bCs/>
          <w:color w:val="000000" w:themeColor="text1"/>
          <w:sz w:val="24"/>
        </w:rPr>
        <w:t xml:space="preserve">8. </w:t>
      </w:r>
      <w:r w:rsidR="003A1396" w:rsidRPr="009E73F7">
        <w:rPr>
          <w:rFonts w:ascii="Times New Roman" w:eastAsia="Times New Roman" w:hAnsi="Times New Roman"/>
          <w:b/>
          <w:bCs/>
          <w:color w:val="000000" w:themeColor="text1"/>
          <w:sz w:val="24"/>
        </w:rPr>
        <w:t>COMPETÊNCIAS E HABILIDADES</w:t>
      </w:r>
      <w:bookmarkEnd w:id="16"/>
    </w:p>
    <w:p w:rsidR="0066542E" w:rsidRPr="009E73F7" w:rsidRDefault="0066542E" w:rsidP="0066542E">
      <w:pPr>
        <w:pStyle w:val="Ttulo1"/>
        <w:spacing w:before="0" w:line="240" w:lineRule="auto"/>
        <w:rPr>
          <w:rFonts w:ascii="Times New Roman" w:eastAsia="Times New Roman" w:hAnsi="Times New Roman" w:cs="Times New Roman"/>
          <w:bCs w:val="0"/>
          <w:color w:val="000000" w:themeColor="text1"/>
          <w:sz w:val="24"/>
          <w:szCs w:val="22"/>
        </w:rPr>
      </w:pPr>
    </w:p>
    <w:p w:rsidR="0066542E" w:rsidRPr="009E73F7" w:rsidRDefault="0066542E" w:rsidP="0066542E">
      <w:pPr>
        <w:pStyle w:val="Ttulo1"/>
        <w:spacing w:before="0" w:line="360" w:lineRule="auto"/>
        <w:jc w:val="both"/>
        <w:rPr>
          <w:rFonts w:ascii="Times New Roman" w:eastAsia="Times New Roman" w:hAnsi="Times New Roman" w:cs="Times New Roman"/>
          <w:b w:val="0"/>
          <w:bCs w:val="0"/>
          <w:color w:val="000000" w:themeColor="text1"/>
          <w:sz w:val="24"/>
          <w:szCs w:val="22"/>
        </w:rPr>
      </w:pPr>
      <w:r w:rsidRPr="009E73F7">
        <w:rPr>
          <w:rFonts w:ascii="Times New Roman" w:eastAsia="Times New Roman" w:hAnsi="Times New Roman" w:cs="Times New Roman"/>
          <w:b w:val="0"/>
          <w:bCs w:val="0"/>
          <w:color w:val="000000" w:themeColor="text1"/>
          <w:sz w:val="24"/>
          <w:szCs w:val="22"/>
        </w:rPr>
        <w:tab/>
      </w:r>
      <w:bookmarkStart w:id="17" w:name="_Toc469574010"/>
      <w:bookmarkStart w:id="18" w:name="_Toc469640502"/>
      <w:bookmarkStart w:id="19" w:name="_Toc469644605"/>
      <w:bookmarkStart w:id="20" w:name="_Toc469644825"/>
      <w:r w:rsidRPr="009E73F7">
        <w:rPr>
          <w:rFonts w:ascii="Times New Roman" w:eastAsia="Times New Roman" w:hAnsi="Times New Roman" w:cs="Times New Roman"/>
          <w:b w:val="0"/>
          <w:bCs w:val="0"/>
          <w:color w:val="000000" w:themeColor="text1"/>
          <w:sz w:val="24"/>
          <w:szCs w:val="22"/>
        </w:rPr>
        <w:t>As recentes modificações em nossa sociedade redefiniram o perfil dos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Zootecnistas e estabeleceram novas relações e situações de trabalho; com isto a noção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 competência adquiriu contornos diversos que passou a exigir aprofundamento no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conhecimento científico-tecnológico. Assim, se por um lado, o conceito de competência</w:t>
      </w:r>
      <w:bookmarkEnd w:id="17"/>
      <w:bookmarkEnd w:id="18"/>
      <w:bookmarkEnd w:id="19"/>
      <w:bookmarkEnd w:id="20"/>
    </w:p>
    <w:p w:rsidR="0066542E" w:rsidRPr="009E73F7" w:rsidRDefault="0066542E" w:rsidP="0066542E">
      <w:pPr>
        <w:pStyle w:val="Ttulo1"/>
        <w:spacing w:before="0" w:line="360" w:lineRule="auto"/>
        <w:jc w:val="both"/>
        <w:rPr>
          <w:rFonts w:ascii="Times New Roman" w:eastAsia="Times New Roman" w:hAnsi="Times New Roman" w:cs="Times New Roman"/>
          <w:b w:val="0"/>
          <w:bCs w:val="0"/>
          <w:color w:val="000000" w:themeColor="text1"/>
          <w:sz w:val="24"/>
          <w:szCs w:val="22"/>
        </w:rPr>
      </w:pPr>
      <w:bookmarkStart w:id="21" w:name="_Toc469574011"/>
      <w:bookmarkStart w:id="22" w:name="_Toc469640503"/>
      <w:bookmarkStart w:id="23" w:name="_Toc469644606"/>
      <w:bookmarkStart w:id="24" w:name="_Toc469644826"/>
      <w:r w:rsidRPr="009E73F7">
        <w:rPr>
          <w:rFonts w:ascii="Times New Roman" w:eastAsia="Times New Roman" w:hAnsi="Times New Roman" w:cs="Times New Roman"/>
          <w:b w:val="0"/>
          <w:bCs w:val="0"/>
          <w:color w:val="000000" w:themeColor="text1"/>
          <w:sz w:val="24"/>
          <w:szCs w:val="22"/>
        </w:rPr>
        <w:t>assume novos significados, por outro lado ela é validada quando é sustentada por meio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 formação extensa, continuada e bem qualificada.</w:t>
      </w:r>
      <w:bookmarkEnd w:id="21"/>
      <w:bookmarkEnd w:id="22"/>
      <w:bookmarkEnd w:id="23"/>
      <w:bookmarkEnd w:id="24"/>
    </w:p>
    <w:p w:rsidR="0066542E" w:rsidRPr="009E73F7" w:rsidRDefault="0066542E" w:rsidP="0066542E">
      <w:pPr>
        <w:pStyle w:val="Ttulo1"/>
        <w:spacing w:before="0" w:line="360" w:lineRule="auto"/>
        <w:jc w:val="both"/>
        <w:rPr>
          <w:rFonts w:ascii="Times New Roman" w:eastAsia="Times New Roman" w:hAnsi="Times New Roman" w:cs="Times New Roman"/>
          <w:b w:val="0"/>
          <w:bCs w:val="0"/>
          <w:color w:val="000000" w:themeColor="text1"/>
          <w:sz w:val="24"/>
          <w:szCs w:val="22"/>
        </w:rPr>
      </w:pPr>
      <w:r w:rsidRPr="009E73F7">
        <w:rPr>
          <w:rFonts w:ascii="Times New Roman" w:eastAsia="Times New Roman" w:hAnsi="Times New Roman" w:cs="Times New Roman"/>
          <w:b w:val="0"/>
          <w:bCs w:val="0"/>
          <w:color w:val="000000" w:themeColor="text1"/>
          <w:sz w:val="24"/>
          <w:szCs w:val="22"/>
        </w:rPr>
        <w:tab/>
      </w:r>
      <w:bookmarkStart w:id="25" w:name="_Toc469574012"/>
      <w:bookmarkStart w:id="26" w:name="_Toc469640504"/>
      <w:bookmarkStart w:id="27" w:name="_Toc469644607"/>
      <w:bookmarkStart w:id="28" w:name="_Toc469644827"/>
      <w:r w:rsidRPr="009E73F7">
        <w:rPr>
          <w:rFonts w:ascii="Times New Roman" w:eastAsia="Times New Roman" w:hAnsi="Times New Roman" w:cs="Times New Roman"/>
          <w:b w:val="0"/>
          <w:bCs w:val="0"/>
          <w:color w:val="000000" w:themeColor="text1"/>
          <w:sz w:val="24"/>
          <w:szCs w:val="22"/>
        </w:rPr>
        <w:t>O curso pautará suas ações de maneira a promover os objetivos propostos pelas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 xml:space="preserve">Diretrizes Curriculares Nacionais. Assim, conceber e organizar um curso de </w:t>
      </w:r>
      <w:r w:rsidR="003D111A" w:rsidRPr="009E73F7">
        <w:rPr>
          <w:rFonts w:ascii="Times New Roman" w:eastAsia="Times New Roman" w:hAnsi="Times New Roman" w:cs="Times New Roman"/>
          <w:b w:val="0"/>
          <w:bCs w:val="0"/>
          <w:color w:val="000000" w:themeColor="text1"/>
          <w:sz w:val="24"/>
          <w:szCs w:val="22"/>
        </w:rPr>
        <w:t xml:space="preserve">graduação </w:t>
      </w:r>
      <w:r w:rsidRPr="009E73F7">
        <w:rPr>
          <w:rFonts w:ascii="Times New Roman" w:eastAsia="Times New Roman" w:hAnsi="Times New Roman" w:cs="Times New Roman"/>
          <w:b w:val="0"/>
          <w:bCs w:val="0"/>
          <w:color w:val="000000" w:themeColor="text1"/>
          <w:sz w:val="24"/>
          <w:szCs w:val="22"/>
        </w:rPr>
        <w:t>em Zootecnia implica definir o conjunto de competências necessárias para</w:t>
      </w:r>
      <w:bookmarkStart w:id="29" w:name="_Toc469574013"/>
      <w:bookmarkStart w:id="30" w:name="_Toc469640505"/>
      <w:bookmarkStart w:id="31" w:name="_Toc469644608"/>
      <w:bookmarkStart w:id="32" w:name="_Toc469644828"/>
      <w:bookmarkEnd w:id="25"/>
      <w:bookmarkEnd w:id="26"/>
      <w:bookmarkEnd w:id="27"/>
      <w:bookmarkEnd w:id="28"/>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atuação profissional.</w:t>
      </w:r>
      <w:r w:rsidR="00222502" w:rsidRPr="009E73F7">
        <w:rPr>
          <w:rFonts w:ascii="Times New Roman" w:eastAsia="Times New Roman" w:hAnsi="Times New Roman" w:cs="Times New Roman"/>
          <w:b w:val="0"/>
          <w:bCs w:val="0"/>
          <w:color w:val="000000" w:themeColor="text1"/>
          <w:sz w:val="24"/>
          <w:szCs w:val="22"/>
        </w:rPr>
        <w:t xml:space="preserve"> </w:t>
      </w:r>
      <w:r w:rsidR="00D712D8" w:rsidRPr="009E73F7">
        <w:rPr>
          <w:rFonts w:ascii="Times New Roman" w:eastAsia="Times New Roman" w:hAnsi="Times New Roman" w:cs="Times New Roman"/>
          <w:b w:val="0"/>
          <w:bCs w:val="0"/>
          <w:color w:val="auto"/>
          <w:sz w:val="24"/>
          <w:szCs w:val="22"/>
        </w:rPr>
        <w:t>Compete ao Z</w:t>
      </w:r>
      <w:r w:rsidRPr="009E73F7">
        <w:rPr>
          <w:rFonts w:ascii="Times New Roman" w:eastAsia="Times New Roman" w:hAnsi="Times New Roman" w:cs="Times New Roman"/>
          <w:b w:val="0"/>
          <w:bCs w:val="0"/>
          <w:color w:val="auto"/>
          <w:sz w:val="24"/>
          <w:szCs w:val="22"/>
        </w:rPr>
        <w:t>ootecnista desempenhar as atividades profissionais previstas na Resolução n. 619, de 14/12/94, do CFMV, e atuar nos seguintes setores: promoção do melhoramento dos rebanhos; supervisão e assessoramento na inscrição de animais em sociedades de registro genealógico e em provas zootécnicas; formulação, preparação balanceamento e controle da qualidade das rações para animais; desenvolvimento de trabalhos de nutrição; elaboração, orientação e administração de projetos agropecuários; desenvolvimento de atividades de assistência técnica e extensão rural; supervisão, assessoramento e execução de exposições e feiras agropecuárias, julgamento de animais; avaliação, classificação e tipificação de carcaças; planejamento e execução de projetos de construções rurais específicas de produção animal; implantação e manejo de pastagens; administração de propriedades rurais; avaliação e realização de peritagem em animais; direção de instituições de ensino, em quaisquer níveis; e regência de disciplinas ligadas a produção animal no âmbito de graduação, pós-graduação e em quaisquer níveis de ensino.</w:t>
      </w:r>
      <w:bookmarkEnd w:id="29"/>
      <w:bookmarkEnd w:id="30"/>
      <w:bookmarkEnd w:id="31"/>
      <w:bookmarkEnd w:id="32"/>
    </w:p>
    <w:p w:rsidR="0066542E" w:rsidRPr="009E73F7" w:rsidRDefault="0066542E" w:rsidP="0066542E">
      <w:pPr>
        <w:pStyle w:val="Ttulo1"/>
        <w:spacing w:before="0" w:line="360" w:lineRule="auto"/>
        <w:jc w:val="both"/>
        <w:rPr>
          <w:rFonts w:ascii="Times New Roman" w:eastAsia="Times New Roman" w:hAnsi="Times New Roman" w:cs="Times New Roman"/>
          <w:b w:val="0"/>
          <w:bCs w:val="0"/>
          <w:color w:val="000000" w:themeColor="text1"/>
          <w:sz w:val="24"/>
          <w:szCs w:val="22"/>
        </w:rPr>
      </w:pPr>
      <w:r w:rsidRPr="009E73F7">
        <w:rPr>
          <w:rFonts w:ascii="Times New Roman" w:eastAsia="Times New Roman" w:hAnsi="Times New Roman" w:cs="Times New Roman"/>
          <w:b w:val="0"/>
          <w:bCs w:val="0"/>
          <w:color w:val="000000" w:themeColor="text1"/>
          <w:sz w:val="24"/>
          <w:szCs w:val="22"/>
        </w:rPr>
        <w:tab/>
      </w:r>
      <w:bookmarkStart w:id="33" w:name="_Toc469574014"/>
      <w:bookmarkStart w:id="34" w:name="_Toc469640506"/>
      <w:bookmarkStart w:id="35" w:name="_Toc469644609"/>
      <w:bookmarkStart w:id="36" w:name="_Toc469644829"/>
      <w:r w:rsidRPr="009E73F7">
        <w:rPr>
          <w:rFonts w:ascii="Times New Roman" w:eastAsia="Times New Roman" w:hAnsi="Times New Roman" w:cs="Times New Roman"/>
          <w:b w:val="0"/>
          <w:bCs w:val="0"/>
          <w:color w:val="000000" w:themeColor="text1"/>
          <w:sz w:val="24"/>
          <w:szCs w:val="22"/>
        </w:rPr>
        <w:t>Assim, o currículo do Curso de</w:t>
      </w:r>
      <w:r w:rsidR="003D111A" w:rsidRPr="009E73F7">
        <w:rPr>
          <w:rFonts w:ascii="Times New Roman" w:eastAsia="Times New Roman" w:hAnsi="Times New Roman" w:cs="Times New Roman"/>
          <w:b w:val="0"/>
          <w:bCs w:val="0"/>
          <w:color w:val="000000" w:themeColor="text1"/>
          <w:sz w:val="24"/>
          <w:szCs w:val="22"/>
        </w:rPr>
        <w:t xml:space="preserve"> graduação em</w:t>
      </w:r>
      <w:r w:rsidRPr="009E73F7">
        <w:rPr>
          <w:rFonts w:ascii="Times New Roman" w:eastAsia="Times New Roman" w:hAnsi="Times New Roman" w:cs="Times New Roman"/>
          <w:b w:val="0"/>
          <w:bCs w:val="0"/>
          <w:color w:val="000000" w:themeColor="text1"/>
          <w:sz w:val="24"/>
          <w:szCs w:val="22"/>
        </w:rPr>
        <w:t xml:space="preserve"> Zootecnia deve dar condições a seus egressos para</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adquirirem competências e habilidades que permitam:</w:t>
      </w:r>
      <w:bookmarkEnd w:id="33"/>
      <w:bookmarkEnd w:id="34"/>
      <w:bookmarkEnd w:id="35"/>
      <w:bookmarkEnd w:id="36"/>
    </w:p>
    <w:p w:rsidR="00DE2473" w:rsidRPr="009E73F7" w:rsidRDefault="0066542E" w:rsidP="00016E9A">
      <w:pPr>
        <w:pStyle w:val="Ttulo1"/>
        <w:numPr>
          <w:ilvl w:val="0"/>
          <w:numId w:val="11"/>
        </w:numPr>
        <w:spacing w:before="120" w:after="120" w:line="360" w:lineRule="auto"/>
        <w:ind w:left="357" w:hanging="357"/>
        <w:jc w:val="both"/>
        <w:rPr>
          <w:rFonts w:ascii="Times New Roman" w:hAnsi="Times New Roman" w:cs="Times New Roman"/>
          <w:b w:val="0"/>
          <w:color w:val="auto"/>
          <w:sz w:val="24"/>
          <w:szCs w:val="24"/>
        </w:rPr>
      </w:pPr>
      <w:bookmarkStart w:id="37" w:name="_Toc469574015"/>
      <w:bookmarkStart w:id="38" w:name="_Toc469640507"/>
      <w:bookmarkStart w:id="39" w:name="_Toc469644610"/>
      <w:bookmarkStart w:id="40" w:name="_Toc469644830"/>
      <w:r w:rsidRPr="009E73F7">
        <w:rPr>
          <w:rFonts w:ascii="Times New Roman" w:eastAsia="Times New Roman" w:hAnsi="Times New Roman" w:cs="Times New Roman"/>
          <w:b w:val="0"/>
          <w:color w:val="auto"/>
          <w:sz w:val="24"/>
          <w:szCs w:val="22"/>
        </w:rPr>
        <w:t>Fomentar, planejar, coordenar e administrar programas de melhoramento</w:t>
      </w:r>
      <w:r w:rsidR="0025041E" w:rsidRPr="009E73F7">
        <w:rPr>
          <w:rFonts w:ascii="Times New Roman" w:eastAsia="Times New Roman" w:hAnsi="Times New Roman" w:cs="Times New Roman"/>
          <w:b w:val="0"/>
          <w:color w:val="auto"/>
          <w:sz w:val="24"/>
          <w:szCs w:val="22"/>
        </w:rPr>
        <w:t xml:space="preserve"> </w:t>
      </w:r>
      <w:r w:rsidRPr="009E73F7">
        <w:rPr>
          <w:rFonts w:ascii="Times New Roman" w:eastAsia="Times New Roman" w:hAnsi="Times New Roman" w:cs="Times New Roman"/>
          <w:b w:val="0"/>
          <w:color w:val="auto"/>
          <w:sz w:val="24"/>
          <w:szCs w:val="22"/>
        </w:rPr>
        <w:t>genético das diferentes espécies animais de interesse econômico e de</w:t>
      </w:r>
      <w:r w:rsidR="0025041E" w:rsidRPr="009E73F7">
        <w:rPr>
          <w:rFonts w:ascii="Times New Roman" w:eastAsia="Times New Roman" w:hAnsi="Times New Roman" w:cs="Times New Roman"/>
          <w:b w:val="0"/>
          <w:color w:val="auto"/>
          <w:sz w:val="24"/>
          <w:szCs w:val="22"/>
        </w:rPr>
        <w:t xml:space="preserve"> </w:t>
      </w:r>
      <w:r w:rsidRPr="009E73F7">
        <w:rPr>
          <w:rFonts w:ascii="Times New Roman" w:eastAsia="Times New Roman" w:hAnsi="Times New Roman" w:cs="Times New Roman"/>
          <w:b w:val="0"/>
          <w:color w:val="auto"/>
          <w:sz w:val="24"/>
          <w:szCs w:val="22"/>
        </w:rPr>
        <w:t>preservação, visando maior produtividade, equilíbrio ambiental e</w:t>
      </w:r>
      <w:r w:rsidR="0025041E" w:rsidRPr="009E73F7">
        <w:rPr>
          <w:rFonts w:ascii="Times New Roman" w:eastAsia="Times New Roman" w:hAnsi="Times New Roman" w:cs="Times New Roman"/>
          <w:b w:val="0"/>
          <w:color w:val="auto"/>
          <w:sz w:val="24"/>
          <w:szCs w:val="22"/>
        </w:rPr>
        <w:t xml:space="preserve"> </w:t>
      </w:r>
      <w:r w:rsidRPr="009E73F7">
        <w:rPr>
          <w:rFonts w:ascii="Times New Roman" w:eastAsia="Times New Roman" w:hAnsi="Times New Roman" w:cs="Times New Roman"/>
          <w:b w:val="0"/>
          <w:color w:val="auto"/>
          <w:sz w:val="24"/>
          <w:szCs w:val="22"/>
        </w:rPr>
        <w:t>respeitando as biodiversidades no desenvolvimento de novas</w:t>
      </w:r>
      <w:r w:rsidR="0025041E" w:rsidRPr="009E73F7">
        <w:rPr>
          <w:rFonts w:ascii="Times New Roman" w:eastAsia="Times New Roman" w:hAnsi="Times New Roman" w:cs="Times New Roman"/>
          <w:b w:val="0"/>
          <w:color w:val="auto"/>
          <w:sz w:val="24"/>
          <w:szCs w:val="22"/>
        </w:rPr>
        <w:t xml:space="preserve"> </w:t>
      </w:r>
      <w:r w:rsidRPr="009E73F7">
        <w:rPr>
          <w:rFonts w:ascii="Times New Roman" w:eastAsia="Times New Roman" w:hAnsi="Times New Roman" w:cs="Times New Roman"/>
          <w:b w:val="0"/>
          <w:color w:val="auto"/>
          <w:sz w:val="24"/>
          <w:szCs w:val="22"/>
        </w:rPr>
        <w:t>biotecnologias agropecuárias;</w:t>
      </w:r>
      <w:bookmarkEnd w:id="37"/>
      <w:bookmarkEnd w:id="38"/>
      <w:bookmarkEnd w:id="39"/>
      <w:bookmarkEnd w:id="40"/>
    </w:p>
    <w:p w:rsidR="0019444B" w:rsidRPr="009E73F7" w:rsidRDefault="0019444B" w:rsidP="00016E9A">
      <w:pPr>
        <w:pStyle w:val="Ttulo1"/>
        <w:numPr>
          <w:ilvl w:val="0"/>
          <w:numId w:val="11"/>
        </w:numPr>
        <w:spacing w:before="120" w:after="120" w:line="360" w:lineRule="auto"/>
        <w:ind w:left="0" w:firstLine="0"/>
        <w:jc w:val="both"/>
        <w:rPr>
          <w:rFonts w:ascii="Times New Roman" w:hAnsi="Times New Roman" w:cs="Times New Roman"/>
          <w:b w:val="0"/>
          <w:color w:val="auto"/>
          <w:sz w:val="24"/>
          <w:szCs w:val="24"/>
        </w:rPr>
      </w:pPr>
      <w:bookmarkStart w:id="41" w:name="_Toc469574016"/>
      <w:bookmarkStart w:id="42" w:name="_Toc469640508"/>
      <w:bookmarkStart w:id="43" w:name="_Toc469644611"/>
      <w:bookmarkStart w:id="44" w:name="_Toc469644831"/>
      <w:r w:rsidRPr="009E73F7">
        <w:rPr>
          <w:rFonts w:ascii="Times New Roman" w:hAnsi="Times New Roman" w:cs="Times New Roman"/>
          <w:b w:val="0"/>
          <w:color w:val="auto"/>
          <w:sz w:val="24"/>
          <w:szCs w:val="24"/>
        </w:rPr>
        <w:lastRenderedPageBreak/>
        <w:t>Atuar na área de nutrição e alimentação animal, utilizando conhecimentos sobre o funcionamento do organismo animal, visando ao aumento de sua produtividade e ao bem-estar animal, suprindo suas exigências, com equilíbrio fisiológico</w:t>
      </w:r>
      <w:bookmarkEnd w:id="41"/>
      <w:bookmarkEnd w:id="42"/>
      <w:bookmarkEnd w:id="43"/>
      <w:bookmarkEnd w:id="44"/>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45" w:name="_Toc469574017"/>
      <w:bookmarkStart w:id="46" w:name="_Toc469640509"/>
      <w:bookmarkStart w:id="47" w:name="_Toc469644612"/>
      <w:bookmarkStart w:id="48" w:name="_Toc469644832"/>
      <w:r w:rsidRPr="009E73F7">
        <w:rPr>
          <w:rFonts w:ascii="Times New Roman" w:eastAsia="Times New Roman" w:hAnsi="Times New Roman" w:cs="Times New Roman"/>
          <w:b w:val="0"/>
          <w:bCs w:val="0"/>
          <w:color w:val="000000" w:themeColor="text1"/>
          <w:sz w:val="24"/>
          <w:szCs w:val="22"/>
        </w:rPr>
        <w:t>Responder pela formulação, fabricação e controle de qualidade das dietas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rações para animais, responsabilizando-se pela eficiência nutricional das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fórmulas;</w:t>
      </w:r>
      <w:bookmarkEnd w:id="45"/>
      <w:bookmarkEnd w:id="46"/>
      <w:bookmarkEnd w:id="47"/>
      <w:bookmarkEnd w:id="48"/>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49" w:name="_Toc469574018"/>
      <w:bookmarkStart w:id="50" w:name="_Toc469640510"/>
      <w:bookmarkStart w:id="51" w:name="_Toc469644613"/>
      <w:bookmarkStart w:id="52" w:name="_Toc469644833"/>
      <w:r w:rsidRPr="009E73F7">
        <w:rPr>
          <w:rFonts w:ascii="Times New Roman" w:eastAsia="Times New Roman" w:hAnsi="Times New Roman" w:cs="Times New Roman"/>
          <w:b w:val="0"/>
          <w:bCs w:val="0"/>
          <w:color w:val="000000" w:themeColor="text1"/>
          <w:sz w:val="24"/>
          <w:szCs w:val="22"/>
        </w:rPr>
        <w:t>Planejar e executar projetos de construções rurais, formação e/ou produção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 pastos e forrageiras e controle ambiental;</w:t>
      </w:r>
      <w:bookmarkEnd w:id="49"/>
      <w:bookmarkEnd w:id="50"/>
      <w:bookmarkEnd w:id="51"/>
      <w:bookmarkEnd w:id="52"/>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53" w:name="_Toc469574019"/>
      <w:bookmarkStart w:id="54" w:name="_Toc469640511"/>
      <w:bookmarkStart w:id="55" w:name="_Toc469644614"/>
      <w:bookmarkStart w:id="56" w:name="_Toc469644834"/>
      <w:r w:rsidRPr="009E73F7">
        <w:rPr>
          <w:rFonts w:ascii="Times New Roman" w:eastAsia="Times New Roman" w:hAnsi="Times New Roman" w:cs="Times New Roman"/>
          <w:b w:val="0"/>
          <w:bCs w:val="0"/>
          <w:color w:val="000000" w:themeColor="text1"/>
          <w:sz w:val="24"/>
          <w:szCs w:val="22"/>
        </w:rPr>
        <w:t>Pesquisar e propor formas mais adequadas de utilização dos animais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silvestres e exóticos, adotando conhecimentos de biologia, fisiologia,</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etologia, bioclimatologia, nutrição, reprodução e genética, visando seu</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aproveitamento econômico ou sua preservação;</w:t>
      </w:r>
      <w:bookmarkEnd w:id="53"/>
      <w:bookmarkEnd w:id="54"/>
      <w:bookmarkEnd w:id="55"/>
      <w:bookmarkEnd w:id="56"/>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57" w:name="_Toc469574020"/>
      <w:bookmarkStart w:id="58" w:name="_Toc469640512"/>
      <w:bookmarkStart w:id="59" w:name="_Toc469644615"/>
      <w:bookmarkStart w:id="60" w:name="_Toc469644835"/>
      <w:r w:rsidRPr="009E73F7">
        <w:rPr>
          <w:rFonts w:ascii="Times New Roman" w:eastAsia="Times New Roman" w:hAnsi="Times New Roman" w:cs="Times New Roman"/>
          <w:b w:val="0"/>
          <w:bCs w:val="0"/>
          <w:color w:val="000000" w:themeColor="text1"/>
          <w:sz w:val="24"/>
          <w:szCs w:val="22"/>
        </w:rPr>
        <w:t>Administrar propriedades rurais, estabelecimentos industriais e comerciais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ligados à produção, melhoramento e tecnologias animais;</w:t>
      </w:r>
      <w:bookmarkEnd w:id="57"/>
      <w:bookmarkEnd w:id="58"/>
      <w:bookmarkEnd w:id="59"/>
      <w:bookmarkEnd w:id="60"/>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61" w:name="_Toc469574021"/>
      <w:bookmarkStart w:id="62" w:name="_Toc469640513"/>
      <w:bookmarkStart w:id="63" w:name="_Toc469644616"/>
      <w:bookmarkStart w:id="64" w:name="_Toc469644836"/>
      <w:r w:rsidRPr="009E73F7">
        <w:rPr>
          <w:rFonts w:ascii="Times New Roman" w:eastAsia="Times New Roman" w:hAnsi="Times New Roman" w:cs="Times New Roman"/>
          <w:b w:val="0"/>
          <w:bCs w:val="0"/>
          <w:color w:val="000000" w:themeColor="text1"/>
          <w:sz w:val="24"/>
          <w:szCs w:val="22"/>
        </w:rPr>
        <w:t>Avaliar e realizar peritagem em animais, i</w:t>
      </w:r>
      <w:r w:rsidR="00DE2473" w:rsidRPr="009E73F7">
        <w:rPr>
          <w:rFonts w:ascii="Times New Roman" w:eastAsia="Times New Roman" w:hAnsi="Times New Roman" w:cs="Times New Roman"/>
          <w:b w:val="0"/>
          <w:bCs w:val="0"/>
          <w:color w:val="000000" w:themeColor="text1"/>
          <w:sz w:val="24"/>
          <w:szCs w:val="22"/>
        </w:rPr>
        <w:t>dentificando taras e vícios, con</w:t>
      </w:r>
      <w:r w:rsidRPr="009E73F7">
        <w:rPr>
          <w:rFonts w:ascii="Times New Roman" w:eastAsia="Times New Roman" w:hAnsi="Times New Roman" w:cs="Times New Roman"/>
          <w:b w:val="0"/>
          <w:bCs w:val="0"/>
          <w:color w:val="000000" w:themeColor="text1"/>
          <w:sz w:val="24"/>
          <w:szCs w:val="22"/>
        </w:rPr>
        <w:t>fins administrativos, de créditos, seguro e judiciais e elaborar laudos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técnicos e científicos no seu campo de atuação;</w:t>
      </w:r>
      <w:bookmarkEnd w:id="61"/>
      <w:bookmarkEnd w:id="62"/>
      <w:bookmarkEnd w:id="63"/>
      <w:bookmarkEnd w:id="64"/>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65" w:name="_Toc469574022"/>
      <w:bookmarkStart w:id="66" w:name="_Toc469640514"/>
      <w:bookmarkStart w:id="67" w:name="_Toc469644617"/>
      <w:bookmarkStart w:id="68" w:name="_Toc469644837"/>
      <w:r w:rsidRPr="009E73F7">
        <w:rPr>
          <w:rFonts w:ascii="Times New Roman" w:eastAsia="Times New Roman" w:hAnsi="Times New Roman" w:cs="Times New Roman"/>
          <w:b w:val="0"/>
          <w:bCs w:val="0"/>
          <w:color w:val="000000" w:themeColor="text1"/>
          <w:sz w:val="24"/>
          <w:szCs w:val="22"/>
        </w:rPr>
        <w:t>Planejar, pesquisar e supervisionar a criação de animais de companhia,</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esporte ou lazer, buscando seu bem-estar, equilíbrio nutricional e controle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genealógico;</w:t>
      </w:r>
      <w:bookmarkEnd w:id="65"/>
      <w:bookmarkEnd w:id="66"/>
      <w:bookmarkEnd w:id="67"/>
      <w:bookmarkEnd w:id="68"/>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69" w:name="_Toc469574023"/>
      <w:bookmarkStart w:id="70" w:name="_Toc469640515"/>
      <w:bookmarkStart w:id="71" w:name="_Toc469644618"/>
      <w:bookmarkStart w:id="72" w:name="_Toc469644838"/>
      <w:r w:rsidRPr="009E73F7">
        <w:rPr>
          <w:rFonts w:ascii="Times New Roman" w:eastAsia="Times New Roman" w:hAnsi="Times New Roman" w:cs="Times New Roman"/>
          <w:b w:val="0"/>
          <w:bCs w:val="0"/>
          <w:color w:val="000000" w:themeColor="text1"/>
          <w:sz w:val="24"/>
          <w:szCs w:val="22"/>
        </w:rPr>
        <w:t>Avaliar, classificar e tipificar produtos e subprodutos de origem animal,</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em todos os seus estágios de produção;</w:t>
      </w:r>
      <w:bookmarkEnd w:id="69"/>
      <w:bookmarkEnd w:id="70"/>
      <w:bookmarkEnd w:id="71"/>
      <w:bookmarkEnd w:id="72"/>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73" w:name="_Toc469574024"/>
      <w:bookmarkStart w:id="74" w:name="_Toc469640516"/>
      <w:bookmarkStart w:id="75" w:name="_Toc469644619"/>
      <w:bookmarkStart w:id="76" w:name="_Toc469644839"/>
      <w:r w:rsidRPr="009E73F7">
        <w:rPr>
          <w:rFonts w:ascii="Times New Roman" w:eastAsia="Times New Roman" w:hAnsi="Times New Roman" w:cs="Times New Roman"/>
          <w:b w:val="0"/>
          <w:bCs w:val="0"/>
          <w:color w:val="000000" w:themeColor="text1"/>
          <w:sz w:val="24"/>
          <w:szCs w:val="22"/>
        </w:rPr>
        <w:t>Responder técnica e administrativamente pela implantação e execução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rodeios, exposições, torneios e feiras agropecuárias. Executar 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julgamento, supervisionar e assessorar inscrição de animais em sociedades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 registro genealógico, exposições, provas e avaliações funcionais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zootécnicas;</w:t>
      </w:r>
      <w:bookmarkEnd w:id="73"/>
      <w:bookmarkEnd w:id="74"/>
      <w:bookmarkEnd w:id="75"/>
      <w:bookmarkEnd w:id="76"/>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77" w:name="_Toc469574025"/>
      <w:bookmarkStart w:id="78" w:name="_Toc469640517"/>
      <w:bookmarkStart w:id="79" w:name="_Toc469644620"/>
      <w:bookmarkStart w:id="80" w:name="_Toc469644840"/>
      <w:r w:rsidRPr="009E73F7">
        <w:rPr>
          <w:rFonts w:ascii="Times New Roman" w:eastAsia="Times New Roman" w:hAnsi="Times New Roman" w:cs="Times New Roman"/>
          <w:b w:val="0"/>
          <w:bCs w:val="0"/>
          <w:color w:val="000000" w:themeColor="text1"/>
          <w:sz w:val="24"/>
          <w:szCs w:val="22"/>
        </w:rPr>
        <w:t>Realizar estudos de impacto ambiental, por ocasião da implantação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sistemas de produções de animais, adotando tecnologias adequadas ao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controle, aproveitamento e reciclagem dos resíduos e dejetos;</w:t>
      </w:r>
      <w:bookmarkEnd w:id="77"/>
      <w:bookmarkEnd w:id="78"/>
      <w:bookmarkEnd w:id="79"/>
      <w:bookmarkEnd w:id="80"/>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81" w:name="_Toc469574026"/>
      <w:bookmarkStart w:id="82" w:name="_Toc469640518"/>
      <w:bookmarkStart w:id="83" w:name="_Toc469644621"/>
      <w:bookmarkStart w:id="84" w:name="_Toc469644841"/>
      <w:r w:rsidRPr="009E73F7">
        <w:rPr>
          <w:rFonts w:ascii="Times New Roman" w:eastAsia="Times New Roman" w:hAnsi="Times New Roman" w:cs="Times New Roman"/>
          <w:b w:val="0"/>
          <w:bCs w:val="0"/>
          <w:color w:val="000000" w:themeColor="text1"/>
          <w:sz w:val="24"/>
          <w:szCs w:val="22"/>
        </w:rPr>
        <w:lastRenderedPageBreak/>
        <w:t>Desenvolver pesquisas que melhore as técnicas de criação, transporte,</w:t>
      </w:r>
      <w:r w:rsidR="003639EF"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manipulação e abate, visando o bem-estar animal e o desenvolvimento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produtos de origem animal, buscando qualidade, segurança alimentar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economia;</w:t>
      </w:r>
      <w:bookmarkEnd w:id="81"/>
      <w:bookmarkEnd w:id="82"/>
      <w:bookmarkEnd w:id="83"/>
      <w:bookmarkEnd w:id="84"/>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85" w:name="_Toc469574027"/>
      <w:bookmarkStart w:id="86" w:name="_Toc469640519"/>
      <w:bookmarkStart w:id="87" w:name="_Toc469644622"/>
      <w:bookmarkStart w:id="88" w:name="_Toc469644842"/>
      <w:r w:rsidRPr="009E73F7">
        <w:rPr>
          <w:rFonts w:ascii="Times New Roman" w:eastAsia="Times New Roman" w:hAnsi="Times New Roman" w:cs="Times New Roman"/>
          <w:b w:val="0"/>
          <w:bCs w:val="0"/>
          <w:color w:val="000000" w:themeColor="text1"/>
          <w:sz w:val="24"/>
          <w:szCs w:val="22"/>
        </w:rPr>
        <w:t>Atuar nas áreas de difusão, informação e comunicação especializada em</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Zootecnia, esportes agropecuários, lazer e terapias humanas com uso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animais;</w:t>
      </w:r>
      <w:bookmarkEnd w:id="85"/>
      <w:bookmarkEnd w:id="86"/>
      <w:bookmarkEnd w:id="87"/>
      <w:bookmarkEnd w:id="88"/>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89" w:name="_Toc469574028"/>
      <w:bookmarkStart w:id="90" w:name="_Toc469640520"/>
      <w:bookmarkStart w:id="91" w:name="_Toc469644623"/>
      <w:bookmarkStart w:id="92" w:name="_Toc469644843"/>
      <w:r w:rsidRPr="009E73F7">
        <w:rPr>
          <w:rFonts w:ascii="Times New Roman" w:eastAsia="Times New Roman" w:hAnsi="Times New Roman" w:cs="Times New Roman"/>
          <w:b w:val="0"/>
          <w:bCs w:val="0"/>
          <w:color w:val="000000" w:themeColor="text1"/>
          <w:sz w:val="24"/>
          <w:szCs w:val="22"/>
        </w:rPr>
        <w:t>Assessorar programas de controle sanitário, higiene, profilaxia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rastreabilidade animal, públicos e privados, visando à segurança alimentar</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humana;</w:t>
      </w:r>
      <w:bookmarkEnd w:id="89"/>
      <w:bookmarkEnd w:id="90"/>
      <w:bookmarkEnd w:id="91"/>
      <w:bookmarkEnd w:id="92"/>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93" w:name="_Toc469574029"/>
      <w:bookmarkStart w:id="94" w:name="_Toc469640521"/>
      <w:bookmarkStart w:id="95" w:name="_Toc469644624"/>
      <w:bookmarkStart w:id="96" w:name="_Toc469644844"/>
      <w:r w:rsidRPr="009E73F7">
        <w:rPr>
          <w:rFonts w:ascii="Times New Roman" w:eastAsia="Times New Roman" w:hAnsi="Times New Roman" w:cs="Times New Roman"/>
          <w:b w:val="0"/>
          <w:bCs w:val="0"/>
          <w:color w:val="000000" w:themeColor="text1"/>
          <w:sz w:val="24"/>
          <w:szCs w:val="22"/>
        </w:rPr>
        <w:t>Responder por programas oficiais e privados em instituições financeiras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 fomento a agropecuária, elaborando projetos, avaliando propostas,</w:t>
      </w:r>
      <w:r w:rsidR="003639EF"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realizando perícias e consultas;</w:t>
      </w:r>
      <w:bookmarkEnd w:id="93"/>
      <w:bookmarkEnd w:id="94"/>
      <w:bookmarkEnd w:id="95"/>
      <w:bookmarkEnd w:id="96"/>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97" w:name="_Toc469574030"/>
      <w:bookmarkStart w:id="98" w:name="_Toc469640522"/>
      <w:bookmarkStart w:id="99" w:name="_Toc469644625"/>
      <w:bookmarkStart w:id="100" w:name="_Toc469644845"/>
      <w:r w:rsidRPr="009E73F7">
        <w:rPr>
          <w:rFonts w:ascii="Times New Roman" w:eastAsia="Times New Roman" w:hAnsi="Times New Roman" w:cs="Times New Roman"/>
          <w:b w:val="0"/>
          <w:bCs w:val="0"/>
          <w:color w:val="000000" w:themeColor="text1"/>
          <w:sz w:val="24"/>
          <w:szCs w:val="22"/>
        </w:rPr>
        <w:t>Planejar, gerenciar ou assistir diferentes sistemas de produção animal e</w:t>
      </w:r>
      <w:r w:rsidR="00C704F7" w:rsidRPr="009E73F7">
        <w:rPr>
          <w:rFonts w:ascii="Times New Roman" w:eastAsia="Times New Roman" w:hAnsi="Times New Roman" w:cs="Times New Roman"/>
          <w:b w:val="0"/>
          <w:bCs w:val="0"/>
          <w:color w:val="000000" w:themeColor="text1"/>
          <w:sz w:val="24"/>
          <w:szCs w:val="22"/>
        </w:rPr>
        <w:t xml:space="preserve"> </w:t>
      </w:r>
      <w:r w:rsidR="00E2162A" w:rsidRPr="009E73F7">
        <w:rPr>
          <w:rFonts w:ascii="Times New Roman" w:eastAsia="Times New Roman" w:hAnsi="Times New Roman" w:cs="Times New Roman"/>
          <w:b w:val="0"/>
          <w:bCs w:val="0"/>
          <w:color w:val="000000" w:themeColor="text1"/>
          <w:sz w:val="24"/>
          <w:szCs w:val="22"/>
        </w:rPr>
        <w:t>estabelecimentos agro</w:t>
      </w:r>
      <w:r w:rsidRPr="009E73F7">
        <w:rPr>
          <w:rFonts w:ascii="Times New Roman" w:eastAsia="Times New Roman" w:hAnsi="Times New Roman" w:cs="Times New Roman"/>
          <w:b w:val="0"/>
          <w:bCs w:val="0"/>
          <w:color w:val="000000" w:themeColor="text1"/>
          <w:sz w:val="24"/>
          <w:szCs w:val="22"/>
        </w:rPr>
        <w:t>industriais, inseridos desde o contexto de mercados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regionais até grandes mercados internacionalizados, agregando valores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otimizando a utilização dos recursos potencialmente disponíveis e tecnologias sociais e economicamente adaptáveis;</w:t>
      </w:r>
      <w:bookmarkEnd w:id="97"/>
      <w:bookmarkEnd w:id="98"/>
      <w:bookmarkEnd w:id="99"/>
      <w:bookmarkEnd w:id="100"/>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01" w:name="_Toc469574031"/>
      <w:bookmarkStart w:id="102" w:name="_Toc469640523"/>
      <w:bookmarkStart w:id="103" w:name="_Toc469644626"/>
      <w:bookmarkStart w:id="104" w:name="_Toc469644846"/>
      <w:r w:rsidRPr="009E73F7">
        <w:rPr>
          <w:rFonts w:ascii="Times New Roman" w:eastAsia="Times New Roman" w:hAnsi="Times New Roman" w:cs="Times New Roman"/>
          <w:b w:val="0"/>
          <w:bCs w:val="0"/>
          <w:color w:val="000000" w:themeColor="text1"/>
          <w:sz w:val="24"/>
          <w:szCs w:val="22"/>
        </w:rPr>
        <w:t>Atender às demandas da sociedade quanto a excelência na qualidade 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segurança dos produtos de origem animal, promovendo o bem-estar, a</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qualidade de vida e a saúde pública;</w:t>
      </w:r>
      <w:bookmarkEnd w:id="101"/>
      <w:bookmarkEnd w:id="102"/>
      <w:bookmarkEnd w:id="103"/>
      <w:bookmarkEnd w:id="104"/>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05" w:name="_Toc469574032"/>
      <w:bookmarkStart w:id="106" w:name="_Toc469640524"/>
      <w:bookmarkStart w:id="107" w:name="_Toc469644627"/>
      <w:bookmarkStart w:id="108" w:name="_Toc469644847"/>
      <w:r w:rsidRPr="009E73F7">
        <w:rPr>
          <w:rFonts w:ascii="Times New Roman" w:eastAsia="Times New Roman" w:hAnsi="Times New Roman" w:cs="Times New Roman"/>
          <w:b w:val="0"/>
          <w:bCs w:val="0"/>
          <w:color w:val="000000" w:themeColor="text1"/>
          <w:sz w:val="24"/>
          <w:szCs w:val="22"/>
        </w:rPr>
        <w:t>Viabilizar sistemas alternativos de produção animal e comercialização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seus produtos ou subprodutos, que respondam a anseios específicos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comunidades à margem da economia de escala;</w:t>
      </w:r>
      <w:bookmarkEnd w:id="105"/>
      <w:bookmarkEnd w:id="106"/>
      <w:bookmarkEnd w:id="107"/>
      <w:bookmarkEnd w:id="108"/>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09" w:name="_Toc469574033"/>
      <w:bookmarkStart w:id="110" w:name="_Toc469640525"/>
      <w:bookmarkStart w:id="111" w:name="_Toc469644628"/>
      <w:bookmarkStart w:id="112" w:name="_Toc469644848"/>
      <w:r w:rsidRPr="009E73F7">
        <w:rPr>
          <w:rFonts w:ascii="Times New Roman" w:eastAsia="Times New Roman" w:hAnsi="Times New Roman" w:cs="Times New Roman"/>
          <w:b w:val="0"/>
          <w:bCs w:val="0"/>
          <w:color w:val="000000" w:themeColor="text1"/>
          <w:sz w:val="24"/>
          <w:szCs w:val="22"/>
        </w:rPr>
        <w:t>Pensar os sistemas produtivos de animais contextualizados pela gestão</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dos recursos humanos e ambientais;</w:t>
      </w:r>
      <w:bookmarkEnd w:id="109"/>
      <w:bookmarkEnd w:id="110"/>
      <w:bookmarkEnd w:id="111"/>
      <w:bookmarkEnd w:id="112"/>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13" w:name="_Toc469574034"/>
      <w:bookmarkStart w:id="114" w:name="_Toc469640526"/>
      <w:bookmarkStart w:id="115" w:name="_Toc469644629"/>
      <w:bookmarkStart w:id="116" w:name="_Toc469644849"/>
      <w:r w:rsidRPr="009E73F7">
        <w:rPr>
          <w:rFonts w:ascii="Times New Roman" w:eastAsia="Times New Roman" w:hAnsi="Times New Roman" w:cs="Times New Roman"/>
          <w:b w:val="0"/>
          <w:bCs w:val="0"/>
          <w:color w:val="000000" w:themeColor="text1"/>
          <w:sz w:val="24"/>
          <w:szCs w:val="22"/>
        </w:rPr>
        <w:t>Trabalhar em equipes multidisciplinares, possuir autonomia intelectual,</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liderança e espírito investigativo para compreender e solucionar conflitos,</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dentro dos limites éticos impostos pela sua capacidade e consciência</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profissional;</w:t>
      </w:r>
      <w:bookmarkEnd w:id="113"/>
      <w:bookmarkEnd w:id="114"/>
      <w:bookmarkEnd w:id="115"/>
      <w:bookmarkEnd w:id="116"/>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17" w:name="_Toc469574035"/>
      <w:bookmarkStart w:id="118" w:name="_Toc469640527"/>
      <w:bookmarkStart w:id="119" w:name="_Toc469644630"/>
      <w:bookmarkStart w:id="120" w:name="_Toc469644850"/>
      <w:r w:rsidRPr="009E73F7">
        <w:rPr>
          <w:rFonts w:ascii="Times New Roman" w:eastAsia="Times New Roman" w:hAnsi="Times New Roman" w:cs="Times New Roman"/>
          <w:b w:val="0"/>
          <w:bCs w:val="0"/>
          <w:color w:val="000000" w:themeColor="text1"/>
          <w:sz w:val="24"/>
          <w:szCs w:val="22"/>
        </w:rPr>
        <w:t>Desenvolver métodos de estudos, tecnologia, conhecimentos científicos,</w:t>
      </w:r>
      <w:r w:rsidR="00222502"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diagnósticos de sistemas produtivos de animais e outras ações para</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promover o desenvolvimento científico e tecnológico;</w:t>
      </w:r>
      <w:bookmarkEnd w:id="117"/>
      <w:bookmarkEnd w:id="118"/>
      <w:bookmarkEnd w:id="119"/>
      <w:bookmarkEnd w:id="120"/>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21" w:name="_Toc469574036"/>
      <w:bookmarkStart w:id="122" w:name="_Toc469640528"/>
      <w:bookmarkStart w:id="123" w:name="_Toc469644631"/>
      <w:bookmarkStart w:id="124" w:name="_Toc469644851"/>
      <w:r w:rsidRPr="009E73F7">
        <w:rPr>
          <w:rFonts w:ascii="Times New Roman" w:eastAsia="Times New Roman" w:hAnsi="Times New Roman" w:cs="Times New Roman"/>
          <w:b w:val="0"/>
          <w:bCs w:val="0"/>
          <w:color w:val="000000" w:themeColor="text1"/>
          <w:sz w:val="24"/>
          <w:szCs w:val="22"/>
        </w:rPr>
        <w:lastRenderedPageBreak/>
        <w:t>Promover a divulgação das atividades da Zootecnia, utilizando-se dos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meios de comunicação disponíveis e da sua capacidade criativa em</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interação com outros profissionais;</w:t>
      </w:r>
      <w:bookmarkEnd w:id="121"/>
      <w:bookmarkEnd w:id="122"/>
      <w:bookmarkEnd w:id="123"/>
      <w:bookmarkEnd w:id="124"/>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25" w:name="_Toc469574037"/>
      <w:bookmarkStart w:id="126" w:name="_Toc469640529"/>
      <w:bookmarkStart w:id="127" w:name="_Toc469644632"/>
      <w:bookmarkStart w:id="128" w:name="_Toc469644852"/>
      <w:r w:rsidRPr="009E73F7">
        <w:rPr>
          <w:rFonts w:ascii="Times New Roman" w:eastAsia="Times New Roman" w:hAnsi="Times New Roman" w:cs="Times New Roman"/>
          <w:b w:val="0"/>
          <w:bCs w:val="0"/>
          <w:color w:val="000000" w:themeColor="text1"/>
          <w:sz w:val="24"/>
          <w:szCs w:val="22"/>
        </w:rPr>
        <w:t>Desenvolver, administrar e coordenar programas, projetos e atividades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ensino, pesquisa e extensão, bem como estar capacitado para atuar nos</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campos científicos que permitem a formação acadêmica do Zootecnista;</w:t>
      </w:r>
      <w:bookmarkEnd w:id="125"/>
      <w:bookmarkEnd w:id="126"/>
      <w:bookmarkEnd w:id="127"/>
      <w:bookmarkEnd w:id="128"/>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29" w:name="_Toc469574038"/>
      <w:bookmarkStart w:id="130" w:name="_Toc469640530"/>
      <w:bookmarkStart w:id="131" w:name="_Toc469644633"/>
      <w:bookmarkStart w:id="132" w:name="_Toc469644853"/>
      <w:r w:rsidRPr="009E73F7">
        <w:rPr>
          <w:rFonts w:ascii="Times New Roman" w:eastAsia="Times New Roman" w:hAnsi="Times New Roman" w:cs="Times New Roman"/>
          <w:b w:val="0"/>
          <w:bCs w:val="0"/>
          <w:color w:val="000000" w:themeColor="text1"/>
          <w:sz w:val="24"/>
          <w:szCs w:val="22"/>
        </w:rPr>
        <w:t>Atuar com visão empreendedora e perfil pró-ativo, cumprindo o papel de</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agente empresarial, auxiliando e motivando a transformação social; e</w:t>
      </w:r>
      <w:bookmarkEnd w:id="129"/>
      <w:bookmarkEnd w:id="130"/>
      <w:bookmarkEnd w:id="131"/>
      <w:bookmarkEnd w:id="132"/>
    </w:p>
    <w:p w:rsidR="0066542E" w:rsidRPr="009E73F7" w:rsidRDefault="0066542E" w:rsidP="00016E9A">
      <w:pPr>
        <w:pStyle w:val="Ttulo1"/>
        <w:numPr>
          <w:ilvl w:val="0"/>
          <w:numId w:val="11"/>
        </w:numPr>
        <w:spacing w:before="120" w:after="120" w:line="360" w:lineRule="auto"/>
        <w:ind w:left="0" w:firstLine="0"/>
        <w:jc w:val="both"/>
        <w:rPr>
          <w:rFonts w:ascii="Times New Roman" w:eastAsia="Times New Roman" w:hAnsi="Times New Roman" w:cs="Times New Roman"/>
          <w:b w:val="0"/>
          <w:bCs w:val="0"/>
          <w:color w:val="000000" w:themeColor="text1"/>
          <w:sz w:val="24"/>
          <w:szCs w:val="22"/>
        </w:rPr>
      </w:pPr>
      <w:bookmarkStart w:id="133" w:name="_Toc469574039"/>
      <w:bookmarkStart w:id="134" w:name="_Toc469640531"/>
      <w:bookmarkStart w:id="135" w:name="_Toc469644634"/>
      <w:bookmarkStart w:id="136" w:name="_Toc469644854"/>
      <w:r w:rsidRPr="009E73F7">
        <w:rPr>
          <w:rFonts w:ascii="Times New Roman" w:eastAsia="Times New Roman" w:hAnsi="Times New Roman" w:cs="Times New Roman"/>
          <w:b w:val="0"/>
          <w:bCs w:val="0"/>
          <w:color w:val="000000" w:themeColor="text1"/>
          <w:sz w:val="24"/>
          <w:szCs w:val="22"/>
        </w:rPr>
        <w:t>Conhecer, interagir e influenciar as decisões de agentes e instituições na</w:t>
      </w:r>
      <w:r w:rsidR="0025041E" w:rsidRPr="009E73F7">
        <w:rPr>
          <w:rFonts w:ascii="Times New Roman" w:eastAsia="Times New Roman" w:hAnsi="Times New Roman" w:cs="Times New Roman"/>
          <w:b w:val="0"/>
          <w:bCs w:val="0"/>
          <w:color w:val="000000" w:themeColor="text1"/>
          <w:sz w:val="24"/>
          <w:szCs w:val="22"/>
        </w:rPr>
        <w:t xml:space="preserve"> </w:t>
      </w:r>
      <w:r w:rsidRPr="009E73F7">
        <w:rPr>
          <w:rFonts w:ascii="Times New Roman" w:eastAsia="Times New Roman" w:hAnsi="Times New Roman" w:cs="Times New Roman"/>
          <w:b w:val="0"/>
          <w:bCs w:val="0"/>
          <w:color w:val="000000" w:themeColor="text1"/>
          <w:sz w:val="24"/>
          <w:szCs w:val="22"/>
        </w:rPr>
        <w:t>gestão de políticas setoriais ligadas ao seu campo de atuação.</w:t>
      </w:r>
      <w:bookmarkEnd w:id="133"/>
      <w:bookmarkEnd w:id="134"/>
      <w:bookmarkEnd w:id="135"/>
      <w:bookmarkEnd w:id="136"/>
    </w:p>
    <w:p w:rsidR="0066542E" w:rsidRPr="009E73F7" w:rsidRDefault="0066542E" w:rsidP="0066542E">
      <w:pPr>
        <w:rPr>
          <w:rFonts w:ascii="Times New Roman" w:hAnsi="Times New Roman"/>
        </w:rPr>
      </w:pPr>
    </w:p>
    <w:p w:rsidR="00A9428D" w:rsidRPr="009E73F7" w:rsidRDefault="003A1396" w:rsidP="0066542E">
      <w:pPr>
        <w:pStyle w:val="Ttulo1"/>
        <w:spacing w:before="0" w:line="360" w:lineRule="auto"/>
        <w:jc w:val="both"/>
        <w:rPr>
          <w:rFonts w:ascii="Times New Roman" w:eastAsia="Times New Roman" w:hAnsi="Times New Roman" w:cs="Times New Roman"/>
          <w:bCs w:val="0"/>
          <w:color w:val="000000" w:themeColor="text1"/>
          <w:sz w:val="24"/>
          <w:szCs w:val="22"/>
        </w:rPr>
      </w:pPr>
      <w:bookmarkStart w:id="137" w:name="_Toc469644855"/>
      <w:r w:rsidRPr="009E73F7">
        <w:rPr>
          <w:rFonts w:ascii="Times New Roman" w:eastAsia="Times New Roman" w:hAnsi="Times New Roman" w:cs="Times New Roman"/>
          <w:bCs w:val="0"/>
          <w:color w:val="000000" w:themeColor="text1"/>
          <w:sz w:val="24"/>
          <w:szCs w:val="22"/>
        </w:rPr>
        <w:t>9. CAMPO DE ATUAÇÃO DO PROFISSIONAL</w:t>
      </w:r>
      <w:bookmarkEnd w:id="137"/>
    </w:p>
    <w:p w:rsidR="00FD4249" w:rsidRPr="009E73F7" w:rsidRDefault="00FD4249" w:rsidP="0066542E">
      <w:pPr>
        <w:spacing w:after="0" w:line="360" w:lineRule="auto"/>
        <w:jc w:val="both"/>
        <w:rPr>
          <w:rFonts w:ascii="Times New Roman" w:eastAsia="Times New Roman" w:hAnsi="Times New Roman"/>
          <w:color w:val="000000" w:themeColor="text1"/>
          <w:sz w:val="24"/>
        </w:rPr>
      </w:pPr>
    </w:p>
    <w:p w:rsidR="005F79EB" w:rsidRPr="009E73F7" w:rsidRDefault="005F79EB" w:rsidP="0066542E">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A atuação do Zootecnista graduado no ICA/UFVJM se fará em ações pertinentes à: Planejar, dirigir e realizar pesquisas que visem a informar e a orientar a criação dos animais domésticos, em todos os seus ramos e aspectos; promover e aplicar medidas de fomento à produção dos mesmos, instituindo ou adotando os processos e regimes, genéticos e alimentares, que se revelarem mais indicados ao aprimoramento das diversas espécies e raças, inclusive com o condicionamento de sua melhor adaptação ao meio ambiente, com vistas aos objetivos de sua criação e ao destino dos seus produtos; exercer a supervisão técnica das exposições oficiais e a que eles concorrem, bem como a das estações experimentais destinadas à sua criação; participar dos exames a que os mesmos hajam de ser submetidos, para o efeito de sua inscrição nas Sociedades de Registro Genealógico. Planejar e executar programas nutricionais às espécies animais; empreender dentro da lógica administrativa e visando o bem estar animal nas diversas classes de produção animal. Atuando ainda, segundo consta nos referenciais curriculares nacionais dos cursos de bacharelado em Zootecnia, na administração de propriedades rurais tais como fazendas, granjas e haras; em empresas de projetos agropecuários; em agroindústrias (indústrias de rações, produtos biológicos e outros insumos para animais); em órgãos públicos como agente de desenvolvimento rural; em empresas e </w:t>
      </w:r>
      <w:r w:rsidRPr="009E73F7">
        <w:rPr>
          <w:rFonts w:ascii="Times New Roman" w:eastAsia="Times New Roman" w:hAnsi="Times New Roman"/>
          <w:color w:val="000000" w:themeColor="text1"/>
          <w:sz w:val="24"/>
        </w:rPr>
        <w:lastRenderedPageBreak/>
        <w:t>laboratórios de pesquisa científica e tecnológica. Também pode atuar de forma autônoma, em empresa própria ou prestando consultoria.</w:t>
      </w:r>
    </w:p>
    <w:p w:rsidR="00A9428D" w:rsidRPr="009E73F7" w:rsidRDefault="003A1396" w:rsidP="001F5489">
      <w:pPr>
        <w:pStyle w:val="Ttulo1"/>
        <w:rPr>
          <w:rFonts w:ascii="Times New Roman" w:hAnsi="Times New Roman" w:cs="Times New Roman"/>
          <w:color w:val="auto"/>
          <w:sz w:val="24"/>
          <w:szCs w:val="24"/>
        </w:rPr>
      </w:pPr>
      <w:bookmarkStart w:id="138" w:name="_Toc469644856"/>
      <w:r w:rsidRPr="009E73F7">
        <w:rPr>
          <w:rFonts w:ascii="Times New Roman" w:hAnsi="Times New Roman" w:cs="Times New Roman"/>
          <w:color w:val="auto"/>
          <w:sz w:val="24"/>
          <w:szCs w:val="24"/>
        </w:rPr>
        <w:t>10. PROPOSTA PEDAGÓGICA</w:t>
      </w:r>
      <w:bookmarkEnd w:id="138"/>
    </w:p>
    <w:p w:rsidR="00A9428D" w:rsidRPr="009E73F7" w:rsidRDefault="00A9428D">
      <w:pPr>
        <w:spacing w:after="0" w:line="360" w:lineRule="auto"/>
        <w:ind w:firstLine="717"/>
        <w:jc w:val="both"/>
        <w:rPr>
          <w:rFonts w:ascii="Times New Roman" w:eastAsia="Times New Roman" w:hAnsi="Times New Roman"/>
          <w:color w:val="000000" w:themeColor="text1"/>
          <w:sz w:val="24"/>
        </w:rPr>
      </w:pPr>
    </w:p>
    <w:p w:rsidR="00A9428D" w:rsidRPr="009E73F7" w:rsidRDefault="003A1396" w:rsidP="001B1123">
      <w:pPr>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educação constitui elemento indispensável para a ação política consciente e para a transformação social, entendida como processo que possibilita ao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/sujeito, em interação permanente com o mundo do trabalho e com a sociedade, entender-se e perceber-se como cidadão transformador da realidade.</w:t>
      </w:r>
    </w:p>
    <w:p w:rsidR="00A9428D" w:rsidRPr="009E73F7" w:rsidRDefault="003A1396" w:rsidP="001B1123">
      <w:pPr>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Em busca de uma educação que estimule os graduandos a encontrar soluções criativas para os desafios apresentados pela sociedade, o curso de</w:t>
      </w:r>
      <w:r w:rsidR="00D87504" w:rsidRPr="009E73F7">
        <w:rPr>
          <w:rFonts w:ascii="Times New Roman" w:eastAsia="Times New Roman" w:hAnsi="Times New Roman"/>
          <w:color w:val="000000" w:themeColor="text1"/>
          <w:sz w:val="24"/>
        </w:rPr>
        <w:t xml:space="preserve"> graduação em </w:t>
      </w:r>
      <w:r w:rsidR="00AB4ECE" w:rsidRPr="009E73F7">
        <w:rPr>
          <w:rFonts w:ascii="Times New Roman" w:eastAsia="Times New Roman" w:hAnsi="Times New Roman"/>
          <w:color w:val="000000" w:themeColor="text1"/>
          <w:sz w:val="24"/>
        </w:rPr>
        <w:t xml:space="preserve">Zootecnia </w:t>
      </w:r>
      <w:r w:rsidRPr="009E73F7">
        <w:rPr>
          <w:rFonts w:ascii="Times New Roman" w:eastAsia="Times New Roman" w:hAnsi="Times New Roman"/>
          <w:color w:val="000000" w:themeColor="text1"/>
          <w:sz w:val="24"/>
        </w:rPr>
        <w:t xml:space="preserve">concebe a função institucional do ensino numa perspectiva dinâmica de construção do conhecimento, fundada na integração teoria/prática, na investigação e reflexão crítica sobre os problemas da realidade, instigando a sua participação ativa, autônoma e responsável. Assim, no processo ensino/aprendizagem, 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assume a posição de sujeito, tendo o professor como um aliado, um mediador para a sua formação.</w:t>
      </w:r>
    </w:p>
    <w:p w:rsidR="00A9428D" w:rsidRPr="009E73F7" w:rsidRDefault="003A1396" w:rsidP="001B1123">
      <w:pPr>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 Curso de </w:t>
      </w:r>
      <w:r w:rsidR="0021482F" w:rsidRPr="009E73F7">
        <w:rPr>
          <w:rFonts w:ascii="Times New Roman" w:eastAsia="Times New Roman" w:hAnsi="Times New Roman"/>
          <w:color w:val="000000" w:themeColor="text1"/>
          <w:sz w:val="24"/>
        </w:rPr>
        <w:t xml:space="preserve">graduação em </w:t>
      </w:r>
      <w:r w:rsidR="00AB4ECE" w:rsidRPr="009E73F7">
        <w:rPr>
          <w:rFonts w:ascii="Times New Roman" w:eastAsia="Times New Roman" w:hAnsi="Times New Roman"/>
          <w:color w:val="000000" w:themeColor="text1"/>
          <w:sz w:val="24"/>
        </w:rPr>
        <w:t>Zootecnia</w:t>
      </w:r>
      <w:r w:rsidRPr="009E73F7">
        <w:rPr>
          <w:rFonts w:ascii="Times New Roman" w:eastAsia="Times New Roman" w:hAnsi="Times New Roman"/>
          <w:color w:val="000000" w:themeColor="text1"/>
          <w:sz w:val="24"/>
        </w:rPr>
        <w:t>, visando à consecução da formação e dos objetivos propostos neste Projeto Pedagógico, viabilizará por meio do currículo, a articulação dinâmic</w:t>
      </w:r>
      <w:r w:rsidR="00AB4ECE" w:rsidRPr="009E73F7">
        <w:rPr>
          <w:rFonts w:ascii="Times New Roman" w:eastAsia="Times New Roman" w:hAnsi="Times New Roman"/>
          <w:color w:val="000000" w:themeColor="text1"/>
          <w:sz w:val="24"/>
        </w:rPr>
        <w:t>a entre</w:t>
      </w:r>
      <w:r w:rsidR="0025041E" w:rsidRPr="009E73F7">
        <w:rPr>
          <w:rFonts w:ascii="Times New Roman" w:eastAsia="Times New Roman" w:hAnsi="Times New Roman"/>
          <w:color w:val="000000" w:themeColor="text1"/>
          <w:sz w:val="24"/>
        </w:rPr>
        <w:t xml:space="preserve"> </w:t>
      </w:r>
      <w:r w:rsidR="0019444B" w:rsidRPr="009E73F7">
        <w:rPr>
          <w:rFonts w:ascii="Times New Roman" w:eastAsia="Times New Roman" w:hAnsi="Times New Roman"/>
          <w:color w:val="auto"/>
          <w:sz w:val="24"/>
        </w:rPr>
        <w:t>a teoria</w:t>
      </w:r>
      <w:r w:rsidR="0025041E" w:rsidRPr="009E73F7">
        <w:rPr>
          <w:rFonts w:ascii="Times New Roman" w:eastAsia="Times New Roman" w:hAnsi="Times New Roman"/>
          <w:color w:val="auto"/>
          <w:sz w:val="24"/>
        </w:rPr>
        <w:t xml:space="preserve"> </w:t>
      </w:r>
      <w:r w:rsidR="00AB4ECE" w:rsidRPr="009E73F7">
        <w:rPr>
          <w:rFonts w:ascii="Times New Roman" w:eastAsia="Times New Roman" w:hAnsi="Times New Roman"/>
          <w:color w:val="000000" w:themeColor="text1"/>
          <w:sz w:val="24"/>
        </w:rPr>
        <w:t>e a prática</w:t>
      </w:r>
      <w:r w:rsidRPr="009E73F7">
        <w:rPr>
          <w:rFonts w:ascii="Times New Roman" w:eastAsia="Times New Roman" w:hAnsi="Times New Roman"/>
          <w:color w:val="000000" w:themeColor="text1"/>
          <w:sz w:val="24"/>
        </w:rPr>
        <w:t>, enfocando nessa relação, os problemas e suas hipóteses de solução, contextualizados ao cenário locorregional, levando-se em conta as características do meio sociocultural onde esse processo se desenvolve.</w:t>
      </w:r>
    </w:p>
    <w:p w:rsidR="00A9428D" w:rsidRPr="009E73F7" w:rsidRDefault="003A1396" w:rsidP="001B1123">
      <w:pPr>
        <w:spacing w:after="0" w:line="360" w:lineRule="auto"/>
        <w:ind w:firstLine="567"/>
        <w:jc w:val="both"/>
        <w:rPr>
          <w:rFonts w:ascii="Times New Roman" w:eastAsia="Times New Roman" w:hAnsi="Times New Roman"/>
          <w:color w:val="auto"/>
          <w:sz w:val="24"/>
        </w:rPr>
      </w:pPr>
      <w:r w:rsidRPr="009E73F7">
        <w:rPr>
          <w:rFonts w:ascii="Times New Roman" w:eastAsia="Times New Roman" w:hAnsi="Times New Roman"/>
          <w:color w:val="000000" w:themeColor="text1"/>
          <w:sz w:val="24"/>
        </w:rPr>
        <w:t xml:space="preserve">Nessa perspectiva, o significado de cada unidade curricular não pode resultar de uma apreciação isolada de seu conteúdo, mas do modo como se articulam em seu conjunto, sendo essa articulação sempre tributária de uma sistematização filosófica mais abrangente. </w:t>
      </w:r>
      <w:r w:rsidRPr="009E73F7">
        <w:rPr>
          <w:rFonts w:ascii="Times New Roman" w:eastAsia="Times New Roman" w:hAnsi="Times New Roman"/>
          <w:color w:val="auto"/>
          <w:sz w:val="24"/>
        </w:rPr>
        <w:t>Dessa maneira, a interdisciplinaridade deve ser prioridade no curso de</w:t>
      </w:r>
      <w:r w:rsidR="0021482F" w:rsidRPr="009E73F7">
        <w:rPr>
          <w:rFonts w:ascii="Times New Roman" w:eastAsia="Times New Roman" w:hAnsi="Times New Roman"/>
          <w:color w:val="auto"/>
          <w:sz w:val="24"/>
        </w:rPr>
        <w:t xml:space="preserve"> graduação</w:t>
      </w:r>
      <w:r w:rsidR="0025041E" w:rsidRPr="009E73F7">
        <w:rPr>
          <w:rFonts w:ascii="Times New Roman" w:eastAsia="Times New Roman" w:hAnsi="Times New Roman"/>
          <w:color w:val="auto"/>
          <w:sz w:val="24"/>
        </w:rPr>
        <w:t xml:space="preserve"> </w:t>
      </w:r>
      <w:r w:rsidR="00AB4ECE" w:rsidRPr="009E73F7">
        <w:rPr>
          <w:rFonts w:ascii="Times New Roman" w:eastAsia="Times New Roman" w:hAnsi="Times New Roman"/>
          <w:color w:val="auto"/>
          <w:sz w:val="24"/>
        </w:rPr>
        <w:t>Zootecnia, por m</w:t>
      </w:r>
      <w:r w:rsidR="0021482F" w:rsidRPr="009E73F7">
        <w:rPr>
          <w:rFonts w:ascii="Times New Roman" w:eastAsia="Times New Roman" w:hAnsi="Times New Roman"/>
          <w:color w:val="auto"/>
          <w:sz w:val="24"/>
        </w:rPr>
        <w:t>eio do curso de graduação em</w:t>
      </w:r>
      <w:r w:rsidR="0025041E"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Ciências Agrárias</w:t>
      </w:r>
      <w:r w:rsidR="00222502" w:rsidRPr="009E73F7">
        <w:rPr>
          <w:rFonts w:ascii="Times New Roman" w:eastAsia="Times New Roman" w:hAnsi="Times New Roman"/>
          <w:color w:val="auto"/>
          <w:sz w:val="24"/>
        </w:rPr>
        <w:t>- Bacharelado Interdisci</w:t>
      </w:r>
      <w:r w:rsidR="0021482F" w:rsidRPr="009E73F7">
        <w:rPr>
          <w:rFonts w:ascii="Times New Roman" w:eastAsia="Times New Roman" w:hAnsi="Times New Roman"/>
          <w:color w:val="auto"/>
          <w:sz w:val="24"/>
        </w:rPr>
        <w:t>plinar</w:t>
      </w:r>
      <w:r w:rsidR="00AB4ECE" w:rsidRPr="009E73F7">
        <w:rPr>
          <w:rFonts w:ascii="Times New Roman" w:eastAsia="Times New Roman" w:hAnsi="Times New Roman"/>
          <w:color w:val="auto"/>
          <w:sz w:val="24"/>
        </w:rPr>
        <w:t>, associado a ensino profissionalizante</w:t>
      </w:r>
      <w:r w:rsidRPr="009E73F7">
        <w:rPr>
          <w:rFonts w:ascii="Times New Roman" w:eastAsia="Times New Roman" w:hAnsi="Times New Roman"/>
          <w:color w:val="auto"/>
          <w:sz w:val="24"/>
        </w:rPr>
        <w:t>.</w:t>
      </w:r>
    </w:p>
    <w:p w:rsidR="00A9428D" w:rsidRPr="009E73F7" w:rsidRDefault="003A1396" w:rsidP="001B1123">
      <w:pPr>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Considerando a necessidade de se adotar estratégias que permitam a operacionalização da interdisciplinaridade, são sugeridas as seguintes ações:</w:t>
      </w:r>
    </w:p>
    <w:p w:rsidR="006F28E8" w:rsidRPr="009E73F7" w:rsidRDefault="006F28E8" w:rsidP="001B1123">
      <w:pPr>
        <w:spacing w:after="0" w:line="360" w:lineRule="auto"/>
        <w:ind w:firstLine="567"/>
        <w:jc w:val="both"/>
        <w:rPr>
          <w:rFonts w:ascii="Times New Roman" w:eastAsia="Times New Roman" w:hAnsi="Times New Roman"/>
          <w:color w:val="000000" w:themeColor="text1"/>
          <w:sz w:val="24"/>
        </w:rPr>
      </w:pPr>
    </w:p>
    <w:p w:rsidR="009D507C" w:rsidRPr="009E73F7" w:rsidRDefault="009D507C" w:rsidP="00016E9A">
      <w:pPr>
        <w:numPr>
          <w:ilvl w:val="0"/>
          <w:numId w:val="2"/>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lastRenderedPageBreak/>
        <w:t>organizar reuniões entre os professores para discutir sobre os desafios do profissional a ser formado pelo Curso e os problemas inerentes à função profissional estimulando a reflexão acerca da interdisciplinaridade;</w:t>
      </w:r>
    </w:p>
    <w:p w:rsidR="00A9428D" w:rsidRPr="009E73F7" w:rsidRDefault="003A1396" w:rsidP="00016E9A">
      <w:pPr>
        <w:numPr>
          <w:ilvl w:val="0"/>
          <w:numId w:val="2"/>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planejar a elaboração </w:t>
      </w:r>
      <w:r w:rsidR="009D507C" w:rsidRPr="009E73F7">
        <w:rPr>
          <w:rFonts w:ascii="Times New Roman" w:eastAsia="Times New Roman" w:hAnsi="Times New Roman"/>
          <w:color w:val="000000" w:themeColor="text1"/>
          <w:sz w:val="24"/>
        </w:rPr>
        <w:t xml:space="preserve">e o desenvolvimento </w:t>
      </w:r>
      <w:r w:rsidRPr="009E73F7">
        <w:rPr>
          <w:rFonts w:ascii="Times New Roman" w:eastAsia="Times New Roman" w:hAnsi="Times New Roman"/>
          <w:color w:val="000000" w:themeColor="text1"/>
          <w:sz w:val="24"/>
        </w:rPr>
        <w:t>de projetos interdisciplinares no curso;</w:t>
      </w:r>
    </w:p>
    <w:p w:rsidR="00A9428D" w:rsidRPr="009E73F7" w:rsidRDefault="003A1396" w:rsidP="00016E9A">
      <w:pPr>
        <w:numPr>
          <w:ilvl w:val="0"/>
          <w:numId w:val="2"/>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promover estratégias que privilegiem o trabalho da equipe docente, estimulando o diálogo entre as áreas do conhecimento e possibilitando uma visão interdisciplinar das questões que envolvem os futuros profissionais.</w:t>
      </w:r>
    </w:p>
    <w:p w:rsidR="00A9428D" w:rsidRPr="009E73F7" w:rsidRDefault="003A1396" w:rsidP="00016E9A">
      <w:pPr>
        <w:numPr>
          <w:ilvl w:val="0"/>
          <w:numId w:val="2"/>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organizar palestras</w:t>
      </w:r>
      <w:r w:rsidR="00A14121" w:rsidRPr="009E73F7">
        <w:rPr>
          <w:rFonts w:ascii="Times New Roman" w:eastAsia="Times New Roman" w:hAnsi="Times New Roman"/>
          <w:strike/>
          <w:color w:val="000000" w:themeColor="text1"/>
          <w:sz w:val="24"/>
        </w:rPr>
        <w:t>,</w:t>
      </w:r>
      <w:r w:rsidRPr="009E73F7">
        <w:rPr>
          <w:rFonts w:ascii="Times New Roman" w:eastAsia="Times New Roman" w:hAnsi="Times New Roman"/>
          <w:color w:val="000000" w:themeColor="text1"/>
          <w:sz w:val="24"/>
        </w:rPr>
        <w:t xml:space="preserve"> que possam discuti</w:t>
      </w:r>
      <w:r w:rsidR="00AB4ECE" w:rsidRPr="009E73F7">
        <w:rPr>
          <w:rFonts w:ascii="Times New Roman" w:eastAsia="Times New Roman" w:hAnsi="Times New Roman"/>
          <w:color w:val="000000" w:themeColor="text1"/>
          <w:sz w:val="24"/>
        </w:rPr>
        <w:t xml:space="preserve">r temas pertinentes ao Curso de </w:t>
      </w:r>
      <w:r w:rsidR="0021482F" w:rsidRPr="009E73F7">
        <w:rPr>
          <w:rFonts w:ascii="Times New Roman" w:eastAsia="Times New Roman" w:hAnsi="Times New Roman"/>
          <w:color w:val="000000" w:themeColor="text1"/>
          <w:sz w:val="24"/>
        </w:rPr>
        <w:t xml:space="preserve">graduação em </w:t>
      </w:r>
      <w:r w:rsidR="00AB4ECE" w:rsidRPr="009E73F7">
        <w:rPr>
          <w:rFonts w:ascii="Times New Roman" w:eastAsia="Times New Roman" w:hAnsi="Times New Roman"/>
          <w:color w:val="000000" w:themeColor="text1"/>
          <w:sz w:val="24"/>
        </w:rPr>
        <w:t>Zootecnia</w:t>
      </w:r>
      <w:r w:rsidRPr="009E73F7">
        <w:rPr>
          <w:rFonts w:ascii="Times New Roman" w:eastAsia="Times New Roman" w:hAnsi="Times New Roman"/>
          <w:color w:val="000000" w:themeColor="text1"/>
          <w:sz w:val="24"/>
        </w:rPr>
        <w:t>, promovendo a interdisciplinaridade.</w:t>
      </w:r>
    </w:p>
    <w:p w:rsidR="008545D9" w:rsidRPr="009E73F7" w:rsidRDefault="008545D9" w:rsidP="001B1123">
      <w:pPr>
        <w:spacing w:after="0" w:line="360" w:lineRule="auto"/>
        <w:ind w:left="720" w:firstLine="567"/>
        <w:jc w:val="both"/>
        <w:rPr>
          <w:rFonts w:ascii="Times New Roman" w:eastAsia="Times New Roman" w:hAnsi="Times New Roman"/>
          <w:color w:val="000000" w:themeColor="text1"/>
          <w:sz w:val="24"/>
        </w:rPr>
      </w:pPr>
    </w:p>
    <w:p w:rsidR="00A9428D" w:rsidRPr="009E73F7" w:rsidRDefault="003A1396" w:rsidP="001B1123">
      <w:pPr>
        <w:spacing w:after="0" w:line="360" w:lineRule="auto"/>
        <w:ind w:firstLine="567"/>
        <w:jc w:val="both"/>
        <w:rPr>
          <w:rFonts w:ascii="Times New Roman" w:eastAsia="Times New Roman" w:hAnsi="Times New Roman"/>
          <w:color w:val="FF0000"/>
          <w:sz w:val="24"/>
        </w:rPr>
      </w:pPr>
      <w:r w:rsidRPr="009E73F7">
        <w:rPr>
          <w:rFonts w:ascii="Times New Roman" w:eastAsia="Times New Roman" w:hAnsi="Times New Roman"/>
          <w:color w:val="000000" w:themeColor="text1"/>
          <w:sz w:val="24"/>
        </w:rPr>
        <w:t>A partir dessas ações são esperados os seguintes resultados:</w:t>
      </w:r>
    </w:p>
    <w:p w:rsidR="00A9428D" w:rsidRPr="009E73F7" w:rsidRDefault="008545D9" w:rsidP="00016E9A">
      <w:pPr>
        <w:numPr>
          <w:ilvl w:val="0"/>
          <w:numId w:val="3"/>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desenvolvimento de </w:t>
      </w:r>
      <w:r w:rsidR="003A1396" w:rsidRPr="009E73F7">
        <w:rPr>
          <w:rFonts w:ascii="Times New Roman" w:eastAsia="Times New Roman" w:hAnsi="Times New Roman"/>
          <w:color w:val="000000" w:themeColor="text1"/>
          <w:sz w:val="24"/>
        </w:rPr>
        <w:t xml:space="preserve">projetos interdisciplinares a serem divulgados em eventos no meio acadêmico e empresarial que expressem a aprendizagem global e integrada dos </w:t>
      </w:r>
      <w:r w:rsidR="00B10CB3" w:rsidRPr="009E73F7">
        <w:rPr>
          <w:rFonts w:ascii="Times New Roman" w:eastAsia="Times New Roman" w:hAnsi="Times New Roman"/>
          <w:color w:val="000000"/>
          <w:sz w:val="24"/>
          <w:szCs w:val="24"/>
        </w:rPr>
        <w:t>discente</w:t>
      </w:r>
      <w:r w:rsidR="003A1396" w:rsidRPr="009E73F7">
        <w:rPr>
          <w:rFonts w:ascii="Times New Roman" w:eastAsia="Times New Roman" w:hAnsi="Times New Roman"/>
          <w:color w:val="000000" w:themeColor="text1"/>
          <w:sz w:val="24"/>
        </w:rPr>
        <w:t>s;</w:t>
      </w:r>
    </w:p>
    <w:p w:rsidR="00A9428D" w:rsidRPr="000E3DF7" w:rsidRDefault="003A1396" w:rsidP="000E3DF7">
      <w:pPr>
        <w:numPr>
          <w:ilvl w:val="0"/>
          <w:numId w:val="3"/>
        </w:numPr>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ensino problematizado que evidencie a construção das competências pelos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necessárias à resolução dos problemas e às tomadas de decisão inerentes ao exercício profissional.</w:t>
      </w:r>
    </w:p>
    <w:p w:rsidR="00A9428D" w:rsidRPr="009E73F7" w:rsidRDefault="003A1396" w:rsidP="001B1123">
      <w:pPr>
        <w:tabs>
          <w:tab w:val="left" w:pos="567"/>
        </w:tabs>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Algumas práticas pedagógicas e metodologias de ensino devem ser privilegiadas no sentido de reforçar a formação do </w:t>
      </w:r>
      <w:r w:rsidR="00AB4ECE" w:rsidRPr="009E73F7">
        <w:rPr>
          <w:rFonts w:ascii="Times New Roman" w:eastAsia="Times New Roman" w:hAnsi="Times New Roman"/>
          <w:color w:val="000000" w:themeColor="text1"/>
          <w:sz w:val="24"/>
        </w:rPr>
        <w:t>Zootecnistas</w:t>
      </w:r>
      <w:r w:rsidRPr="009E73F7">
        <w:rPr>
          <w:rFonts w:ascii="Times New Roman" w:eastAsia="Times New Roman" w:hAnsi="Times New Roman"/>
          <w:color w:val="000000" w:themeColor="text1"/>
          <w:sz w:val="24"/>
        </w:rPr>
        <w:t>, tais como:</w:t>
      </w:r>
    </w:p>
    <w:p w:rsidR="00A9428D" w:rsidRPr="009E73F7" w:rsidRDefault="003A1396" w:rsidP="00016E9A">
      <w:pPr>
        <w:numPr>
          <w:ilvl w:val="0"/>
          <w:numId w:val="4"/>
        </w:numPr>
        <w:tabs>
          <w:tab w:val="left" w:pos="-3753"/>
        </w:tabs>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estudos de caso e situações-problema, relacionados aos temas da unidade curricular, procurando estabelecer relação entre teoria e prática;</w:t>
      </w:r>
    </w:p>
    <w:p w:rsidR="00A9428D" w:rsidRPr="009E73F7" w:rsidRDefault="003A1396" w:rsidP="00016E9A">
      <w:pPr>
        <w:numPr>
          <w:ilvl w:val="0"/>
          <w:numId w:val="4"/>
        </w:numPr>
        <w:tabs>
          <w:tab w:val="left" w:pos="-3753"/>
        </w:tabs>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visitas às empresas, objetivando garantir o desenvolvimento do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e a sua inserção no mercado;</w:t>
      </w:r>
    </w:p>
    <w:p w:rsidR="00A9428D" w:rsidRPr="009E73F7" w:rsidRDefault="003A1396" w:rsidP="00016E9A">
      <w:pPr>
        <w:numPr>
          <w:ilvl w:val="0"/>
          <w:numId w:val="4"/>
        </w:numPr>
        <w:tabs>
          <w:tab w:val="left" w:pos="-3753"/>
        </w:tabs>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práticas de laboratório, reforçando a contextualização do conteúdo;</w:t>
      </w:r>
    </w:p>
    <w:p w:rsidR="00A9428D" w:rsidRPr="009E73F7" w:rsidRDefault="003A1396" w:rsidP="00016E9A">
      <w:pPr>
        <w:numPr>
          <w:ilvl w:val="0"/>
          <w:numId w:val="4"/>
        </w:numPr>
        <w:tabs>
          <w:tab w:val="left" w:pos="-3753"/>
        </w:tabs>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seminários e debates em sala de aula, abordando temas atualizados e relevantes à sua atuação profissional;</w:t>
      </w:r>
    </w:p>
    <w:p w:rsidR="00A9428D" w:rsidRPr="009E73F7" w:rsidRDefault="003A1396" w:rsidP="00222502">
      <w:pPr>
        <w:numPr>
          <w:ilvl w:val="0"/>
          <w:numId w:val="4"/>
        </w:numPr>
        <w:tabs>
          <w:tab w:val="left" w:pos="-3753"/>
        </w:tabs>
        <w:spacing w:before="120" w:after="120" w:line="360" w:lineRule="auto"/>
        <w:ind w:left="0" w:firstLine="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lastRenderedPageBreak/>
        <w:t xml:space="preserve">exercícios de aplicação relacionados ao tema por meio dos quais 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exercitarão situações reais relacionadas à atividade produtiva.</w:t>
      </w:r>
    </w:p>
    <w:p w:rsidR="00A9428D" w:rsidRPr="009E73F7" w:rsidRDefault="003A1396" w:rsidP="001B1123">
      <w:pPr>
        <w:tabs>
          <w:tab w:val="left" w:pos="709"/>
        </w:tabs>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relação entre a teoria e a prática tem a finalidade de fortalecer o conjunto de elementos norteadores da aquisição de conhecimentos e habilidades, necessários à concepção e </w:t>
      </w:r>
      <w:r w:rsidR="00EB75E1" w:rsidRPr="009E73F7">
        <w:rPr>
          <w:rFonts w:ascii="Times New Roman" w:eastAsia="Times New Roman" w:hAnsi="Times New Roman"/>
          <w:color w:val="000000" w:themeColor="text1"/>
          <w:sz w:val="24"/>
        </w:rPr>
        <w:t>à</w:t>
      </w:r>
      <w:r w:rsidRPr="009E73F7">
        <w:rPr>
          <w:rFonts w:ascii="Times New Roman" w:eastAsia="Times New Roman" w:hAnsi="Times New Roman"/>
          <w:color w:val="000000" w:themeColor="text1"/>
          <w:sz w:val="24"/>
        </w:rPr>
        <w:t xml:space="preserve"> prática da profissão, tornando o profissional eclético, crítico e criativo para a solução das diversas situações requeridas em seu campo de atuação.</w:t>
      </w:r>
    </w:p>
    <w:p w:rsidR="00A9428D" w:rsidRPr="009E73F7" w:rsidRDefault="003A1396" w:rsidP="001B1123">
      <w:pPr>
        <w:tabs>
          <w:tab w:val="left" w:pos="709"/>
        </w:tabs>
        <w:spacing w:after="0" w:line="360" w:lineRule="auto"/>
        <w:ind w:firstLine="567"/>
        <w:jc w:val="both"/>
        <w:rPr>
          <w:rFonts w:ascii="Times New Roman" w:eastAsia="Times New Roman" w:hAnsi="Times New Roman"/>
          <w:color w:val="auto"/>
          <w:sz w:val="24"/>
        </w:rPr>
      </w:pPr>
      <w:r w:rsidRPr="009E73F7">
        <w:rPr>
          <w:rFonts w:ascii="Times New Roman" w:eastAsia="Times New Roman" w:hAnsi="Times New Roman"/>
          <w:color w:val="000000" w:themeColor="text1"/>
          <w:sz w:val="24"/>
        </w:rPr>
        <w:t xml:space="preserve">Considerando a formação do </w:t>
      </w:r>
      <w:r w:rsidR="00AB4ECE" w:rsidRPr="009E73F7">
        <w:rPr>
          <w:rFonts w:ascii="Times New Roman" w:eastAsia="Times New Roman" w:hAnsi="Times New Roman"/>
          <w:color w:val="000000" w:themeColor="text1"/>
          <w:sz w:val="24"/>
        </w:rPr>
        <w:t>Zootecnista</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e a necessidade de ‘saber fazer’ para melhor atender os objetivos que o perfil profissional requer, faz-se necessário o planejamento de atividades práticas que contemplem a maior carga horária possível de cada unidade curricular do Curso, segundo suas características. A dinâmica de oferta de aulas práticas para cada unidade da </w:t>
      </w:r>
      <w:r w:rsidR="00BC0F16" w:rsidRPr="009E73F7">
        <w:rPr>
          <w:rFonts w:ascii="Times New Roman" w:eastAsia="Times New Roman" w:hAnsi="Times New Roman"/>
          <w:color w:val="000000" w:themeColor="text1"/>
          <w:sz w:val="24"/>
        </w:rPr>
        <w:t>estrutura</w:t>
      </w:r>
      <w:r w:rsidRPr="009E73F7">
        <w:rPr>
          <w:rFonts w:ascii="Times New Roman" w:eastAsia="Times New Roman" w:hAnsi="Times New Roman"/>
          <w:color w:val="000000" w:themeColor="text1"/>
          <w:sz w:val="24"/>
        </w:rPr>
        <w:t xml:space="preserve"> curricular deverá estar contemplada em seu respectivo plano de ensino,</w:t>
      </w:r>
      <w:r w:rsidR="00B85676" w:rsidRPr="009E73F7">
        <w:rPr>
          <w:rFonts w:ascii="Times New Roman" w:eastAsia="Times New Roman" w:hAnsi="Times New Roman"/>
          <w:color w:val="000000" w:themeColor="text1"/>
          <w:sz w:val="24"/>
        </w:rPr>
        <w:t xml:space="preserve"> elaboradas de acordo com o </w:t>
      </w:r>
      <w:r w:rsidR="00B85676" w:rsidRPr="009E73F7">
        <w:rPr>
          <w:rFonts w:ascii="Times New Roman" w:eastAsia="Times New Roman" w:hAnsi="Times New Roman"/>
          <w:color w:val="auto"/>
          <w:sz w:val="24"/>
        </w:rPr>
        <w:t>estabelecido pelo Colegiado de Curso.</w:t>
      </w:r>
    </w:p>
    <w:p w:rsidR="00A9428D" w:rsidRPr="009E73F7" w:rsidRDefault="005B1F3A" w:rsidP="001B1123">
      <w:pPr>
        <w:tabs>
          <w:tab w:val="left" w:pos="0"/>
        </w:tabs>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estrutura </w:t>
      </w:r>
      <w:r w:rsidR="003A1396" w:rsidRPr="009E73F7">
        <w:rPr>
          <w:rFonts w:ascii="Times New Roman" w:eastAsia="Times New Roman" w:hAnsi="Times New Roman"/>
          <w:color w:val="000000" w:themeColor="text1"/>
          <w:sz w:val="24"/>
        </w:rPr>
        <w:t>da instituição</w:t>
      </w:r>
      <w:r w:rsidRPr="009E73F7">
        <w:rPr>
          <w:rFonts w:ascii="Times New Roman" w:eastAsia="Times New Roman" w:hAnsi="Times New Roman"/>
          <w:color w:val="000000" w:themeColor="text1"/>
          <w:sz w:val="24"/>
        </w:rPr>
        <w:t xml:space="preserve"> deverá possibilitar</w:t>
      </w:r>
      <w:r w:rsidR="003A1396" w:rsidRPr="009E73F7">
        <w:rPr>
          <w:rFonts w:ascii="Times New Roman" w:eastAsia="Times New Roman" w:hAnsi="Times New Roman"/>
          <w:color w:val="000000" w:themeColor="text1"/>
          <w:sz w:val="24"/>
        </w:rPr>
        <w:t xml:space="preserve"> por meio de seus laboratórios didáticos, de pesquisa e de produção, a execução das atividades práticas previstas no plano de ensino.</w:t>
      </w:r>
    </w:p>
    <w:p w:rsidR="00A9428D" w:rsidRPr="009E73F7" w:rsidRDefault="003A1396" w:rsidP="001B1123">
      <w:pPr>
        <w:tabs>
          <w:tab w:val="left" w:pos="0"/>
        </w:tabs>
        <w:spacing w:after="0" w:line="360" w:lineRule="auto"/>
        <w:ind w:firstLine="567"/>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O Colegiado do curso ou órgão superior competente </w:t>
      </w:r>
      <w:r w:rsidR="00EB75E1" w:rsidRPr="009E73F7">
        <w:rPr>
          <w:rFonts w:ascii="Times New Roman" w:eastAsia="Times New Roman" w:hAnsi="Times New Roman"/>
          <w:color w:val="auto"/>
          <w:sz w:val="24"/>
        </w:rPr>
        <w:t xml:space="preserve">deverá </w:t>
      </w:r>
      <w:r w:rsidRPr="009E73F7">
        <w:rPr>
          <w:rFonts w:ascii="Times New Roman" w:eastAsia="Times New Roman" w:hAnsi="Times New Roman"/>
          <w:color w:val="auto"/>
          <w:sz w:val="24"/>
        </w:rPr>
        <w:t xml:space="preserve">normatizar por meio de </w:t>
      </w:r>
      <w:r w:rsidR="00EB75E1" w:rsidRPr="009E73F7">
        <w:rPr>
          <w:rFonts w:ascii="Times New Roman" w:eastAsia="Times New Roman" w:hAnsi="Times New Roman"/>
          <w:color w:val="auto"/>
          <w:sz w:val="24"/>
        </w:rPr>
        <w:t>regulamentos</w:t>
      </w:r>
      <w:r w:rsidRPr="009E73F7">
        <w:rPr>
          <w:rFonts w:ascii="Times New Roman" w:eastAsia="Times New Roman" w:hAnsi="Times New Roman"/>
          <w:color w:val="auto"/>
          <w:sz w:val="24"/>
        </w:rPr>
        <w:t>, a programação e execução das atividades teóricas e práticas do currículo.</w:t>
      </w:r>
    </w:p>
    <w:p w:rsidR="005A557A" w:rsidRPr="009E73F7" w:rsidRDefault="003A1396" w:rsidP="001B1123">
      <w:pPr>
        <w:tabs>
          <w:tab w:val="left" w:pos="0"/>
        </w:tabs>
        <w:spacing w:after="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Os trabalhos de pesquisa, extensão, viagens técnicas, trabalho de conclusão de curso e atividades complementares serão indispensáveis ao cumprimento das atividades práticas programadas.</w:t>
      </w:r>
    </w:p>
    <w:p w:rsidR="00004484" w:rsidRPr="009E73F7" w:rsidRDefault="00004484" w:rsidP="000B01AB">
      <w:pPr>
        <w:tabs>
          <w:tab w:val="left" w:pos="0"/>
        </w:tabs>
        <w:spacing w:after="0" w:line="360" w:lineRule="auto"/>
        <w:ind w:firstLine="709"/>
        <w:jc w:val="both"/>
        <w:rPr>
          <w:rFonts w:ascii="Times New Roman" w:eastAsia="Times New Roman" w:hAnsi="Times New Roman"/>
          <w:color w:val="000000" w:themeColor="text1"/>
          <w:sz w:val="24"/>
        </w:rPr>
      </w:pPr>
    </w:p>
    <w:p w:rsidR="00C14AE8" w:rsidRPr="009E73F7" w:rsidRDefault="00DB6DEB" w:rsidP="00C14AE8">
      <w:pPr>
        <w:pStyle w:val="Ttulo2"/>
        <w:rPr>
          <w:rFonts w:ascii="Times New Roman" w:hAnsi="Times New Roman" w:cs="Times New Roman"/>
          <w:color w:val="auto"/>
          <w:sz w:val="24"/>
          <w:szCs w:val="24"/>
        </w:rPr>
      </w:pPr>
      <w:bookmarkStart w:id="139" w:name="_Toc469644857"/>
      <w:r w:rsidRPr="009E73F7">
        <w:rPr>
          <w:rFonts w:ascii="Times New Roman" w:hAnsi="Times New Roman" w:cs="Times New Roman"/>
          <w:color w:val="auto"/>
          <w:sz w:val="24"/>
          <w:szCs w:val="24"/>
        </w:rPr>
        <w:t>10.1</w:t>
      </w:r>
      <w:r w:rsidR="0025041E" w:rsidRPr="009E73F7">
        <w:rPr>
          <w:rFonts w:ascii="Times New Roman" w:hAnsi="Times New Roman" w:cs="Times New Roman"/>
          <w:color w:val="auto"/>
          <w:sz w:val="24"/>
          <w:szCs w:val="24"/>
        </w:rPr>
        <w:t xml:space="preserve"> </w:t>
      </w:r>
      <w:r w:rsidR="00ED2C40" w:rsidRPr="009E73F7">
        <w:rPr>
          <w:rFonts w:ascii="Times New Roman" w:hAnsi="Times New Roman" w:cs="Times New Roman"/>
          <w:color w:val="auto"/>
          <w:sz w:val="24"/>
          <w:szCs w:val="24"/>
        </w:rPr>
        <w:t>Apoio ao Discente</w:t>
      </w:r>
      <w:bookmarkEnd w:id="139"/>
    </w:p>
    <w:p w:rsidR="00C14AE8" w:rsidRPr="009E73F7" w:rsidRDefault="00C14AE8" w:rsidP="00C14AE8">
      <w:pPr>
        <w:pStyle w:val="Corpodotexto"/>
        <w:widowControl/>
        <w:jc w:val="both"/>
        <w:rPr>
          <w:rFonts w:ascii="Times New Roman" w:hAnsi="Times New Roman" w:cs="Times New Roman"/>
          <w:b/>
          <w:color w:val="000000" w:themeColor="text1"/>
        </w:rPr>
      </w:pPr>
    </w:p>
    <w:p w:rsidR="00C14AE8" w:rsidRPr="009E73F7" w:rsidRDefault="00DB6DEB" w:rsidP="00C14AE8">
      <w:pPr>
        <w:pStyle w:val="Ttulo3"/>
        <w:rPr>
          <w:rFonts w:ascii="Times New Roman" w:hAnsi="Times New Roman" w:cs="Times New Roman"/>
          <w:color w:val="000000" w:themeColor="text1"/>
          <w:sz w:val="24"/>
          <w:szCs w:val="24"/>
        </w:rPr>
      </w:pPr>
      <w:bookmarkStart w:id="140" w:name="_Toc469644858"/>
      <w:r w:rsidRPr="009E73F7">
        <w:rPr>
          <w:rFonts w:ascii="Times New Roman" w:hAnsi="Times New Roman" w:cs="Times New Roman"/>
          <w:color w:val="auto"/>
          <w:sz w:val="24"/>
          <w:szCs w:val="24"/>
        </w:rPr>
        <w:t>10.1</w:t>
      </w:r>
      <w:r w:rsidR="00C14AE8" w:rsidRPr="009E73F7">
        <w:rPr>
          <w:rFonts w:ascii="Times New Roman" w:hAnsi="Times New Roman" w:cs="Times New Roman"/>
          <w:color w:val="auto"/>
          <w:sz w:val="24"/>
          <w:szCs w:val="24"/>
        </w:rPr>
        <w:t xml:space="preserve">.1 </w:t>
      </w:r>
      <w:r w:rsidR="00C14AE8" w:rsidRPr="009E73F7">
        <w:rPr>
          <w:rFonts w:ascii="Times New Roman" w:hAnsi="Times New Roman" w:cs="Times New Roman"/>
          <w:color w:val="000000" w:themeColor="text1"/>
          <w:sz w:val="24"/>
          <w:szCs w:val="24"/>
        </w:rPr>
        <w:t>Programa de Assistência Estudantil– PAE</w:t>
      </w:r>
      <w:bookmarkEnd w:id="140"/>
    </w:p>
    <w:p w:rsidR="00C14AE8" w:rsidRPr="009E73F7" w:rsidRDefault="00C14AE8" w:rsidP="00C14AE8">
      <w:pPr>
        <w:rPr>
          <w:rFonts w:ascii="Times New Roman" w:hAnsi="Times New Roman"/>
        </w:rPr>
      </w:pPr>
    </w:p>
    <w:p w:rsidR="00C14AE8" w:rsidRPr="009E73F7" w:rsidRDefault="00C14AE8" w:rsidP="00C14AE8">
      <w:pPr>
        <w:pStyle w:val="Corpodotexto"/>
        <w:widowControl/>
        <w:spacing w:after="0" w:line="360" w:lineRule="auto"/>
        <w:ind w:firstLine="709"/>
        <w:jc w:val="both"/>
        <w:rPr>
          <w:rFonts w:ascii="Times New Roman" w:hAnsi="Times New Roman" w:cs="Times New Roman"/>
          <w:color w:val="000000" w:themeColor="text1"/>
        </w:rPr>
      </w:pPr>
      <w:r w:rsidRPr="009E73F7">
        <w:rPr>
          <w:rFonts w:ascii="Times New Roman" w:hAnsi="Times New Roman" w:cs="Times New Roman"/>
          <w:color w:val="000000" w:themeColor="text1"/>
        </w:rPr>
        <w:t xml:space="preserve">O Programa de Assistência Estudantil – PAE é o conjunto de ações implementadas pela Pró-Reitoria de Assuntos Comunitários e Estudantis da UFVJM. Esse programa tem por objetivo favorecer a permanência dos discentes matriculados em um dos cursos presenciais de graduação oferecidos pela Universidade Federal dos Vales do Jequitinhonha e Mucuri – UFVJM, com fins a reduzir o índice de evasão motivado </w:t>
      </w:r>
      <w:r w:rsidRPr="009E73F7">
        <w:rPr>
          <w:rFonts w:ascii="Times New Roman" w:hAnsi="Times New Roman" w:cs="Times New Roman"/>
          <w:color w:val="000000" w:themeColor="text1"/>
        </w:rPr>
        <w:lastRenderedPageBreak/>
        <w:t>por insuficiência de recursos financeiros. Para tanto é necessário que o discente comprove estar em situação de vulnerabilidade socioeconômica, que é avaliada e identificada por profissionais ocupantes do cargo de Assistente Social.</w:t>
      </w:r>
    </w:p>
    <w:p w:rsidR="00C14AE8" w:rsidRPr="009E73F7" w:rsidRDefault="00C14AE8" w:rsidP="00C14AE8">
      <w:pPr>
        <w:pStyle w:val="Corpodotexto"/>
        <w:widowControl/>
        <w:spacing w:after="0" w:line="360" w:lineRule="auto"/>
        <w:ind w:firstLine="709"/>
        <w:jc w:val="both"/>
        <w:rPr>
          <w:rFonts w:ascii="Times New Roman" w:hAnsi="Times New Roman" w:cs="Times New Roman"/>
          <w:color w:val="000000" w:themeColor="text1"/>
        </w:rPr>
      </w:pPr>
      <w:r w:rsidRPr="009E73F7">
        <w:rPr>
          <w:rFonts w:ascii="Times New Roman" w:hAnsi="Times New Roman" w:cs="Times New Roman"/>
          <w:color w:val="000000" w:themeColor="text1"/>
        </w:rPr>
        <w:t>Este programa destina-se a promover inclusão social, formação plena, produção de conhecimento, melhoria do desempenho acadêmico e bem-estar biopsicossocial, por meio de auxílio financeiro para o custeio complementar de despesas com transporte, alimentação, moradia e aquisição de material didático, mas também oferece ao discente outras formas de assistência, como atendimento psicológico, social e pedagógico.</w:t>
      </w:r>
    </w:p>
    <w:p w:rsidR="00C14AE8" w:rsidRPr="009E73F7" w:rsidRDefault="00C14AE8" w:rsidP="00C14AE8">
      <w:pPr>
        <w:pStyle w:val="Corpodotexto"/>
        <w:widowControl/>
        <w:spacing w:after="0" w:line="360" w:lineRule="auto"/>
        <w:ind w:firstLine="709"/>
        <w:jc w:val="both"/>
        <w:rPr>
          <w:rFonts w:ascii="Times New Roman" w:hAnsi="Times New Roman" w:cs="Times New Roman"/>
          <w:color w:val="000000" w:themeColor="text1"/>
        </w:rPr>
      </w:pPr>
      <w:r w:rsidRPr="009E73F7">
        <w:rPr>
          <w:rFonts w:ascii="Times New Roman" w:hAnsi="Times New Roman" w:cs="Times New Roman"/>
          <w:color w:val="000000" w:themeColor="text1"/>
        </w:rPr>
        <w:t>O PAE segue as diretrizes estabelecidas em regulamento próprio, bem como o Decreto nº 7.234 de 19 de Julho de 2010 (www.planalto.gov.br/ccivil_03/_Ato2007-2010/2010/Decreto/D7234.htm), que dispõe sobre o Programa Nacional de Assistência Estudantil - PNAES e o Decreto 7.416 (www.planalto.gov.br/ccivil_03/_ato2007-2010/2010/Decreto/D7416.htm), de 30 de dezembro de 2010, que regulamenta a concessão de bolsas para desenvolvimento de atividades de ensino e extensão universitária.</w:t>
      </w:r>
    </w:p>
    <w:p w:rsidR="00ED2C40" w:rsidRPr="009E73F7" w:rsidRDefault="00ED2C40" w:rsidP="00C14AE8">
      <w:pPr>
        <w:pStyle w:val="Corpodotexto"/>
        <w:widowControl/>
        <w:spacing w:after="0" w:line="360" w:lineRule="auto"/>
        <w:ind w:firstLine="709"/>
        <w:jc w:val="both"/>
        <w:rPr>
          <w:rFonts w:ascii="Times New Roman" w:hAnsi="Times New Roman" w:cs="Times New Roman"/>
          <w:color w:val="000000" w:themeColor="text1"/>
        </w:rPr>
      </w:pPr>
    </w:p>
    <w:p w:rsidR="00ED2C40" w:rsidRPr="009E73F7" w:rsidRDefault="00ED2C40" w:rsidP="00ED2C40">
      <w:pPr>
        <w:pStyle w:val="Ttulo3"/>
        <w:rPr>
          <w:rFonts w:ascii="Times New Roman" w:hAnsi="Times New Roman" w:cs="Times New Roman"/>
          <w:color w:val="auto"/>
          <w:sz w:val="24"/>
          <w:szCs w:val="24"/>
        </w:rPr>
      </w:pPr>
      <w:bookmarkStart w:id="141" w:name="_Toc469644859"/>
      <w:r w:rsidRPr="009E73F7">
        <w:rPr>
          <w:rFonts w:ascii="Times New Roman" w:hAnsi="Times New Roman" w:cs="Times New Roman"/>
          <w:color w:val="auto"/>
          <w:sz w:val="24"/>
          <w:szCs w:val="24"/>
        </w:rPr>
        <w:t>10.1.2 Programa de Apoio à Participação em Eventos – PROAPE</w:t>
      </w:r>
      <w:bookmarkEnd w:id="141"/>
    </w:p>
    <w:p w:rsidR="00ED2C40" w:rsidRPr="009E73F7" w:rsidRDefault="00ED2C40" w:rsidP="00ED2C40">
      <w:pPr>
        <w:rPr>
          <w:rFonts w:ascii="Times New Roman" w:hAnsi="Times New Roman"/>
        </w:rPr>
      </w:pPr>
    </w:p>
    <w:p w:rsidR="00ED2C40" w:rsidRPr="009E73F7" w:rsidRDefault="00ED2C40" w:rsidP="00ED2C40">
      <w:pPr>
        <w:spacing w:after="0"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ab/>
        <w:t>O</w:t>
      </w:r>
      <w:r w:rsidR="0025041E" w:rsidRPr="009E73F7">
        <w:rPr>
          <w:rFonts w:ascii="Times New Roman" w:hAnsi="Times New Roman"/>
          <w:color w:val="000000" w:themeColor="text1"/>
          <w:sz w:val="24"/>
          <w:szCs w:val="24"/>
        </w:rPr>
        <w:t xml:space="preserve"> </w:t>
      </w:r>
      <w:r w:rsidRPr="009E73F7">
        <w:rPr>
          <w:rFonts w:ascii="Times New Roman" w:hAnsi="Times New Roman"/>
          <w:color w:val="000000" w:themeColor="text1"/>
          <w:sz w:val="24"/>
          <w:szCs w:val="24"/>
        </w:rPr>
        <w:t>Programa de Apoio à Participação em Eventos - PROAPE é um programa da PROGRAD, de fomento à participação de discentes dos cursos de graduação em eventos acadêmico-científico-culturais, nacionais e internacionais, tais como congressos, simpósios, seminários e similares, considerados importantes para a integração do ensino, pesquisa e extensão.</w:t>
      </w:r>
    </w:p>
    <w:p w:rsidR="00ED2C40" w:rsidRPr="009E73F7" w:rsidRDefault="00ED2C40" w:rsidP="00ED2C40">
      <w:pPr>
        <w:spacing w:after="0" w:line="360" w:lineRule="auto"/>
        <w:jc w:val="both"/>
        <w:rPr>
          <w:rFonts w:ascii="Times New Roman" w:hAnsi="Times New Roman"/>
          <w:color w:val="000000" w:themeColor="text1"/>
          <w:sz w:val="24"/>
          <w:szCs w:val="24"/>
        </w:rPr>
      </w:pPr>
    </w:p>
    <w:p w:rsidR="00C14AE8" w:rsidRPr="009E73F7" w:rsidRDefault="00DB6DEB" w:rsidP="00C14AE8">
      <w:pPr>
        <w:pStyle w:val="Ttulo3"/>
        <w:rPr>
          <w:rFonts w:ascii="Times New Roman" w:hAnsi="Times New Roman" w:cs="Times New Roman"/>
          <w:color w:val="000000" w:themeColor="text1"/>
          <w:sz w:val="24"/>
          <w:szCs w:val="24"/>
        </w:rPr>
      </w:pPr>
      <w:bookmarkStart w:id="142" w:name="_Toc469644860"/>
      <w:r w:rsidRPr="009E73F7">
        <w:rPr>
          <w:rFonts w:ascii="Times New Roman" w:hAnsi="Times New Roman" w:cs="Times New Roman"/>
          <w:color w:val="auto"/>
          <w:sz w:val="24"/>
          <w:szCs w:val="24"/>
        </w:rPr>
        <w:t>10.1</w:t>
      </w:r>
      <w:r w:rsidR="00ED2C40" w:rsidRPr="009E73F7">
        <w:rPr>
          <w:rFonts w:ascii="Times New Roman" w:hAnsi="Times New Roman" w:cs="Times New Roman"/>
          <w:color w:val="auto"/>
          <w:sz w:val="24"/>
          <w:szCs w:val="24"/>
        </w:rPr>
        <w:t>.3</w:t>
      </w:r>
      <w:r w:rsidR="0025041E" w:rsidRPr="009E73F7">
        <w:rPr>
          <w:rFonts w:ascii="Times New Roman" w:hAnsi="Times New Roman" w:cs="Times New Roman"/>
          <w:color w:val="auto"/>
          <w:sz w:val="24"/>
          <w:szCs w:val="24"/>
        </w:rPr>
        <w:t xml:space="preserve"> </w:t>
      </w:r>
      <w:r w:rsidR="00444451" w:rsidRPr="009E73F7">
        <w:rPr>
          <w:rFonts w:ascii="Times New Roman" w:hAnsi="Times New Roman" w:cs="Times New Roman"/>
          <w:color w:val="auto"/>
          <w:sz w:val="24"/>
          <w:szCs w:val="24"/>
        </w:rPr>
        <w:t xml:space="preserve">Programa de apoio ao ensino de </w:t>
      </w:r>
      <w:r w:rsidR="00444451" w:rsidRPr="009E73F7">
        <w:rPr>
          <w:rFonts w:ascii="Times New Roman" w:hAnsi="Times New Roman" w:cs="Times New Roman"/>
          <w:color w:val="000000" w:themeColor="text1"/>
          <w:sz w:val="24"/>
          <w:szCs w:val="24"/>
        </w:rPr>
        <w:t>graduação – PROAE</w:t>
      </w:r>
      <w:bookmarkEnd w:id="142"/>
    </w:p>
    <w:p w:rsidR="00C14AE8" w:rsidRPr="009E73F7" w:rsidRDefault="00C14AE8" w:rsidP="00C14AE8">
      <w:pPr>
        <w:rPr>
          <w:rFonts w:ascii="Times New Roman" w:hAnsi="Times New Roman"/>
        </w:rPr>
      </w:pPr>
    </w:p>
    <w:p w:rsidR="00C14AE8" w:rsidRPr="009E73F7" w:rsidRDefault="00C14AE8" w:rsidP="00C14AE8">
      <w:pPr>
        <w:spacing w:line="360" w:lineRule="auto"/>
        <w:ind w:firstLine="709"/>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O Programa de Apoio ao Ensino de Graduação - PROAE é um programa que visa estimular e apoiar a apresentação de projetos que resultem em ações concretas para a melhoria das condições de oferta dos cursos e componentes curriculares de graduação, intensificando a cooperação acadêmica entre discentes e docentes, por meio de novas práticas e experiências pedagógicas e profissionais. São objetivos do programa:</w:t>
      </w:r>
    </w:p>
    <w:p w:rsidR="00C14AE8" w:rsidRPr="009E73F7" w:rsidRDefault="00C14AE8" w:rsidP="00016E9A">
      <w:pPr>
        <w:pStyle w:val="Corpodotexto"/>
        <w:widowControl/>
        <w:numPr>
          <w:ilvl w:val="0"/>
          <w:numId w:val="26"/>
        </w:numPr>
        <w:tabs>
          <w:tab w:val="left" w:pos="0"/>
        </w:tabs>
        <w:spacing w:after="0" w:line="360" w:lineRule="auto"/>
        <w:rPr>
          <w:rFonts w:ascii="Times New Roman" w:hAnsi="Times New Roman" w:cs="Times New Roman"/>
          <w:color w:val="000000" w:themeColor="text1"/>
        </w:rPr>
      </w:pPr>
      <w:r w:rsidRPr="009E73F7">
        <w:rPr>
          <w:rFonts w:ascii="Times New Roman" w:hAnsi="Times New Roman" w:cs="Times New Roman"/>
          <w:color w:val="000000" w:themeColor="text1"/>
        </w:rPr>
        <w:lastRenderedPageBreak/>
        <w:t>incentivar o estudo e a apresentação de propostas visando o aprimoramento das condições de oferta do ensino de graduação da UFVJM;</w:t>
      </w:r>
    </w:p>
    <w:p w:rsidR="00C14AE8" w:rsidRPr="009E73F7" w:rsidRDefault="00C14AE8" w:rsidP="00016E9A">
      <w:pPr>
        <w:pStyle w:val="Corpodotexto"/>
        <w:widowControl/>
        <w:numPr>
          <w:ilvl w:val="0"/>
          <w:numId w:val="26"/>
        </w:numPr>
        <w:tabs>
          <w:tab w:val="left" w:pos="0"/>
        </w:tabs>
        <w:spacing w:after="0" w:line="360" w:lineRule="auto"/>
        <w:rPr>
          <w:rFonts w:ascii="Times New Roman" w:hAnsi="Times New Roman" w:cs="Times New Roman"/>
          <w:color w:val="000000" w:themeColor="text1"/>
        </w:rPr>
      </w:pPr>
      <w:r w:rsidRPr="009E73F7">
        <w:rPr>
          <w:rFonts w:ascii="Times New Roman" w:hAnsi="Times New Roman" w:cs="Times New Roman"/>
          <w:color w:val="000000" w:themeColor="text1"/>
        </w:rPr>
        <w:t>ampliar a participação dos discentes de graduação no processo educacional, nas atividades relativas ao ensino e na vida acadêmica da Universidade;</w:t>
      </w:r>
    </w:p>
    <w:p w:rsidR="00C14AE8" w:rsidRPr="009E73F7" w:rsidRDefault="00C14AE8" w:rsidP="00016E9A">
      <w:pPr>
        <w:pStyle w:val="Corpodotexto"/>
        <w:widowControl/>
        <w:numPr>
          <w:ilvl w:val="0"/>
          <w:numId w:val="26"/>
        </w:numPr>
        <w:tabs>
          <w:tab w:val="left" w:pos="0"/>
        </w:tabs>
        <w:spacing w:after="0" w:line="360" w:lineRule="auto"/>
        <w:rPr>
          <w:rFonts w:ascii="Times New Roman" w:hAnsi="Times New Roman" w:cs="Times New Roman"/>
          <w:color w:val="000000" w:themeColor="text1"/>
        </w:rPr>
      </w:pPr>
      <w:r w:rsidRPr="009E73F7">
        <w:rPr>
          <w:rFonts w:ascii="Times New Roman" w:hAnsi="Times New Roman" w:cs="Times New Roman"/>
          <w:color w:val="000000" w:themeColor="text1"/>
        </w:rPr>
        <w:t>estimular a iniciação à pesquisa no ensino e o desenvolvimento de habilidades relacionadas a esta atividade;</w:t>
      </w:r>
    </w:p>
    <w:p w:rsidR="00C14AE8" w:rsidRPr="009E73F7" w:rsidRDefault="00C14AE8" w:rsidP="00016E9A">
      <w:pPr>
        <w:pStyle w:val="Corpodotexto"/>
        <w:widowControl/>
        <w:numPr>
          <w:ilvl w:val="0"/>
          <w:numId w:val="26"/>
        </w:numPr>
        <w:tabs>
          <w:tab w:val="left" w:pos="0"/>
        </w:tabs>
        <w:spacing w:after="0" w:line="360" w:lineRule="auto"/>
        <w:rPr>
          <w:rFonts w:ascii="Times New Roman" w:hAnsi="Times New Roman" w:cs="Times New Roman"/>
          <w:color w:val="000000" w:themeColor="text1"/>
        </w:rPr>
      </w:pPr>
      <w:r w:rsidRPr="009E73F7">
        <w:rPr>
          <w:rFonts w:ascii="Times New Roman" w:hAnsi="Times New Roman" w:cs="Times New Roman"/>
          <w:color w:val="000000" w:themeColor="text1"/>
        </w:rPr>
        <w:t>contribuir com a dinamização do processo de ensino, sua relação com o conhecimento e com a produção de aprendizagens;</w:t>
      </w:r>
    </w:p>
    <w:p w:rsidR="00C14AE8" w:rsidRPr="009E73F7" w:rsidRDefault="00C14AE8" w:rsidP="00016E9A">
      <w:pPr>
        <w:pStyle w:val="Corpodotexto"/>
        <w:widowControl/>
        <w:numPr>
          <w:ilvl w:val="0"/>
          <w:numId w:val="26"/>
        </w:numPr>
        <w:tabs>
          <w:tab w:val="left" w:pos="0"/>
        </w:tabs>
        <w:spacing w:line="360" w:lineRule="auto"/>
        <w:rPr>
          <w:rFonts w:ascii="Times New Roman" w:hAnsi="Times New Roman" w:cs="Times New Roman"/>
          <w:color w:val="000000" w:themeColor="text1"/>
        </w:rPr>
      </w:pPr>
      <w:r w:rsidRPr="009E73F7">
        <w:rPr>
          <w:rFonts w:ascii="Times New Roman" w:hAnsi="Times New Roman" w:cs="Times New Roman"/>
          <w:color w:val="000000" w:themeColor="text1"/>
        </w:rPr>
        <w:t>promover a socialização de experiências em práticas de ensino na Instituição.</w:t>
      </w:r>
    </w:p>
    <w:p w:rsidR="00C14AE8" w:rsidRPr="009E73F7" w:rsidRDefault="00C14AE8" w:rsidP="00C14AE8">
      <w:pPr>
        <w:pStyle w:val="Ttulo3"/>
        <w:rPr>
          <w:rFonts w:ascii="Times New Roman" w:hAnsi="Times New Roman" w:cs="Times New Roman"/>
          <w:color w:val="auto"/>
          <w:sz w:val="24"/>
          <w:szCs w:val="24"/>
        </w:rPr>
      </w:pPr>
    </w:p>
    <w:p w:rsidR="00C14AE8" w:rsidRPr="009E73F7" w:rsidRDefault="00DB6DEB" w:rsidP="00C14AE8">
      <w:pPr>
        <w:pStyle w:val="Ttulo3"/>
        <w:rPr>
          <w:rFonts w:ascii="Times New Roman" w:hAnsi="Times New Roman" w:cs="Times New Roman"/>
          <w:color w:val="auto"/>
          <w:sz w:val="24"/>
          <w:szCs w:val="24"/>
        </w:rPr>
      </w:pPr>
      <w:bookmarkStart w:id="143" w:name="_Toc469644861"/>
      <w:r w:rsidRPr="009E73F7">
        <w:rPr>
          <w:rFonts w:ascii="Times New Roman" w:hAnsi="Times New Roman" w:cs="Times New Roman"/>
          <w:color w:val="auto"/>
          <w:sz w:val="24"/>
          <w:szCs w:val="24"/>
        </w:rPr>
        <w:t>10.1</w:t>
      </w:r>
      <w:r w:rsidR="00ED2C40" w:rsidRPr="009E73F7">
        <w:rPr>
          <w:rFonts w:ascii="Times New Roman" w:hAnsi="Times New Roman" w:cs="Times New Roman"/>
          <w:color w:val="auto"/>
          <w:sz w:val="24"/>
          <w:szCs w:val="24"/>
        </w:rPr>
        <w:t>.4</w:t>
      </w:r>
      <w:r w:rsidR="00F72075" w:rsidRPr="009E73F7">
        <w:rPr>
          <w:rFonts w:ascii="Times New Roman" w:hAnsi="Times New Roman" w:cs="Times New Roman"/>
          <w:color w:val="auto"/>
          <w:sz w:val="24"/>
          <w:szCs w:val="24"/>
        </w:rPr>
        <w:t xml:space="preserve"> </w:t>
      </w:r>
      <w:r w:rsidR="00444451" w:rsidRPr="009E73F7">
        <w:rPr>
          <w:rFonts w:ascii="Times New Roman" w:hAnsi="Times New Roman" w:cs="Times New Roman"/>
          <w:color w:val="auto"/>
          <w:sz w:val="24"/>
          <w:szCs w:val="24"/>
        </w:rPr>
        <w:t>Programa de Monitoria</w:t>
      </w:r>
      <w:bookmarkEnd w:id="143"/>
    </w:p>
    <w:p w:rsidR="00C14AE8" w:rsidRPr="009E73F7" w:rsidRDefault="00C14AE8" w:rsidP="00C14AE8">
      <w:pPr>
        <w:rPr>
          <w:rFonts w:ascii="Times New Roman" w:hAnsi="Times New Roman"/>
        </w:rPr>
      </w:pPr>
    </w:p>
    <w:p w:rsidR="00C14AE8" w:rsidRPr="009E73F7" w:rsidRDefault="00C14AE8" w:rsidP="00C14AE8">
      <w:pPr>
        <w:spacing w:line="360" w:lineRule="auto"/>
        <w:ind w:firstLine="709"/>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O Programa de Monitoria na UFVJM visa proporcionar aos discentes a participação efetiva e dinâmica em projeto acadêmico de ensino, no âmbito de determinada disciplina ou conjunto de </w:t>
      </w:r>
      <w:r w:rsidR="008A1EEF" w:rsidRPr="009E73F7">
        <w:rPr>
          <w:rFonts w:ascii="Times New Roman" w:eastAsia="Times New Roman" w:hAnsi="Times New Roman"/>
          <w:color w:val="000000" w:themeColor="text1"/>
          <w:sz w:val="24"/>
        </w:rPr>
        <w:t>unidades curriculares</w:t>
      </w:r>
      <w:r w:rsidRPr="009E73F7">
        <w:rPr>
          <w:rFonts w:ascii="Times New Roman" w:hAnsi="Times New Roman"/>
          <w:color w:val="000000" w:themeColor="text1"/>
          <w:sz w:val="24"/>
          <w:szCs w:val="24"/>
        </w:rPr>
        <w:t xml:space="preserve">, sob a orientação direta do docente responsável pela mesma. O monitor tem seu trabalho acompanhado por um professor-orientador. </w:t>
      </w:r>
    </w:p>
    <w:p w:rsidR="00C14AE8" w:rsidRPr="009E73F7" w:rsidRDefault="00C14AE8" w:rsidP="00C14AE8">
      <w:pPr>
        <w:spacing w:line="360" w:lineRule="auto"/>
        <w:ind w:firstLine="709"/>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Constituem-se objetivos do Programa de Monitoria:</w:t>
      </w:r>
    </w:p>
    <w:p w:rsidR="00C14AE8" w:rsidRPr="009E73F7" w:rsidRDefault="00C14AE8" w:rsidP="00016E9A">
      <w:pPr>
        <w:pStyle w:val="PargrafodaLista"/>
        <w:numPr>
          <w:ilvl w:val="0"/>
          <w:numId w:val="27"/>
        </w:numPr>
        <w:spacing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Dar suporte ao corpo discente, visando à melhoria do rendimento acadêmico</w:t>
      </w:r>
      <w:r w:rsidRPr="009E73F7">
        <w:rPr>
          <w:rFonts w:ascii="Times New Roman" w:hAnsi="Times New Roman" w:cs="Times New Roman"/>
          <w:color w:val="auto"/>
          <w:sz w:val="24"/>
          <w:szCs w:val="24"/>
        </w:rPr>
        <w:t>;</w:t>
      </w:r>
    </w:p>
    <w:p w:rsidR="00C14AE8" w:rsidRPr="009E73F7" w:rsidRDefault="00C14AE8" w:rsidP="00016E9A">
      <w:pPr>
        <w:pStyle w:val="PargrafodaLista"/>
        <w:numPr>
          <w:ilvl w:val="0"/>
          <w:numId w:val="27"/>
        </w:numPr>
        <w:spacing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Despertar o gosto pela carreira docente nos acadêmicos que apresentem rendimento escolar geral comprovadamente satisfatório</w:t>
      </w:r>
      <w:r w:rsidRPr="009E73F7">
        <w:rPr>
          <w:rFonts w:ascii="Times New Roman" w:hAnsi="Times New Roman" w:cs="Times New Roman"/>
          <w:color w:val="auto"/>
          <w:sz w:val="24"/>
          <w:szCs w:val="24"/>
        </w:rPr>
        <w:t>;</w:t>
      </w:r>
    </w:p>
    <w:p w:rsidR="00C14AE8" w:rsidRPr="009E73F7" w:rsidRDefault="00C14AE8" w:rsidP="00016E9A">
      <w:pPr>
        <w:pStyle w:val="PargrafodaLista"/>
        <w:numPr>
          <w:ilvl w:val="0"/>
          <w:numId w:val="27"/>
        </w:numPr>
        <w:spacing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Estimular a cooperação dos discentes nas atividades de ensino</w:t>
      </w:r>
      <w:r w:rsidRPr="009E73F7">
        <w:rPr>
          <w:rFonts w:ascii="Times New Roman" w:hAnsi="Times New Roman" w:cs="Times New Roman"/>
          <w:color w:val="auto"/>
          <w:sz w:val="24"/>
          <w:szCs w:val="24"/>
        </w:rPr>
        <w:t>;</w:t>
      </w:r>
    </w:p>
    <w:p w:rsidR="00C14AE8" w:rsidRPr="009E73F7" w:rsidRDefault="00C14AE8" w:rsidP="00016E9A">
      <w:pPr>
        <w:pStyle w:val="PargrafodaLista"/>
        <w:numPr>
          <w:ilvl w:val="0"/>
          <w:numId w:val="27"/>
        </w:numPr>
        <w:spacing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Estimular o acadêmico a desenvolver habilidades que favoreçam a iniciação à docência</w:t>
      </w:r>
      <w:r w:rsidRPr="009E73F7">
        <w:rPr>
          <w:rFonts w:ascii="Times New Roman" w:hAnsi="Times New Roman" w:cs="Times New Roman"/>
          <w:color w:val="auto"/>
          <w:sz w:val="24"/>
          <w:szCs w:val="24"/>
        </w:rPr>
        <w:t>;</w:t>
      </w:r>
    </w:p>
    <w:p w:rsidR="00C14AE8" w:rsidRPr="009E73F7" w:rsidRDefault="00C14AE8" w:rsidP="00016E9A">
      <w:pPr>
        <w:pStyle w:val="PargrafodaLista"/>
        <w:numPr>
          <w:ilvl w:val="0"/>
          <w:numId w:val="27"/>
        </w:numPr>
        <w:spacing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 xml:space="preserve">Constituir um elo entre professores e </w:t>
      </w:r>
      <w:r w:rsidR="00B10CB3" w:rsidRPr="009E73F7">
        <w:rPr>
          <w:rFonts w:ascii="Times New Roman" w:eastAsia="Times New Roman" w:hAnsi="Times New Roman" w:cs="Times New Roman"/>
          <w:color w:val="000000"/>
          <w:sz w:val="24"/>
          <w:szCs w:val="24"/>
        </w:rPr>
        <w:t>discente</w:t>
      </w:r>
      <w:r w:rsidRPr="009E73F7">
        <w:rPr>
          <w:rFonts w:ascii="Times New Roman" w:hAnsi="Times New Roman" w:cs="Times New Roman"/>
          <w:color w:val="000000" w:themeColor="text1"/>
          <w:sz w:val="24"/>
          <w:szCs w:val="24"/>
        </w:rPr>
        <w:t>s, visando o melhor ajustamento entre a execução dos programas e o desenvolvimento natural da aprendizagem.</w:t>
      </w:r>
    </w:p>
    <w:p w:rsidR="00001E37" w:rsidRPr="009E73F7" w:rsidRDefault="00001E37" w:rsidP="00C14AE8">
      <w:pPr>
        <w:spacing w:line="360" w:lineRule="auto"/>
        <w:jc w:val="both"/>
        <w:rPr>
          <w:rFonts w:ascii="Times New Roman" w:hAnsi="Times New Roman"/>
          <w:color w:val="000000" w:themeColor="text1"/>
          <w:sz w:val="24"/>
          <w:szCs w:val="24"/>
        </w:rPr>
      </w:pPr>
    </w:p>
    <w:p w:rsidR="00C14AE8" w:rsidRPr="009E73F7" w:rsidRDefault="00DB6DEB" w:rsidP="00C14AE8">
      <w:pPr>
        <w:pStyle w:val="Ttulo3"/>
        <w:jc w:val="both"/>
        <w:rPr>
          <w:rFonts w:ascii="Times New Roman" w:hAnsi="Times New Roman" w:cs="Times New Roman"/>
          <w:color w:val="auto"/>
          <w:sz w:val="24"/>
          <w:szCs w:val="24"/>
        </w:rPr>
      </w:pPr>
      <w:bookmarkStart w:id="144" w:name="_Toc469644862"/>
      <w:r w:rsidRPr="009E73F7">
        <w:rPr>
          <w:rFonts w:ascii="Times New Roman" w:hAnsi="Times New Roman" w:cs="Times New Roman"/>
          <w:color w:val="auto"/>
          <w:sz w:val="24"/>
          <w:szCs w:val="24"/>
        </w:rPr>
        <w:t>10.1</w:t>
      </w:r>
      <w:r w:rsidR="00ED2C40" w:rsidRPr="009E73F7">
        <w:rPr>
          <w:rFonts w:ascii="Times New Roman" w:hAnsi="Times New Roman" w:cs="Times New Roman"/>
          <w:color w:val="auto"/>
          <w:sz w:val="24"/>
          <w:szCs w:val="24"/>
        </w:rPr>
        <w:t>.5</w:t>
      </w:r>
      <w:r w:rsidR="0025041E" w:rsidRPr="009E73F7">
        <w:rPr>
          <w:rFonts w:ascii="Times New Roman" w:hAnsi="Times New Roman" w:cs="Times New Roman"/>
          <w:color w:val="auto"/>
          <w:sz w:val="24"/>
          <w:szCs w:val="24"/>
        </w:rPr>
        <w:t xml:space="preserve"> </w:t>
      </w:r>
      <w:r w:rsidR="00504E75" w:rsidRPr="009E73F7">
        <w:rPr>
          <w:rFonts w:ascii="Times New Roman" w:hAnsi="Times New Roman" w:cs="Times New Roman"/>
          <w:color w:val="auto"/>
          <w:sz w:val="24"/>
          <w:szCs w:val="24"/>
        </w:rPr>
        <w:t xml:space="preserve">Atendimento aos </w:t>
      </w:r>
      <w:r w:rsidR="00B10CB3" w:rsidRPr="009E73F7">
        <w:rPr>
          <w:rFonts w:ascii="Times New Roman" w:eastAsia="Times New Roman" w:hAnsi="Times New Roman" w:cs="Times New Roman"/>
          <w:color w:val="000000"/>
          <w:sz w:val="24"/>
          <w:szCs w:val="24"/>
        </w:rPr>
        <w:t>discente</w:t>
      </w:r>
      <w:r w:rsidR="00504E75" w:rsidRPr="009E73F7">
        <w:rPr>
          <w:rFonts w:ascii="Times New Roman" w:hAnsi="Times New Roman" w:cs="Times New Roman"/>
          <w:color w:val="auto"/>
          <w:sz w:val="24"/>
          <w:szCs w:val="24"/>
        </w:rPr>
        <w:t>s com necessidades especiais</w:t>
      </w:r>
      <w:bookmarkEnd w:id="144"/>
    </w:p>
    <w:p w:rsidR="00C14AE8" w:rsidRPr="009E73F7" w:rsidRDefault="00C14AE8" w:rsidP="00C14AE8">
      <w:pPr>
        <w:spacing w:after="0" w:line="360" w:lineRule="auto"/>
        <w:ind w:firstLine="709"/>
        <w:jc w:val="both"/>
        <w:rPr>
          <w:rFonts w:ascii="Times New Roman" w:eastAsia="Times New Roman" w:hAnsi="Times New Roman"/>
          <w:color w:val="000000" w:themeColor="text1"/>
          <w:sz w:val="24"/>
        </w:rPr>
      </w:pPr>
    </w:p>
    <w:p w:rsidR="00C14AE8" w:rsidRPr="009E73F7" w:rsidRDefault="00C14AE8" w:rsidP="00C14AE8">
      <w:pPr>
        <w:pStyle w:val="Default"/>
        <w:spacing w:line="360" w:lineRule="auto"/>
        <w:ind w:firstLine="709"/>
        <w:jc w:val="both"/>
        <w:rPr>
          <w:bCs/>
          <w:color w:val="000000" w:themeColor="text1"/>
        </w:rPr>
      </w:pPr>
      <w:r w:rsidRPr="009E73F7">
        <w:rPr>
          <w:bCs/>
          <w:color w:val="000000" w:themeColor="text1"/>
        </w:rPr>
        <w:t>O Núcleo de Acessibilidade e Inclusão – NACI da UFVJM criado pela Resolução nº 19 – CONSU, de 04 de julho de 2008 e reestruturado pela Resolução nº 11 – CONSU, de 11 de abril de 2014, é um espaço institucional de coordenação e articulação de ações que contribuem para a eliminação de barreiras impeditivas do acesso, permanência e usufruto não só dos espaços físicos, mas também dos serviços e oportunidades oferecidos pela tríade Ensino - Pesquisa - Extensão na Universidade.(UFVJM, 2012, p.77)</w:t>
      </w:r>
    </w:p>
    <w:p w:rsidR="00C14AE8" w:rsidRPr="009E73F7" w:rsidRDefault="00C14AE8" w:rsidP="00C14AE8">
      <w:pPr>
        <w:spacing w:line="360" w:lineRule="auto"/>
        <w:ind w:firstLine="709"/>
        <w:jc w:val="both"/>
        <w:rPr>
          <w:rFonts w:ascii="Times New Roman" w:hAnsi="Times New Roman"/>
          <w:bCs/>
          <w:color w:val="000000" w:themeColor="text1"/>
          <w:sz w:val="24"/>
          <w:szCs w:val="24"/>
        </w:rPr>
      </w:pPr>
      <w:r w:rsidRPr="009E73F7">
        <w:rPr>
          <w:rFonts w:ascii="Times New Roman" w:hAnsi="Times New Roman"/>
          <w:bCs/>
          <w:color w:val="000000" w:themeColor="text1"/>
          <w:sz w:val="24"/>
          <w:szCs w:val="24"/>
        </w:rPr>
        <w:t xml:space="preserve">O NACI </w:t>
      </w:r>
      <w:r w:rsidRPr="009E73F7">
        <w:rPr>
          <w:rFonts w:ascii="Times New Roman" w:hAnsi="Times New Roman"/>
          <w:color w:val="000000" w:themeColor="text1"/>
          <w:sz w:val="24"/>
          <w:szCs w:val="24"/>
        </w:rPr>
        <w:t>identifica e acompanha semestralmente, o ingresso</w:t>
      </w:r>
      <w:r w:rsidRPr="009E73F7">
        <w:rPr>
          <w:rFonts w:ascii="Times New Roman" w:hAnsi="Times New Roman"/>
          <w:bCs/>
          <w:color w:val="000000" w:themeColor="text1"/>
          <w:sz w:val="24"/>
          <w:szCs w:val="24"/>
        </w:rPr>
        <w:t xml:space="preserve"> de discentes</w:t>
      </w:r>
      <w:r w:rsidR="0025041E" w:rsidRPr="009E73F7">
        <w:rPr>
          <w:rFonts w:ascii="Times New Roman" w:hAnsi="Times New Roman"/>
          <w:bCs/>
          <w:color w:val="000000" w:themeColor="text1"/>
          <w:sz w:val="24"/>
          <w:szCs w:val="24"/>
        </w:rPr>
        <w:t xml:space="preserve"> </w:t>
      </w:r>
      <w:r w:rsidRPr="009E73F7">
        <w:rPr>
          <w:rFonts w:ascii="Times New Roman" w:hAnsi="Times New Roman"/>
          <w:bCs/>
          <w:color w:val="000000" w:themeColor="text1"/>
          <w:sz w:val="24"/>
          <w:szCs w:val="24"/>
        </w:rPr>
        <w:t>com necessidades educacionais especiais</w:t>
      </w:r>
      <w:r w:rsidRPr="009E73F7">
        <w:rPr>
          <w:rFonts w:ascii="Times New Roman" w:hAnsi="Times New Roman"/>
          <w:color w:val="000000" w:themeColor="text1"/>
          <w:sz w:val="24"/>
          <w:szCs w:val="24"/>
        </w:rPr>
        <w:t xml:space="preserve"> na UFVJM</w:t>
      </w:r>
      <w:r w:rsidRPr="009E73F7">
        <w:rPr>
          <w:rFonts w:ascii="Times New Roman" w:hAnsi="Times New Roman"/>
          <w:bCs/>
          <w:color w:val="000000" w:themeColor="text1"/>
          <w:sz w:val="24"/>
          <w:szCs w:val="24"/>
        </w:rPr>
        <w:t>, incluindo o transtorno do espectro autista, n</w:t>
      </w:r>
      <w:r w:rsidRPr="009E73F7">
        <w:rPr>
          <w:rFonts w:ascii="Times New Roman" w:hAnsi="Times New Roman"/>
          <w:color w:val="000000" w:themeColor="text1"/>
          <w:sz w:val="24"/>
          <w:szCs w:val="24"/>
        </w:rPr>
        <w:t xml:space="preserve">o ato da matrícula e, ou a partir de demandas espontâneas dos próprios, ou ainda, solicitação da coordenação dos cursos e docentes. </w:t>
      </w:r>
      <w:r w:rsidRPr="009E73F7">
        <w:rPr>
          <w:rFonts w:ascii="Times New Roman" w:hAnsi="Times New Roman"/>
          <w:bCs/>
          <w:color w:val="000000" w:themeColor="text1"/>
          <w:sz w:val="24"/>
          <w:szCs w:val="24"/>
        </w:rPr>
        <w:t>A partir dessa identificação, são desenvolvidas, entre outras, as seguintes ações para o seu atendimento:</w:t>
      </w:r>
    </w:p>
    <w:p w:rsidR="00C14AE8" w:rsidRPr="009E73F7" w:rsidRDefault="00C14AE8" w:rsidP="00016E9A">
      <w:pPr>
        <w:pStyle w:val="PargrafodaLista"/>
        <w:widowControl w:val="0"/>
        <w:numPr>
          <w:ilvl w:val="0"/>
          <w:numId w:val="28"/>
        </w:numPr>
        <w:spacing w:after="0"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Realização de reunião no NACI com esses discentes, com a finalidade de acolhê-los na Instituição, conhecer suas necessidades especiais para os devidos encaminhamentos</w:t>
      </w:r>
      <w:r w:rsidRPr="009E73F7">
        <w:rPr>
          <w:rFonts w:ascii="Times New Roman" w:hAnsi="Times New Roman" w:cs="Times New Roman"/>
          <w:color w:val="auto"/>
          <w:sz w:val="24"/>
          <w:szCs w:val="24"/>
        </w:rPr>
        <w:t>;</w:t>
      </w:r>
    </w:p>
    <w:p w:rsidR="00C14AE8" w:rsidRPr="009E73F7" w:rsidRDefault="00C14AE8" w:rsidP="00016E9A">
      <w:pPr>
        <w:pStyle w:val="PargrafodaLista"/>
        <w:widowControl w:val="0"/>
        <w:numPr>
          <w:ilvl w:val="0"/>
          <w:numId w:val="28"/>
        </w:numPr>
        <w:spacing w:after="0"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Realização de reunião com as coordenações de cursos, com o objetivo de cientificá-las do ingresso e das necessidades especiais desses discentes, tanto no âmbito pedagógico, quanto de acesso a equipamentos de tecnologia assistiva, bem como propor alternativas de atendimento e inclusão</w:t>
      </w:r>
      <w:r w:rsidRPr="009E73F7">
        <w:rPr>
          <w:rFonts w:ascii="Times New Roman" w:hAnsi="Times New Roman" w:cs="Times New Roman"/>
          <w:color w:val="auto"/>
          <w:sz w:val="24"/>
          <w:szCs w:val="24"/>
        </w:rPr>
        <w:t>;</w:t>
      </w:r>
    </w:p>
    <w:p w:rsidR="00C14AE8" w:rsidRPr="009E73F7" w:rsidRDefault="00C14AE8" w:rsidP="00016E9A">
      <w:pPr>
        <w:pStyle w:val="PargrafodaLista"/>
        <w:widowControl w:val="0"/>
        <w:numPr>
          <w:ilvl w:val="0"/>
          <w:numId w:val="28"/>
        </w:numPr>
        <w:spacing w:after="0" w:line="360" w:lineRule="auto"/>
        <w:jc w:val="both"/>
        <w:rPr>
          <w:rFonts w:ascii="Times New Roman" w:hAnsi="Times New Roman" w:cs="Times New Roman"/>
          <w:color w:val="auto"/>
          <w:sz w:val="24"/>
          <w:szCs w:val="24"/>
        </w:rPr>
      </w:pPr>
      <w:r w:rsidRPr="009E73F7">
        <w:rPr>
          <w:rFonts w:ascii="Times New Roman" w:hAnsi="Times New Roman" w:cs="Times New Roman"/>
          <w:color w:val="000000" w:themeColor="text1"/>
          <w:sz w:val="24"/>
          <w:szCs w:val="24"/>
        </w:rPr>
        <w:t>Realização de reunião com os setores administrativos da Instituição para adequação de espaços físicos e eliminação de barreiras arquitetônicas, visando o atendimento às demandas dos discentes</w:t>
      </w:r>
      <w:r w:rsidR="0025041E" w:rsidRPr="009E73F7">
        <w:rPr>
          <w:rFonts w:ascii="Times New Roman" w:hAnsi="Times New Roman" w:cs="Times New Roman"/>
          <w:color w:val="000000" w:themeColor="text1"/>
          <w:sz w:val="24"/>
          <w:szCs w:val="24"/>
        </w:rPr>
        <w:t xml:space="preserve"> </w:t>
      </w:r>
      <w:r w:rsidRPr="009E73F7">
        <w:rPr>
          <w:rFonts w:ascii="Times New Roman" w:hAnsi="Times New Roman" w:cs="Times New Roman"/>
          <w:color w:val="000000" w:themeColor="text1"/>
          <w:sz w:val="24"/>
          <w:szCs w:val="24"/>
        </w:rPr>
        <w:t>e ou servidore</w:t>
      </w:r>
      <w:r w:rsidRPr="009E73F7">
        <w:rPr>
          <w:rFonts w:ascii="Times New Roman" w:hAnsi="Times New Roman" w:cs="Times New Roman"/>
          <w:color w:val="auto"/>
          <w:sz w:val="24"/>
          <w:szCs w:val="24"/>
        </w:rPr>
        <w:t>s;</w:t>
      </w:r>
    </w:p>
    <w:p w:rsidR="00C14AE8" w:rsidRPr="009E73F7" w:rsidRDefault="00C14AE8" w:rsidP="00016E9A">
      <w:pPr>
        <w:pStyle w:val="PargrafodaLista"/>
        <w:widowControl w:val="0"/>
        <w:numPr>
          <w:ilvl w:val="0"/>
          <w:numId w:val="28"/>
        </w:numPr>
        <w:spacing w:after="0" w:line="360" w:lineRule="auto"/>
        <w:jc w:val="both"/>
        <w:rPr>
          <w:rFonts w:ascii="Times New Roman" w:hAnsi="Times New Roman" w:cs="Times New Roman"/>
          <w:color w:val="auto"/>
          <w:sz w:val="24"/>
          <w:szCs w:val="24"/>
        </w:rPr>
      </w:pPr>
      <w:r w:rsidRPr="009E73F7">
        <w:rPr>
          <w:rFonts w:ascii="Times New Roman" w:hAnsi="Times New Roman" w:cs="Times New Roman"/>
          <w:color w:val="auto"/>
          <w:sz w:val="24"/>
          <w:szCs w:val="24"/>
        </w:rPr>
        <w:t>Empréstimo de equipamentos de tecnologia assistiva;</w:t>
      </w:r>
    </w:p>
    <w:p w:rsidR="00C14AE8" w:rsidRPr="009E73F7" w:rsidRDefault="00C14AE8" w:rsidP="00016E9A">
      <w:pPr>
        <w:pStyle w:val="PargrafodaLista"/>
        <w:widowControl w:val="0"/>
        <w:numPr>
          <w:ilvl w:val="0"/>
          <w:numId w:val="28"/>
        </w:numPr>
        <w:spacing w:after="0" w:line="360" w:lineRule="auto"/>
        <w:jc w:val="both"/>
        <w:rPr>
          <w:rFonts w:ascii="Times New Roman" w:hAnsi="Times New Roman" w:cs="Times New Roman"/>
          <w:color w:val="000000" w:themeColor="text1"/>
          <w:sz w:val="24"/>
          <w:szCs w:val="24"/>
        </w:rPr>
      </w:pPr>
      <w:r w:rsidRPr="009E73F7">
        <w:rPr>
          <w:rFonts w:ascii="Times New Roman" w:hAnsi="Times New Roman" w:cs="Times New Roman"/>
          <w:color w:val="000000" w:themeColor="text1"/>
          <w:sz w:val="24"/>
          <w:szCs w:val="24"/>
        </w:rPr>
        <w:t>Disponibilização de tradutor e intérpretes de LIBRAS para os discentes surdos;</w:t>
      </w:r>
    </w:p>
    <w:p w:rsidR="00C14AE8" w:rsidRPr="009E73F7" w:rsidRDefault="00B57859" w:rsidP="00016E9A">
      <w:pPr>
        <w:pStyle w:val="PargrafodaLista"/>
        <w:widowControl w:val="0"/>
        <w:numPr>
          <w:ilvl w:val="0"/>
          <w:numId w:val="28"/>
        </w:numPr>
        <w:spacing w:after="0" w:line="360" w:lineRule="auto"/>
        <w:jc w:val="both"/>
        <w:rPr>
          <w:rFonts w:ascii="Times New Roman" w:hAnsi="Times New Roman" w:cs="Times New Roman"/>
          <w:bCs/>
          <w:color w:val="000000" w:themeColor="text1"/>
          <w:sz w:val="24"/>
          <w:szCs w:val="24"/>
        </w:rPr>
      </w:pPr>
      <w:r w:rsidRPr="009E73F7">
        <w:rPr>
          <w:rFonts w:ascii="Times New Roman" w:hAnsi="Times New Roman" w:cs="Times New Roman"/>
          <w:bCs/>
          <w:color w:val="000000" w:themeColor="text1"/>
          <w:sz w:val="24"/>
          <w:szCs w:val="24"/>
        </w:rPr>
        <w:t xml:space="preserve">Inclusão da Língua brasileira de Sinais-LIBRAS </w:t>
      </w:r>
      <w:r w:rsidR="00C14AE8" w:rsidRPr="009E73F7">
        <w:rPr>
          <w:rFonts w:ascii="Times New Roman" w:hAnsi="Times New Roman" w:cs="Times New Roman"/>
          <w:bCs/>
          <w:color w:val="000000" w:themeColor="text1"/>
          <w:sz w:val="24"/>
          <w:szCs w:val="24"/>
        </w:rPr>
        <w:t>como disciplina obrigatória nos currículos dos cursos de</w:t>
      </w:r>
      <w:r w:rsidRPr="009E73F7">
        <w:rPr>
          <w:rFonts w:ascii="Times New Roman" w:hAnsi="Times New Roman" w:cs="Times New Roman"/>
          <w:bCs/>
          <w:color w:val="000000" w:themeColor="text1"/>
          <w:sz w:val="24"/>
          <w:szCs w:val="24"/>
        </w:rPr>
        <w:t xml:space="preserve"> graduação</w:t>
      </w:r>
      <w:r w:rsidR="00C14AE8" w:rsidRPr="009E73F7">
        <w:rPr>
          <w:rFonts w:ascii="Times New Roman" w:hAnsi="Times New Roman" w:cs="Times New Roman"/>
          <w:bCs/>
          <w:color w:val="000000" w:themeColor="text1"/>
          <w:sz w:val="24"/>
          <w:szCs w:val="24"/>
        </w:rPr>
        <w:t xml:space="preserve"> Licenciaturas e como optativa nos currículos dos cursos </w:t>
      </w:r>
      <w:r w:rsidRPr="009E73F7">
        <w:rPr>
          <w:rFonts w:ascii="Times New Roman" w:hAnsi="Times New Roman" w:cs="Times New Roman"/>
          <w:bCs/>
          <w:color w:val="000000" w:themeColor="text1"/>
          <w:sz w:val="24"/>
          <w:szCs w:val="24"/>
        </w:rPr>
        <w:t xml:space="preserve">de graduação </w:t>
      </w:r>
      <w:r w:rsidR="00C14AE8" w:rsidRPr="009E73F7">
        <w:rPr>
          <w:rFonts w:ascii="Times New Roman" w:hAnsi="Times New Roman" w:cs="Times New Roman"/>
          <w:bCs/>
          <w:color w:val="000000" w:themeColor="text1"/>
          <w:sz w:val="24"/>
          <w:szCs w:val="24"/>
        </w:rPr>
        <w:t>Bacharelados.</w:t>
      </w:r>
    </w:p>
    <w:p w:rsidR="00444451" w:rsidRPr="000E3DF7" w:rsidRDefault="00C14AE8" w:rsidP="000E3DF7">
      <w:pPr>
        <w:spacing w:line="360" w:lineRule="auto"/>
        <w:ind w:firstLine="567"/>
        <w:jc w:val="both"/>
        <w:rPr>
          <w:rFonts w:ascii="Times New Roman" w:hAnsi="Times New Roman"/>
          <w:bCs/>
          <w:color w:val="000000" w:themeColor="text1"/>
          <w:sz w:val="24"/>
          <w:szCs w:val="24"/>
        </w:rPr>
      </w:pPr>
      <w:r w:rsidRPr="009E73F7">
        <w:rPr>
          <w:rFonts w:ascii="Times New Roman" w:hAnsi="Times New Roman"/>
          <w:bCs/>
          <w:color w:val="000000" w:themeColor="text1"/>
          <w:sz w:val="24"/>
          <w:szCs w:val="24"/>
        </w:rPr>
        <w:lastRenderedPageBreak/>
        <w:t xml:space="preserve">Nesse sentido, compete à coordenação deste Curso, juntamente com os docentes e servidores técnico-administrativos que </w:t>
      </w:r>
      <w:r w:rsidR="00222502" w:rsidRPr="009E73F7">
        <w:rPr>
          <w:rFonts w:ascii="Times New Roman" w:hAnsi="Times New Roman"/>
          <w:bCs/>
          <w:color w:val="000000" w:themeColor="text1"/>
          <w:sz w:val="24"/>
          <w:szCs w:val="24"/>
        </w:rPr>
        <w:t>apo</w:t>
      </w:r>
      <w:r w:rsidR="00F72075" w:rsidRPr="009E73F7">
        <w:rPr>
          <w:rFonts w:ascii="Times New Roman" w:hAnsi="Times New Roman"/>
          <w:bCs/>
          <w:color w:val="000000" w:themeColor="text1"/>
          <w:sz w:val="24"/>
          <w:szCs w:val="24"/>
        </w:rPr>
        <w:t>iam</w:t>
      </w:r>
      <w:r w:rsidRPr="009E73F7">
        <w:rPr>
          <w:rFonts w:ascii="Times New Roman" w:hAnsi="Times New Roman"/>
          <w:bCs/>
          <w:color w:val="000000" w:themeColor="text1"/>
          <w:sz w:val="24"/>
          <w:szCs w:val="24"/>
        </w:rPr>
        <w:t xml:space="preserve"> as atividades de ensino, mediante trabalho integrado com o NACI, oferecer as condições necessárias para a inclusão e permanência com sucesso dos discentes com necessidades especiais.</w:t>
      </w:r>
    </w:p>
    <w:p w:rsidR="00004484" w:rsidRPr="009E73F7" w:rsidRDefault="00004484" w:rsidP="00004484">
      <w:pPr>
        <w:pStyle w:val="Ttulo3"/>
        <w:jc w:val="both"/>
        <w:rPr>
          <w:rFonts w:ascii="Times New Roman" w:hAnsi="Times New Roman" w:cs="Times New Roman"/>
          <w:color w:val="auto"/>
          <w:sz w:val="24"/>
          <w:szCs w:val="24"/>
        </w:rPr>
      </w:pPr>
      <w:bookmarkStart w:id="145" w:name="_Toc469644863"/>
      <w:r w:rsidRPr="009E73F7">
        <w:rPr>
          <w:rFonts w:ascii="Times New Roman" w:hAnsi="Times New Roman" w:cs="Times New Roman"/>
          <w:color w:val="auto"/>
          <w:sz w:val="24"/>
          <w:szCs w:val="24"/>
        </w:rPr>
        <w:t>10.1.</w:t>
      </w:r>
      <w:r w:rsidR="00ED2C40" w:rsidRPr="009E73F7">
        <w:rPr>
          <w:rFonts w:ascii="Times New Roman" w:hAnsi="Times New Roman" w:cs="Times New Roman"/>
          <w:color w:val="auto"/>
          <w:sz w:val="24"/>
          <w:szCs w:val="24"/>
        </w:rPr>
        <w:t>6</w:t>
      </w:r>
      <w:r w:rsidR="00F72075" w:rsidRPr="009E73F7">
        <w:rPr>
          <w:rFonts w:ascii="Times New Roman" w:hAnsi="Times New Roman" w:cs="Times New Roman"/>
          <w:color w:val="auto"/>
          <w:sz w:val="24"/>
          <w:szCs w:val="24"/>
        </w:rPr>
        <w:t xml:space="preserve"> </w:t>
      </w:r>
      <w:r w:rsidR="00504E75" w:rsidRPr="009E73F7">
        <w:rPr>
          <w:rFonts w:ascii="Times New Roman" w:hAnsi="Times New Roman" w:cs="Times New Roman"/>
          <w:color w:val="auto"/>
          <w:sz w:val="24"/>
          <w:szCs w:val="24"/>
        </w:rPr>
        <w:t xml:space="preserve">Uso das </w:t>
      </w:r>
      <w:r w:rsidR="00B57859" w:rsidRPr="009E73F7">
        <w:rPr>
          <w:rFonts w:ascii="Times New Roman" w:hAnsi="Times New Roman" w:cs="Times New Roman"/>
          <w:color w:val="000000" w:themeColor="text1"/>
          <w:sz w:val="24"/>
          <w:szCs w:val="24"/>
        </w:rPr>
        <w:t>Tecnologias da Informação e da Comunicação (</w:t>
      </w:r>
      <w:r w:rsidR="00504E75" w:rsidRPr="009E73F7">
        <w:rPr>
          <w:rFonts w:ascii="Times New Roman" w:hAnsi="Times New Roman" w:cs="Times New Roman"/>
          <w:color w:val="auto"/>
          <w:sz w:val="24"/>
          <w:szCs w:val="24"/>
        </w:rPr>
        <w:t>TICs</w:t>
      </w:r>
      <w:r w:rsidR="00B57859" w:rsidRPr="009E73F7">
        <w:rPr>
          <w:rFonts w:ascii="Times New Roman" w:hAnsi="Times New Roman" w:cs="Times New Roman"/>
          <w:color w:val="auto"/>
          <w:sz w:val="24"/>
          <w:szCs w:val="24"/>
        </w:rPr>
        <w:t>)</w:t>
      </w:r>
      <w:r w:rsidR="00504E75" w:rsidRPr="009E73F7">
        <w:rPr>
          <w:rFonts w:ascii="Times New Roman" w:hAnsi="Times New Roman" w:cs="Times New Roman"/>
          <w:color w:val="auto"/>
          <w:sz w:val="24"/>
          <w:szCs w:val="24"/>
        </w:rPr>
        <w:t xml:space="preserve"> como ferramentas mediadoras do processo ensino aprendizagem</w:t>
      </w:r>
      <w:bookmarkEnd w:id="145"/>
    </w:p>
    <w:p w:rsidR="00D96FD1" w:rsidRPr="009E73F7" w:rsidRDefault="00D96FD1" w:rsidP="00D96FD1">
      <w:pPr>
        <w:rPr>
          <w:rFonts w:ascii="Times New Roman" w:hAnsi="Times New Roman"/>
        </w:rPr>
      </w:pPr>
    </w:p>
    <w:p w:rsidR="00D96FD1" w:rsidRPr="009E73F7" w:rsidRDefault="00D96FD1" w:rsidP="00D96FD1">
      <w:pPr>
        <w:spacing w:after="0" w:line="360" w:lineRule="auto"/>
        <w:ind w:firstLine="567"/>
        <w:jc w:val="both"/>
        <w:rPr>
          <w:rFonts w:ascii="Times New Roman" w:hAnsi="Times New Roman"/>
          <w:bCs/>
          <w:color w:val="000000" w:themeColor="text1"/>
          <w:sz w:val="24"/>
          <w:szCs w:val="24"/>
        </w:rPr>
      </w:pPr>
      <w:r w:rsidRPr="009E73F7">
        <w:rPr>
          <w:rFonts w:ascii="Times New Roman" w:hAnsi="Times New Roman"/>
          <w:bCs/>
          <w:color w:val="000000" w:themeColor="text1"/>
          <w:sz w:val="24"/>
          <w:szCs w:val="24"/>
        </w:rPr>
        <w:t>A discussão sobre a utilização de Tecnologias da Informação e da Comunicação (TICs) nos diversos setores vem se consolidando ao longo do tempo partindo da premissa que esta aplicação pode agregar benefícios independentemente dos contextos em que se insere. No ambiente educacional esta expectativa não é diferente. Espera-se que a aplicação promova benefícios e agregue vantagens perceptíveis aos envolvidos nos vários níveis desse processo.</w:t>
      </w:r>
    </w:p>
    <w:p w:rsidR="00D96FD1" w:rsidRPr="009E73F7" w:rsidRDefault="00D96FD1" w:rsidP="00D96FD1">
      <w:pPr>
        <w:spacing w:after="0" w:line="360" w:lineRule="auto"/>
        <w:ind w:firstLine="567"/>
        <w:jc w:val="both"/>
        <w:rPr>
          <w:rFonts w:ascii="Times New Roman" w:hAnsi="Times New Roman"/>
          <w:bCs/>
          <w:color w:val="000000" w:themeColor="text1"/>
          <w:sz w:val="24"/>
          <w:szCs w:val="24"/>
        </w:rPr>
      </w:pPr>
      <w:r w:rsidRPr="009E73F7">
        <w:rPr>
          <w:rFonts w:ascii="Times New Roman" w:hAnsi="Times New Roman"/>
          <w:bCs/>
          <w:color w:val="000000" w:themeColor="text1"/>
          <w:sz w:val="24"/>
          <w:szCs w:val="24"/>
        </w:rPr>
        <w:t>A utilização de</w:t>
      </w:r>
      <w:r w:rsidR="00F72075" w:rsidRPr="009E73F7">
        <w:rPr>
          <w:rFonts w:ascii="Times New Roman" w:hAnsi="Times New Roman"/>
          <w:bCs/>
          <w:color w:val="000000" w:themeColor="text1"/>
          <w:sz w:val="24"/>
          <w:szCs w:val="24"/>
        </w:rPr>
        <w:t xml:space="preserve"> </w:t>
      </w:r>
      <w:r w:rsidRPr="009E73F7">
        <w:rPr>
          <w:rFonts w:ascii="Times New Roman" w:hAnsi="Times New Roman"/>
          <w:bCs/>
          <w:color w:val="000000" w:themeColor="text1"/>
          <w:sz w:val="24"/>
          <w:szCs w:val="24"/>
        </w:rPr>
        <w:t>TICs durante o processo educacional e de preparação para o mercado de trabalho possibilita aos futuros profissionais a melhoria da capacidade de raciocínio</w:t>
      </w:r>
      <w:r w:rsidR="00F72075" w:rsidRPr="009E73F7">
        <w:rPr>
          <w:rFonts w:ascii="Times New Roman" w:hAnsi="Times New Roman"/>
          <w:bCs/>
          <w:color w:val="000000" w:themeColor="text1"/>
          <w:sz w:val="24"/>
          <w:szCs w:val="24"/>
        </w:rPr>
        <w:t xml:space="preserve"> </w:t>
      </w:r>
      <w:r w:rsidRPr="009E73F7">
        <w:rPr>
          <w:rFonts w:ascii="Times New Roman" w:hAnsi="Times New Roman"/>
          <w:bCs/>
          <w:color w:val="000000" w:themeColor="text1"/>
          <w:sz w:val="24"/>
          <w:szCs w:val="24"/>
        </w:rPr>
        <w:t>de tomada de decisão. Desta forma, o interesse pela aplicação das TICs</w:t>
      </w:r>
      <w:r w:rsidR="00F72075" w:rsidRPr="009E73F7">
        <w:rPr>
          <w:rFonts w:ascii="Times New Roman" w:hAnsi="Times New Roman"/>
          <w:bCs/>
          <w:color w:val="000000" w:themeColor="text1"/>
          <w:sz w:val="24"/>
          <w:szCs w:val="24"/>
        </w:rPr>
        <w:t xml:space="preserve"> </w:t>
      </w:r>
      <w:r w:rsidRPr="009E73F7">
        <w:rPr>
          <w:rFonts w:ascii="Times New Roman" w:hAnsi="Times New Roman"/>
          <w:bCs/>
          <w:color w:val="000000" w:themeColor="text1"/>
          <w:sz w:val="24"/>
          <w:szCs w:val="24"/>
        </w:rPr>
        <w:t>no processo educacional vem aumentando significativamente. Contudo, propõe-se que o uso de Tecnologia da Informação e da Comunicação para o desenvolvimento do processo educacional pode trazer benefícios se coerentemente forem integrados aos componentes educacionais.</w:t>
      </w:r>
    </w:p>
    <w:p w:rsidR="00D96FD1" w:rsidRPr="009E73F7" w:rsidRDefault="00D96FD1" w:rsidP="00D96FD1">
      <w:pPr>
        <w:spacing w:after="0" w:line="360" w:lineRule="auto"/>
        <w:ind w:firstLine="567"/>
        <w:jc w:val="both"/>
        <w:rPr>
          <w:rFonts w:ascii="Times New Roman" w:hAnsi="Times New Roman"/>
          <w:bCs/>
          <w:color w:val="000000" w:themeColor="text1"/>
          <w:sz w:val="24"/>
          <w:szCs w:val="24"/>
        </w:rPr>
      </w:pPr>
      <w:r w:rsidRPr="009E73F7">
        <w:rPr>
          <w:rFonts w:ascii="Times New Roman" w:hAnsi="Times New Roman"/>
          <w:bCs/>
          <w:color w:val="000000" w:themeColor="text1"/>
          <w:sz w:val="24"/>
          <w:szCs w:val="24"/>
        </w:rPr>
        <w:t>Assim, a utilização de TICs no processo educacional consiste no desenvolvimento de uma atividade interdisciplinar que envolve muitos aspectos interligados: conteúdo, estratég</w:t>
      </w:r>
      <w:r w:rsidR="00B10CB3" w:rsidRPr="009E73F7">
        <w:rPr>
          <w:rFonts w:ascii="Times New Roman" w:hAnsi="Times New Roman"/>
          <w:bCs/>
          <w:color w:val="000000" w:themeColor="text1"/>
          <w:sz w:val="24"/>
          <w:szCs w:val="24"/>
        </w:rPr>
        <w:t>ia pedagógica, TICs, docentes e discentes</w:t>
      </w:r>
      <w:r w:rsidRPr="009E73F7">
        <w:rPr>
          <w:rFonts w:ascii="Times New Roman" w:hAnsi="Times New Roman"/>
          <w:bCs/>
          <w:color w:val="000000" w:themeColor="text1"/>
          <w:sz w:val="24"/>
          <w:szCs w:val="24"/>
        </w:rPr>
        <w:t>. A coerência desses fatores somada à habilidade do professor em combinar todos esses elementos torna-se o fundamento para a sistematização do processo educacional com a utilização de TICs.</w:t>
      </w:r>
    </w:p>
    <w:p w:rsidR="00A9428D" w:rsidRPr="009E73F7" w:rsidRDefault="003A1396" w:rsidP="00363A52">
      <w:pPr>
        <w:pStyle w:val="Ttulo1"/>
        <w:rPr>
          <w:rFonts w:ascii="Times New Roman" w:hAnsi="Times New Roman" w:cs="Times New Roman"/>
          <w:color w:val="auto"/>
          <w:sz w:val="24"/>
          <w:szCs w:val="24"/>
        </w:rPr>
      </w:pPr>
      <w:bookmarkStart w:id="146" w:name="_Toc469644864"/>
      <w:r w:rsidRPr="009E73F7">
        <w:rPr>
          <w:rFonts w:ascii="Times New Roman" w:hAnsi="Times New Roman" w:cs="Times New Roman"/>
          <w:color w:val="auto"/>
          <w:sz w:val="24"/>
          <w:szCs w:val="24"/>
        </w:rPr>
        <w:t>11. ORGANIZAÇÃO CURRICULAR</w:t>
      </w:r>
      <w:bookmarkEnd w:id="146"/>
    </w:p>
    <w:p w:rsidR="0021482F" w:rsidRPr="009E73F7" w:rsidRDefault="0021482F" w:rsidP="0021482F">
      <w:pPr>
        <w:rPr>
          <w:rFonts w:ascii="Times New Roman" w:hAnsi="Times New Roman"/>
        </w:rPr>
      </w:pP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Entende-se por currículo, o conjunto de conhecimentos, de saberes, competências, habilidades, experiências, vivências e valores que 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precisam adquirir e desenvolver, de maneira integrada e explícita, mediante práticas e atividades de ensino e de situações de aprendizagem.</w:t>
      </w:r>
    </w:p>
    <w:p w:rsidR="004C3A63" w:rsidRPr="009E73F7" w:rsidRDefault="00D049D8" w:rsidP="00D049D8">
      <w:pPr>
        <w:spacing w:after="0" w:line="360" w:lineRule="auto"/>
        <w:ind w:firstLine="709"/>
        <w:jc w:val="both"/>
        <w:rPr>
          <w:rFonts w:ascii="Times New Roman" w:eastAsia="Times New Roman" w:hAnsi="Times New Roman"/>
          <w:color w:val="000000"/>
          <w:sz w:val="24"/>
          <w:szCs w:val="24"/>
        </w:rPr>
      </w:pPr>
      <w:r w:rsidRPr="009E73F7">
        <w:rPr>
          <w:rFonts w:ascii="Times New Roman" w:eastAsia="Times New Roman" w:hAnsi="Times New Roman"/>
          <w:color w:val="000000" w:themeColor="text1"/>
          <w:sz w:val="24"/>
        </w:rPr>
        <w:lastRenderedPageBreak/>
        <w:t>A organização curricular do curso de graduação</w:t>
      </w:r>
      <w:r w:rsidR="004C3A63" w:rsidRPr="009E73F7">
        <w:rPr>
          <w:rFonts w:ascii="Times New Roman" w:eastAsia="Times New Roman" w:hAnsi="Times New Roman"/>
          <w:color w:val="000000" w:themeColor="text1"/>
          <w:sz w:val="24"/>
        </w:rPr>
        <w:t xml:space="preserve"> em Zootecnia</w:t>
      </w:r>
      <w:r w:rsidR="004C3A63" w:rsidRPr="009E73F7">
        <w:rPr>
          <w:rFonts w:ascii="Times New Roman" w:eastAsia="Times New Roman" w:hAnsi="Times New Roman"/>
          <w:color w:val="000000"/>
          <w:sz w:val="24"/>
          <w:szCs w:val="24"/>
        </w:rPr>
        <w:t xml:space="preserve"> será implantado de forma a contemplar um regime de cicl</w:t>
      </w:r>
      <w:r w:rsidRPr="009E73F7">
        <w:rPr>
          <w:rFonts w:ascii="Times New Roman" w:eastAsia="Times New Roman" w:hAnsi="Times New Roman"/>
          <w:color w:val="000000"/>
          <w:sz w:val="24"/>
          <w:szCs w:val="24"/>
        </w:rPr>
        <w:t>os, sendo o primeiro, o</w:t>
      </w:r>
      <w:r w:rsidR="00AC235E" w:rsidRPr="009E73F7">
        <w:rPr>
          <w:rFonts w:ascii="Times New Roman" w:eastAsia="Times New Roman" w:hAnsi="Times New Roman"/>
          <w:color w:val="000000"/>
          <w:sz w:val="24"/>
          <w:szCs w:val="24"/>
        </w:rPr>
        <w:t xml:space="preserve"> curso de graduação em Ciências Agrárias-Bacharelado Interdisciplinar </w:t>
      </w:r>
      <w:r w:rsidR="004C3A63" w:rsidRPr="009E73F7">
        <w:rPr>
          <w:rFonts w:ascii="Times New Roman" w:eastAsia="Times New Roman" w:hAnsi="Times New Roman"/>
          <w:color w:val="000000"/>
          <w:sz w:val="24"/>
          <w:szCs w:val="24"/>
        </w:rPr>
        <w:t>(BCA) que constitui-se o primeiro</w:t>
      </w:r>
      <w:r w:rsidRPr="009E73F7">
        <w:rPr>
          <w:rFonts w:ascii="Times New Roman" w:eastAsia="Times New Roman" w:hAnsi="Times New Roman"/>
          <w:color w:val="000000"/>
          <w:sz w:val="24"/>
          <w:szCs w:val="24"/>
        </w:rPr>
        <w:t xml:space="preserve"> ciclo</w:t>
      </w:r>
      <w:r w:rsidR="008A556A" w:rsidRPr="009E73F7">
        <w:rPr>
          <w:rFonts w:ascii="Times New Roman" w:eastAsia="Times New Roman" w:hAnsi="Times New Roman"/>
          <w:color w:val="000000"/>
          <w:sz w:val="24"/>
          <w:szCs w:val="24"/>
        </w:rPr>
        <w:t xml:space="preserve"> do processo de formação, onde a organização curricular do BCA agrega um núcleo de </w:t>
      </w:r>
      <w:r w:rsidR="008A556A" w:rsidRPr="009E73F7">
        <w:rPr>
          <w:rFonts w:ascii="Times New Roman" w:eastAsia="Times New Roman" w:hAnsi="Times New Roman"/>
          <w:b/>
          <w:color w:val="000000"/>
          <w:sz w:val="24"/>
          <w:szCs w:val="24"/>
        </w:rPr>
        <w:t>unidades</w:t>
      </w:r>
      <w:r w:rsidR="008A556A" w:rsidRPr="009E73F7">
        <w:rPr>
          <w:rFonts w:ascii="Times New Roman" w:eastAsia="Times New Roman" w:hAnsi="Times New Roman"/>
          <w:b/>
          <w:color w:val="000000"/>
        </w:rPr>
        <w:t xml:space="preserve"> curriculares obrigatórias</w:t>
      </w:r>
      <w:r w:rsidR="008A556A" w:rsidRPr="009E73F7">
        <w:rPr>
          <w:rFonts w:ascii="Times New Roman" w:eastAsia="Times New Roman" w:hAnsi="Times New Roman"/>
          <w:color w:val="000000"/>
        </w:rPr>
        <w:t xml:space="preserve">, </w:t>
      </w:r>
      <w:r w:rsidR="008A556A" w:rsidRPr="009E73F7">
        <w:rPr>
          <w:rFonts w:ascii="Times New Roman" w:eastAsia="Times New Roman" w:hAnsi="Times New Roman"/>
          <w:color w:val="000000"/>
          <w:sz w:val="24"/>
          <w:szCs w:val="24"/>
        </w:rPr>
        <w:t>que têm como objetivo desenvolver conhecimentos básicos e essenciais a todas as áreas das Ciências Agrárias, imprimindo a linha de formação do Curso e promovendo a</w:t>
      </w:r>
      <w:r w:rsidR="00222502" w:rsidRPr="009E73F7">
        <w:rPr>
          <w:rFonts w:ascii="Times New Roman" w:eastAsia="Times New Roman" w:hAnsi="Times New Roman"/>
          <w:color w:val="000000"/>
          <w:sz w:val="24"/>
          <w:szCs w:val="24"/>
        </w:rPr>
        <w:t xml:space="preserve"> educação integral. Um</w:t>
      </w:r>
      <w:r w:rsidR="008A556A" w:rsidRPr="009E73F7">
        <w:rPr>
          <w:rFonts w:ascii="Times New Roman" w:eastAsia="Times New Roman" w:hAnsi="Times New Roman"/>
          <w:color w:val="000000"/>
          <w:sz w:val="24"/>
          <w:szCs w:val="24"/>
        </w:rPr>
        <w:t xml:space="preserve"> núcleo de </w:t>
      </w:r>
      <w:r w:rsidR="008A556A" w:rsidRPr="009E73F7">
        <w:rPr>
          <w:rFonts w:ascii="Times New Roman" w:eastAsia="Times New Roman" w:hAnsi="Times New Roman"/>
          <w:b/>
          <w:color w:val="000000"/>
          <w:sz w:val="24"/>
          <w:szCs w:val="24"/>
        </w:rPr>
        <w:t>unidades curriculares de opção limitada</w:t>
      </w:r>
      <w:r w:rsidR="008A556A" w:rsidRPr="009E73F7">
        <w:rPr>
          <w:rFonts w:ascii="Times New Roman" w:eastAsia="Times New Roman" w:hAnsi="Times New Roman"/>
          <w:color w:val="000000"/>
          <w:sz w:val="24"/>
          <w:szCs w:val="24"/>
        </w:rPr>
        <w:t xml:space="preserve"> que possibilitam ao </w:t>
      </w:r>
      <w:r w:rsidR="00B10CB3" w:rsidRPr="009E73F7">
        <w:rPr>
          <w:rFonts w:ascii="Times New Roman" w:eastAsia="Times New Roman" w:hAnsi="Times New Roman"/>
          <w:color w:val="000000"/>
          <w:sz w:val="24"/>
          <w:szCs w:val="24"/>
        </w:rPr>
        <w:t>discente</w:t>
      </w:r>
      <w:r w:rsidR="008A556A" w:rsidRPr="009E73F7">
        <w:rPr>
          <w:rFonts w:ascii="Times New Roman" w:eastAsia="Times New Roman" w:hAnsi="Times New Roman"/>
          <w:color w:val="000000"/>
          <w:sz w:val="24"/>
          <w:szCs w:val="24"/>
        </w:rPr>
        <w:t xml:space="preserve"> exercer e experimentar campos do conhecimento científico que o ajudem a construir sua trajetória, ou adquirir um conjunto de conhecimentos que julgue adequado à sua formação e um núcleo de </w:t>
      </w:r>
      <w:r w:rsidR="008A556A" w:rsidRPr="009E73F7">
        <w:rPr>
          <w:rFonts w:ascii="Times New Roman" w:eastAsia="Times New Roman" w:hAnsi="Times New Roman"/>
          <w:b/>
          <w:color w:val="000000"/>
          <w:sz w:val="24"/>
          <w:szCs w:val="24"/>
        </w:rPr>
        <w:t xml:space="preserve">unidades curriculares de livre escolha </w:t>
      </w:r>
      <w:r w:rsidR="008A556A" w:rsidRPr="009E73F7">
        <w:rPr>
          <w:rFonts w:ascii="Times New Roman" w:eastAsia="Times New Roman" w:hAnsi="Times New Roman"/>
          <w:color w:val="000000"/>
          <w:sz w:val="24"/>
          <w:szCs w:val="24"/>
        </w:rPr>
        <w:t xml:space="preserve">visando uma formação mais autônoma e que contemple os reais interesses do </w:t>
      </w:r>
      <w:r w:rsidR="00B10CB3" w:rsidRPr="009E73F7">
        <w:rPr>
          <w:rFonts w:ascii="Times New Roman" w:eastAsia="Times New Roman" w:hAnsi="Times New Roman"/>
          <w:color w:val="000000"/>
          <w:sz w:val="24"/>
          <w:szCs w:val="24"/>
        </w:rPr>
        <w:t>discente</w:t>
      </w:r>
      <w:r w:rsidR="008A556A" w:rsidRPr="009E73F7">
        <w:rPr>
          <w:rFonts w:ascii="Times New Roman" w:eastAsia="Times New Roman" w:hAnsi="Times New Roman"/>
          <w:color w:val="000000"/>
        </w:rPr>
        <w:t>.</w:t>
      </w:r>
      <w:r w:rsidR="00222502" w:rsidRPr="009E73F7">
        <w:rPr>
          <w:rFonts w:ascii="Times New Roman" w:eastAsia="Times New Roman" w:hAnsi="Times New Roman"/>
          <w:color w:val="000000"/>
        </w:rPr>
        <w:t xml:space="preserve"> </w:t>
      </w:r>
      <w:r w:rsidR="004C3A63" w:rsidRPr="009E73F7">
        <w:rPr>
          <w:rFonts w:ascii="Times New Roman" w:eastAsia="Times New Roman" w:hAnsi="Times New Roman"/>
          <w:color w:val="000000"/>
          <w:sz w:val="24"/>
          <w:szCs w:val="24"/>
        </w:rPr>
        <w:t xml:space="preserve">A partir do terceiro semestre do Curso, o </w:t>
      </w:r>
      <w:r w:rsidR="00B10CB3" w:rsidRPr="009E73F7">
        <w:rPr>
          <w:rFonts w:ascii="Times New Roman" w:eastAsia="Times New Roman" w:hAnsi="Times New Roman"/>
          <w:color w:val="000000"/>
          <w:sz w:val="24"/>
          <w:szCs w:val="24"/>
        </w:rPr>
        <w:t>discente</w:t>
      </w:r>
      <w:r w:rsidR="004C3A63" w:rsidRPr="009E73F7">
        <w:rPr>
          <w:rFonts w:ascii="Times New Roman" w:eastAsia="Times New Roman" w:hAnsi="Times New Roman"/>
          <w:color w:val="000000"/>
          <w:sz w:val="24"/>
          <w:szCs w:val="24"/>
        </w:rPr>
        <w:t xml:space="preserve"> terá possibilidade de orientar o seu percurso format</w:t>
      </w:r>
      <w:r w:rsidR="00802B38" w:rsidRPr="009E73F7">
        <w:rPr>
          <w:rFonts w:ascii="Times New Roman" w:eastAsia="Times New Roman" w:hAnsi="Times New Roman"/>
          <w:color w:val="000000"/>
          <w:sz w:val="24"/>
          <w:szCs w:val="24"/>
        </w:rPr>
        <w:t>ivo para os cursos profissionalizantes</w:t>
      </w:r>
      <w:r w:rsidR="004C3A63" w:rsidRPr="009E73F7">
        <w:rPr>
          <w:rFonts w:ascii="Times New Roman" w:eastAsia="Times New Roman" w:hAnsi="Times New Roman"/>
          <w:color w:val="000000"/>
          <w:sz w:val="24"/>
          <w:szCs w:val="24"/>
        </w:rPr>
        <w:t xml:space="preserve">, por meio da escolha de </w:t>
      </w:r>
      <w:r w:rsidR="004C3A63" w:rsidRPr="009E73F7">
        <w:rPr>
          <w:rFonts w:ascii="Times New Roman" w:eastAsia="Times New Roman" w:hAnsi="Times New Roman"/>
          <w:b/>
          <w:i/>
          <w:color w:val="000000"/>
          <w:sz w:val="24"/>
          <w:szCs w:val="24"/>
        </w:rPr>
        <w:t>unidades curriculares de formação específica com opção limitada</w:t>
      </w:r>
      <w:r w:rsidR="004C3A63" w:rsidRPr="009E73F7">
        <w:rPr>
          <w:rFonts w:ascii="Times New Roman" w:eastAsia="Times New Roman" w:hAnsi="Times New Roman"/>
          <w:color w:val="000000"/>
          <w:sz w:val="24"/>
          <w:szCs w:val="24"/>
        </w:rPr>
        <w:t xml:space="preserve">, constituídas por um conjunto de unidades curriculares fundamentais à construção do conhecimento nas áreas de Medicina Veterinária, Zootecnia, Engenharia Agrícola e Ambiental e Agronomia. Neste momento, o </w:t>
      </w:r>
      <w:r w:rsidR="00B10CB3" w:rsidRPr="009E73F7">
        <w:rPr>
          <w:rFonts w:ascii="Times New Roman" w:eastAsia="Times New Roman" w:hAnsi="Times New Roman"/>
          <w:color w:val="000000"/>
          <w:sz w:val="24"/>
          <w:szCs w:val="24"/>
        </w:rPr>
        <w:t>discente</w:t>
      </w:r>
      <w:r w:rsidR="00222502" w:rsidRPr="009E73F7">
        <w:rPr>
          <w:rFonts w:ascii="Times New Roman" w:eastAsia="Times New Roman" w:hAnsi="Times New Roman"/>
          <w:color w:val="000000"/>
          <w:sz w:val="24"/>
          <w:szCs w:val="24"/>
        </w:rPr>
        <w:t xml:space="preserve"> </w:t>
      </w:r>
      <w:r w:rsidR="004C3A63" w:rsidRPr="009E73F7">
        <w:rPr>
          <w:rFonts w:ascii="Times New Roman" w:eastAsia="Times New Roman" w:hAnsi="Times New Roman"/>
          <w:color w:val="000000"/>
          <w:sz w:val="24"/>
          <w:szCs w:val="24"/>
        </w:rPr>
        <w:t>que optar</w:t>
      </w:r>
      <w:r w:rsidR="00222502" w:rsidRPr="009E73F7">
        <w:rPr>
          <w:rFonts w:ascii="Times New Roman" w:eastAsia="Times New Roman" w:hAnsi="Times New Roman"/>
          <w:color w:val="000000"/>
          <w:sz w:val="24"/>
          <w:szCs w:val="24"/>
        </w:rPr>
        <w:t xml:space="preserve"> </w:t>
      </w:r>
      <w:r w:rsidR="00802B38" w:rsidRPr="009E73F7">
        <w:rPr>
          <w:rFonts w:ascii="Times New Roman" w:eastAsia="Times New Roman" w:hAnsi="Times New Roman"/>
          <w:color w:val="000000"/>
          <w:sz w:val="24"/>
          <w:szCs w:val="24"/>
        </w:rPr>
        <w:t>pelo curso de graduação em</w:t>
      </w:r>
      <w:r w:rsidR="004C3A63" w:rsidRPr="009E73F7">
        <w:rPr>
          <w:rFonts w:ascii="Times New Roman" w:eastAsia="Times New Roman" w:hAnsi="Times New Roman"/>
          <w:color w:val="000000"/>
          <w:sz w:val="24"/>
          <w:szCs w:val="24"/>
        </w:rPr>
        <w:t xml:space="preserve"> Zootecnia,</w:t>
      </w:r>
      <w:r w:rsidR="00222502" w:rsidRPr="009E73F7">
        <w:rPr>
          <w:rFonts w:ascii="Times New Roman" w:eastAsia="Times New Roman" w:hAnsi="Times New Roman"/>
          <w:color w:val="000000"/>
          <w:sz w:val="24"/>
          <w:szCs w:val="24"/>
        </w:rPr>
        <w:t xml:space="preserve"> </w:t>
      </w:r>
      <w:r w:rsidR="004C3A63" w:rsidRPr="009E73F7">
        <w:rPr>
          <w:rFonts w:ascii="Times New Roman" w:eastAsia="Times New Roman" w:hAnsi="Times New Roman"/>
          <w:color w:val="000000"/>
          <w:sz w:val="24"/>
          <w:szCs w:val="24"/>
        </w:rPr>
        <w:t>deverá cursar, preferencialmente,</w:t>
      </w:r>
      <w:r w:rsidR="00222502" w:rsidRPr="009E73F7">
        <w:rPr>
          <w:rFonts w:ascii="Times New Roman" w:eastAsia="Times New Roman" w:hAnsi="Times New Roman"/>
          <w:color w:val="000000"/>
          <w:sz w:val="24"/>
          <w:szCs w:val="24"/>
        </w:rPr>
        <w:t xml:space="preserve"> </w:t>
      </w:r>
      <w:r w:rsidR="004C3A63" w:rsidRPr="009E73F7">
        <w:rPr>
          <w:rFonts w:ascii="Times New Roman" w:eastAsia="Times New Roman" w:hAnsi="Times New Roman"/>
          <w:color w:val="000000"/>
          <w:sz w:val="24"/>
          <w:szCs w:val="24"/>
        </w:rPr>
        <w:t>as unidades curriculares de opção limitada previstas no projeto pedagógico do</w:t>
      </w:r>
      <w:r w:rsidR="00802B38" w:rsidRPr="009E73F7">
        <w:rPr>
          <w:rFonts w:ascii="Times New Roman" w:eastAsia="Times New Roman" w:hAnsi="Times New Roman"/>
          <w:color w:val="000000"/>
          <w:sz w:val="24"/>
          <w:szCs w:val="24"/>
        </w:rPr>
        <w:t xml:space="preserve"> BCA</w:t>
      </w:r>
      <w:r w:rsidR="004C3A63" w:rsidRPr="009E73F7">
        <w:rPr>
          <w:rFonts w:ascii="Times New Roman" w:eastAsia="Times New Roman" w:hAnsi="Times New Roman"/>
          <w:color w:val="000000"/>
          <w:sz w:val="24"/>
          <w:szCs w:val="24"/>
        </w:rPr>
        <w:t xml:space="preserve"> como da área de concentração da Zootecnia, perfazendo 1125 horas da carga horária total do curso. A partir do quarto semestre do BCA, o </w:t>
      </w:r>
      <w:r w:rsidR="00B10CB3" w:rsidRPr="009E73F7">
        <w:rPr>
          <w:rFonts w:ascii="Times New Roman" w:eastAsia="Times New Roman" w:hAnsi="Times New Roman"/>
          <w:color w:val="000000"/>
          <w:sz w:val="24"/>
          <w:szCs w:val="24"/>
        </w:rPr>
        <w:t>discente</w:t>
      </w:r>
      <w:r w:rsidR="004C3A63" w:rsidRPr="009E73F7">
        <w:rPr>
          <w:rFonts w:ascii="Times New Roman" w:eastAsia="Times New Roman" w:hAnsi="Times New Roman"/>
          <w:color w:val="000000"/>
          <w:sz w:val="24"/>
          <w:szCs w:val="24"/>
        </w:rPr>
        <w:t xml:space="preserve"> terá acesso a </w:t>
      </w:r>
      <w:r w:rsidR="004C3A63" w:rsidRPr="009E73F7">
        <w:rPr>
          <w:rFonts w:ascii="Times New Roman" w:eastAsia="Times New Roman" w:hAnsi="Times New Roman"/>
          <w:b/>
          <w:i/>
          <w:color w:val="000000"/>
          <w:sz w:val="24"/>
          <w:szCs w:val="24"/>
        </w:rPr>
        <w:t>unidades curriculares de livre escolha</w:t>
      </w:r>
      <w:r w:rsidR="004C3A63" w:rsidRPr="009E73F7">
        <w:rPr>
          <w:rFonts w:ascii="Times New Roman" w:eastAsia="Times New Roman" w:hAnsi="Times New Roman"/>
          <w:color w:val="000000"/>
          <w:sz w:val="24"/>
          <w:szCs w:val="24"/>
        </w:rPr>
        <w:t xml:space="preserve"> (eletivas) visando uma formação mais autônoma e que contemple o</w:t>
      </w:r>
      <w:r w:rsidR="008A556A" w:rsidRPr="009E73F7">
        <w:rPr>
          <w:rFonts w:ascii="Times New Roman" w:eastAsia="Times New Roman" w:hAnsi="Times New Roman"/>
          <w:color w:val="000000"/>
          <w:sz w:val="24"/>
          <w:szCs w:val="24"/>
        </w:rPr>
        <w:t xml:space="preserve">s reais interesses do </w:t>
      </w:r>
      <w:r w:rsidR="00B10CB3" w:rsidRPr="009E73F7">
        <w:rPr>
          <w:rFonts w:ascii="Times New Roman" w:eastAsia="Times New Roman" w:hAnsi="Times New Roman"/>
          <w:color w:val="000000"/>
          <w:sz w:val="24"/>
          <w:szCs w:val="24"/>
        </w:rPr>
        <w:t>discente</w:t>
      </w:r>
      <w:r w:rsidR="008A556A" w:rsidRPr="009E73F7">
        <w:rPr>
          <w:rFonts w:ascii="Times New Roman" w:eastAsia="Times New Roman" w:hAnsi="Times New Roman"/>
          <w:color w:val="000000"/>
          <w:sz w:val="24"/>
          <w:szCs w:val="24"/>
        </w:rPr>
        <w:t>.</w:t>
      </w:r>
    </w:p>
    <w:p w:rsidR="008A556A" w:rsidRPr="009E73F7" w:rsidRDefault="008A556A" w:rsidP="00A97862">
      <w:pPr>
        <w:spacing w:after="0" w:line="360" w:lineRule="auto"/>
        <w:ind w:firstLine="708"/>
        <w:jc w:val="both"/>
        <w:rPr>
          <w:rFonts w:ascii="Times New Roman" w:hAnsi="Times New Roman"/>
          <w:b/>
          <w:bCs/>
          <w:sz w:val="24"/>
          <w:szCs w:val="24"/>
        </w:rPr>
      </w:pPr>
      <w:r w:rsidRPr="009E73F7">
        <w:rPr>
          <w:rFonts w:ascii="Times New Roman" w:eastAsia="Times New Roman" w:hAnsi="Times New Roman"/>
          <w:color w:val="000000"/>
          <w:sz w:val="24"/>
          <w:szCs w:val="24"/>
        </w:rPr>
        <w:t xml:space="preserve">Assim sendo, somente após a integralização do BCA, 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sz w:val="24"/>
          <w:szCs w:val="24"/>
        </w:rPr>
        <w:t xml:space="preserve"> poderá solicitar a transição – con</w:t>
      </w:r>
      <w:r w:rsidR="00802B38" w:rsidRPr="009E73F7">
        <w:rPr>
          <w:rFonts w:ascii="Times New Roman" w:eastAsia="Times New Roman" w:hAnsi="Times New Roman"/>
          <w:color w:val="000000"/>
          <w:sz w:val="24"/>
          <w:szCs w:val="24"/>
        </w:rPr>
        <w:t>forme Resolução</w:t>
      </w:r>
      <w:r w:rsidRPr="009E73F7">
        <w:rPr>
          <w:rFonts w:ascii="Times New Roman" w:eastAsia="Times New Roman" w:hAnsi="Times New Roman"/>
          <w:color w:val="000000"/>
          <w:sz w:val="24"/>
          <w:szCs w:val="24"/>
        </w:rPr>
        <w:t xml:space="preserve"> aprovada pelo CONSEPE/UFVJM, em anexo - para o sétim</w:t>
      </w:r>
      <w:r w:rsidR="00A97862" w:rsidRPr="009E73F7">
        <w:rPr>
          <w:rFonts w:ascii="Times New Roman" w:eastAsia="Times New Roman" w:hAnsi="Times New Roman"/>
          <w:color w:val="000000"/>
          <w:sz w:val="24"/>
          <w:szCs w:val="24"/>
        </w:rPr>
        <w:t>o semestre do curso de graduação em Zootecnia</w:t>
      </w:r>
      <w:r w:rsidR="00802B38" w:rsidRPr="009E73F7">
        <w:rPr>
          <w:rFonts w:ascii="Times New Roman" w:eastAsia="Times New Roman" w:hAnsi="Times New Roman"/>
          <w:color w:val="000000"/>
          <w:sz w:val="24"/>
          <w:szCs w:val="24"/>
        </w:rPr>
        <w:t>, tendo então, que cursar os 4</w:t>
      </w:r>
      <w:r w:rsidRPr="009E73F7">
        <w:rPr>
          <w:rFonts w:ascii="Times New Roman" w:eastAsia="Times New Roman" w:hAnsi="Times New Roman"/>
          <w:color w:val="000000"/>
          <w:sz w:val="24"/>
          <w:szCs w:val="24"/>
        </w:rPr>
        <w:t xml:space="preserve"> (quatro) semestres rest</w:t>
      </w:r>
      <w:r w:rsidR="00A97862" w:rsidRPr="009E73F7">
        <w:rPr>
          <w:rFonts w:ascii="Times New Roman" w:eastAsia="Times New Roman" w:hAnsi="Times New Roman"/>
          <w:color w:val="000000"/>
          <w:sz w:val="24"/>
          <w:szCs w:val="24"/>
        </w:rPr>
        <w:t>antes (2 anos) para que consiga integralizá-lo.</w:t>
      </w: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Portan</w:t>
      </w:r>
      <w:r w:rsidR="005A1A6D">
        <w:rPr>
          <w:rFonts w:ascii="Times New Roman" w:eastAsia="Times New Roman" w:hAnsi="Times New Roman"/>
          <w:color w:val="000000" w:themeColor="text1"/>
          <w:sz w:val="24"/>
        </w:rPr>
        <w:t>to, o curso de graduação</w:t>
      </w:r>
      <w:r w:rsidRPr="009E73F7">
        <w:rPr>
          <w:rFonts w:ascii="Times New Roman" w:eastAsia="Times New Roman" w:hAnsi="Times New Roman"/>
          <w:color w:val="000000" w:themeColor="text1"/>
          <w:sz w:val="24"/>
        </w:rPr>
        <w:t xml:space="preserve"> em Zootecnia terá uma duração média de 10 (dez) períodos, compreendendo uma carga horária total de 3990 horas, a serem integralizadas no tempo mínimo de 5,0 (cinco) anos e máximo de 7,5 (sete e meio) anos</w:t>
      </w:r>
      <w:r w:rsidR="00A97862" w:rsidRPr="009E73F7">
        <w:rPr>
          <w:rFonts w:ascii="Times New Roman" w:eastAsia="Times New Roman" w:hAnsi="Times New Roman"/>
          <w:color w:val="000000" w:themeColor="text1"/>
          <w:sz w:val="24"/>
        </w:rPr>
        <w:t>.</w:t>
      </w:r>
    </w:p>
    <w:p w:rsidR="00A97862" w:rsidRPr="009E73F7" w:rsidRDefault="00D06B58" w:rsidP="00A97862">
      <w:pPr>
        <w:spacing w:after="0" w:line="360" w:lineRule="auto"/>
        <w:ind w:firstLine="709"/>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lastRenderedPageBreak/>
        <w:t>Para efeitos do Projeto Pedagógico</w:t>
      </w:r>
      <w:r w:rsidR="00222502" w:rsidRPr="009E73F7">
        <w:rPr>
          <w:rFonts w:ascii="Times New Roman" w:eastAsia="Times New Roman" w:hAnsi="Times New Roman"/>
          <w:color w:val="000000"/>
          <w:sz w:val="24"/>
          <w:szCs w:val="24"/>
        </w:rPr>
        <w:t xml:space="preserve"> do curso de graduação em</w:t>
      </w:r>
      <w:r w:rsidR="00A97862" w:rsidRPr="009E73F7">
        <w:rPr>
          <w:rFonts w:ascii="Times New Roman" w:eastAsia="Times New Roman" w:hAnsi="Times New Roman"/>
          <w:color w:val="000000"/>
          <w:sz w:val="24"/>
          <w:szCs w:val="24"/>
        </w:rPr>
        <w:t xml:space="preserve"> Zootecnia, quando o </w:t>
      </w:r>
      <w:r w:rsidR="00B10CB3" w:rsidRPr="009E73F7">
        <w:rPr>
          <w:rFonts w:ascii="Times New Roman" w:eastAsia="Times New Roman" w:hAnsi="Times New Roman"/>
          <w:color w:val="000000"/>
          <w:sz w:val="24"/>
          <w:szCs w:val="24"/>
        </w:rPr>
        <w:t>discente</w:t>
      </w:r>
      <w:r w:rsidR="00A97862" w:rsidRPr="009E73F7">
        <w:rPr>
          <w:rFonts w:ascii="Times New Roman" w:eastAsia="Times New Roman" w:hAnsi="Times New Roman"/>
          <w:color w:val="000000"/>
          <w:sz w:val="24"/>
          <w:szCs w:val="24"/>
        </w:rPr>
        <w:t xml:space="preserve"> alcança o sétimo período, todas as </w:t>
      </w:r>
      <w:r w:rsidR="00B10CB3" w:rsidRPr="009E73F7">
        <w:rPr>
          <w:rFonts w:ascii="Times New Roman" w:eastAsia="Times New Roman" w:hAnsi="Times New Roman"/>
          <w:color w:val="000000" w:themeColor="text1"/>
          <w:sz w:val="24"/>
        </w:rPr>
        <w:t>unidades curriculares</w:t>
      </w:r>
      <w:r w:rsidR="00A97862" w:rsidRPr="009E73F7">
        <w:rPr>
          <w:rFonts w:ascii="Times New Roman" w:eastAsia="Times New Roman" w:hAnsi="Times New Roman"/>
          <w:color w:val="000000"/>
          <w:sz w:val="24"/>
          <w:szCs w:val="24"/>
        </w:rPr>
        <w:t xml:space="preserve"> até o sexto período (com exceção das livre escolha) serão consideradas unidades curriculares obrigatórias.</w:t>
      </w:r>
    </w:p>
    <w:p w:rsidR="00A97862" w:rsidRPr="009E73F7" w:rsidRDefault="00A97862" w:rsidP="00A97862">
      <w:pPr>
        <w:spacing w:after="0" w:line="360" w:lineRule="auto"/>
        <w:ind w:firstLine="709"/>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A </w:t>
      </w:r>
      <w:r w:rsidRPr="009E73F7">
        <w:rPr>
          <w:rFonts w:ascii="Times New Roman" w:eastAsia="Times New Roman" w:hAnsi="Times New Roman"/>
          <w:color w:val="auto"/>
          <w:sz w:val="24"/>
          <w:szCs w:val="24"/>
        </w:rPr>
        <w:t>organização c</w:t>
      </w:r>
      <w:r w:rsidRPr="009E73F7">
        <w:rPr>
          <w:rFonts w:ascii="Times New Roman" w:eastAsia="Times New Roman" w:hAnsi="Times New Roman"/>
          <w:color w:val="000000"/>
          <w:sz w:val="24"/>
          <w:szCs w:val="24"/>
        </w:rPr>
        <w:t xml:space="preserve">urricular do curso de graduação em </w:t>
      </w:r>
      <w:r w:rsidR="00EF200D" w:rsidRPr="009E73F7">
        <w:rPr>
          <w:rFonts w:ascii="Times New Roman" w:eastAsia="Times New Roman" w:hAnsi="Times New Roman"/>
          <w:color w:val="000000"/>
          <w:sz w:val="24"/>
          <w:szCs w:val="24"/>
        </w:rPr>
        <w:t xml:space="preserve">Zootecnia </w:t>
      </w:r>
      <w:r w:rsidRPr="009E73F7">
        <w:rPr>
          <w:rFonts w:ascii="Times New Roman" w:eastAsia="Times New Roman" w:hAnsi="Times New Roman"/>
          <w:color w:val="000000"/>
          <w:sz w:val="24"/>
          <w:szCs w:val="24"/>
        </w:rPr>
        <w:t>agrega um núcleo de unidades curriculares obrigatórias, um núcleo de unidades curriculares eletivas, além do estágio curri</w:t>
      </w:r>
      <w:r w:rsidR="00222502" w:rsidRPr="009E73F7">
        <w:rPr>
          <w:rFonts w:ascii="Times New Roman" w:eastAsia="Times New Roman" w:hAnsi="Times New Roman"/>
          <w:color w:val="000000"/>
          <w:sz w:val="24"/>
          <w:szCs w:val="24"/>
        </w:rPr>
        <w:t>cular supervisionado</w:t>
      </w:r>
      <w:r w:rsidRPr="009E73F7">
        <w:rPr>
          <w:rFonts w:ascii="Times New Roman" w:eastAsia="Times New Roman" w:hAnsi="Times New Roman"/>
          <w:color w:val="000000"/>
          <w:sz w:val="24"/>
          <w:szCs w:val="24"/>
        </w:rPr>
        <w:t>, trabalho de conclusão de curso e atividades complementar</w:t>
      </w:r>
      <w:r w:rsidR="00B10CB3" w:rsidRPr="009E73F7">
        <w:rPr>
          <w:rFonts w:ascii="Times New Roman" w:eastAsia="Times New Roman" w:hAnsi="Times New Roman"/>
          <w:color w:val="000000"/>
          <w:sz w:val="24"/>
          <w:szCs w:val="24"/>
        </w:rPr>
        <w:t>es que possibilitam ao discente</w:t>
      </w:r>
      <w:r w:rsidRPr="009E73F7">
        <w:rPr>
          <w:rFonts w:ascii="Times New Roman" w:eastAsia="Times New Roman" w:hAnsi="Times New Roman"/>
          <w:color w:val="000000"/>
          <w:sz w:val="24"/>
          <w:szCs w:val="24"/>
        </w:rPr>
        <w:t xml:space="preserve"> exercer e experimentar campos do conhecimento científico que o ajudem a construir sua trajetória, ou adquirir um conjunto de conhecimentos que julgue adequado à sua formação. </w:t>
      </w:r>
    </w:p>
    <w:p w:rsidR="00EF200D" w:rsidRPr="009E73F7" w:rsidRDefault="00EF200D" w:rsidP="00A97862">
      <w:pPr>
        <w:spacing w:after="0" w:line="360" w:lineRule="auto"/>
        <w:ind w:firstLine="709"/>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Em consonância com as diretrizes curriculares nacionais para o curso de graduação em Zootecnia, Resolução CNE/CES Nº4, de 2 de fevereiro de 2006, a org</w:t>
      </w:r>
      <w:r w:rsidR="006105AF" w:rsidRPr="009E73F7">
        <w:rPr>
          <w:rFonts w:ascii="Times New Roman" w:eastAsia="Times New Roman" w:hAnsi="Times New Roman"/>
          <w:color w:val="000000"/>
          <w:sz w:val="24"/>
          <w:szCs w:val="24"/>
        </w:rPr>
        <w:t>anização curricular do curso con</w:t>
      </w:r>
      <w:r w:rsidRPr="009E73F7">
        <w:rPr>
          <w:rFonts w:ascii="Times New Roman" w:eastAsia="Times New Roman" w:hAnsi="Times New Roman"/>
          <w:color w:val="000000"/>
          <w:sz w:val="24"/>
          <w:szCs w:val="24"/>
        </w:rPr>
        <w:t>templa os seguintes campos do saber:</w:t>
      </w:r>
    </w:p>
    <w:p w:rsidR="00F768B6" w:rsidRPr="009E73F7" w:rsidRDefault="00F768B6" w:rsidP="00F768B6">
      <w:pPr>
        <w:spacing w:after="0" w:line="360" w:lineRule="auto"/>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I- </w:t>
      </w:r>
      <w:r w:rsidR="00EF200D" w:rsidRPr="009E73F7">
        <w:rPr>
          <w:rFonts w:ascii="Times New Roman" w:eastAsia="Times New Roman" w:hAnsi="Times New Roman"/>
          <w:color w:val="auto"/>
          <w:sz w:val="24"/>
        </w:rPr>
        <w:t xml:space="preserve">Morfologia e Fisiologia Animal; </w:t>
      </w:r>
      <w:r w:rsidRPr="009E73F7">
        <w:rPr>
          <w:rFonts w:ascii="Times New Roman" w:eastAsia="Times New Roman" w:hAnsi="Times New Roman"/>
          <w:color w:val="auto"/>
          <w:sz w:val="24"/>
        </w:rPr>
        <w:t xml:space="preserve">II- </w:t>
      </w:r>
      <w:r w:rsidR="00EF200D" w:rsidRPr="009E73F7">
        <w:rPr>
          <w:rFonts w:ascii="Times New Roman" w:eastAsia="Times New Roman" w:hAnsi="Times New Roman"/>
          <w:color w:val="auto"/>
          <w:sz w:val="24"/>
        </w:rPr>
        <w:t xml:space="preserve">Higiene e Profilaxia; </w:t>
      </w:r>
      <w:r w:rsidRPr="009E73F7">
        <w:rPr>
          <w:rFonts w:ascii="Times New Roman" w:eastAsia="Times New Roman" w:hAnsi="Times New Roman"/>
          <w:color w:val="auto"/>
          <w:sz w:val="24"/>
        </w:rPr>
        <w:t xml:space="preserve">III- </w:t>
      </w:r>
      <w:r w:rsidR="00EF200D" w:rsidRPr="009E73F7">
        <w:rPr>
          <w:rFonts w:ascii="Times New Roman" w:eastAsia="Times New Roman" w:hAnsi="Times New Roman"/>
          <w:color w:val="auto"/>
          <w:sz w:val="24"/>
        </w:rPr>
        <w:t xml:space="preserve">Ciências Exatas e Aplicadas; </w:t>
      </w:r>
      <w:r w:rsidRPr="009E73F7">
        <w:rPr>
          <w:rFonts w:ascii="Times New Roman" w:eastAsia="Times New Roman" w:hAnsi="Times New Roman"/>
          <w:color w:val="auto"/>
          <w:sz w:val="24"/>
        </w:rPr>
        <w:t xml:space="preserve">IV- </w:t>
      </w:r>
      <w:r w:rsidR="00EF200D" w:rsidRPr="009E73F7">
        <w:rPr>
          <w:rFonts w:ascii="Times New Roman" w:eastAsia="Times New Roman" w:hAnsi="Times New Roman"/>
          <w:color w:val="auto"/>
          <w:sz w:val="24"/>
        </w:rPr>
        <w:t xml:space="preserve">Ciências Ambientais; </w:t>
      </w:r>
      <w:r w:rsidRPr="009E73F7">
        <w:rPr>
          <w:rFonts w:ascii="Times New Roman" w:eastAsia="Times New Roman" w:hAnsi="Times New Roman"/>
          <w:color w:val="auto"/>
          <w:sz w:val="24"/>
        </w:rPr>
        <w:t xml:space="preserve">V- </w:t>
      </w:r>
      <w:r w:rsidR="00EF200D" w:rsidRPr="009E73F7">
        <w:rPr>
          <w:rFonts w:ascii="Times New Roman" w:eastAsia="Times New Roman" w:hAnsi="Times New Roman"/>
          <w:color w:val="auto"/>
          <w:sz w:val="24"/>
        </w:rPr>
        <w:t xml:space="preserve">Ciências Agronômicas; </w:t>
      </w:r>
      <w:r w:rsidRPr="009E73F7">
        <w:rPr>
          <w:rFonts w:ascii="Times New Roman" w:eastAsia="Times New Roman" w:hAnsi="Times New Roman"/>
          <w:color w:val="auto"/>
          <w:sz w:val="24"/>
        </w:rPr>
        <w:t xml:space="preserve">VI- </w:t>
      </w:r>
      <w:r w:rsidR="00EF200D" w:rsidRPr="009E73F7">
        <w:rPr>
          <w:rFonts w:ascii="Times New Roman" w:eastAsia="Times New Roman" w:hAnsi="Times New Roman"/>
          <w:color w:val="auto"/>
          <w:sz w:val="24"/>
        </w:rPr>
        <w:t xml:space="preserve">Ciências Econômicas e Sociais; </w:t>
      </w:r>
      <w:r w:rsidRPr="009E73F7">
        <w:rPr>
          <w:rFonts w:ascii="Times New Roman" w:eastAsia="Times New Roman" w:hAnsi="Times New Roman"/>
          <w:color w:val="auto"/>
          <w:sz w:val="24"/>
        </w:rPr>
        <w:t xml:space="preserve">VII- </w:t>
      </w:r>
      <w:r w:rsidR="00EF200D" w:rsidRPr="009E73F7">
        <w:rPr>
          <w:rFonts w:ascii="Times New Roman" w:eastAsia="Times New Roman" w:hAnsi="Times New Roman"/>
          <w:color w:val="auto"/>
          <w:sz w:val="24"/>
        </w:rPr>
        <w:t>Genética, Melhoramento e Reprodução Animal;</w:t>
      </w:r>
      <w:r w:rsidR="00222502"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 xml:space="preserve">VIII- Nutrição e Alimentação; </w:t>
      </w:r>
      <w:r w:rsidR="005258BE" w:rsidRPr="009E73F7">
        <w:rPr>
          <w:rFonts w:ascii="Times New Roman" w:eastAsia="Times New Roman" w:hAnsi="Times New Roman"/>
          <w:color w:val="auto"/>
          <w:sz w:val="24"/>
        </w:rPr>
        <w:t xml:space="preserve">e </w:t>
      </w:r>
      <w:r w:rsidRPr="009E73F7">
        <w:rPr>
          <w:rFonts w:ascii="Times New Roman" w:eastAsia="Times New Roman" w:hAnsi="Times New Roman"/>
          <w:color w:val="auto"/>
          <w:sz w:val="24"/>
        </w:rPr>
        <w:t xml:space="preserve">IX- </w:t>
      </w:r>
      <w:r w:rsidR="00EF200D" w:rsidRPr="009E73F7">
        <w:rPr>
          <w:rFonts w:ascii="Times New Roman" w:eastAsia="Times New Roman" w:hAnsi="Times New Roman"/>
          <w:color w:val="auto"/>
          <w:sz w:val="24"/>
        </w:rPr>
        <w:t xml:space="preserve">Produção Animal e Industrialização. </w:t>
      </w:r>
    </w:p>
    <w:p w:rsidR="00F768B6" w:rsidRPr="009E73F7" w:rsidRDefault="00F768B6" w:rsidP="00F768B6">
      <w:pPr>
        <w:spacing w:after="0" w:line="360" w:lineRule="auto"/>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           Ressalta-se que diversas destes campos do saber já começam a serem estudados desde </w:t>
      </w:r>
      <w:r w:rsidR="00EF200D" w:rsidRPr="009E73F7">
        <w:rPr>
          <w:rFonts w:ascii="Times New Roman" w:eastAsia="Times New Roman" w:hAnsi="Times New Roman"/>
          <w:color w:val="auto"/>
          <w:sz w:val="24"/>
        </w:rPr>
        <w:t>os primeiros semestres</w:t>
      </w:r>
      <w:r w:rsidRPr="009E73F7">
        <w:rPr>
          <w:rFonts w:ascii="Times New Roman" w:eastAsia="Times New Roman" w:hAnsi="Times New Roman"/>
          <w:color w:val="auto"/>
          <w:sz w:val="24"/>
        </w:rPr>
        <w:t xml:space="preserve"> do curso</w:t>
      </w:r>
      <w:r w:rsidR="00EF200D" w:rsidRPr="009E73F7">
        <w:rPr>
          <w:rFonts w:ascii="Times New Roman" w:eastAsia="Times New Roman" w:hAnsi="Times New Roman"/>
          <w:color w:val="auto"/>
          <w:sz w:val="24"/>
        </w:rPr>
        <w:t xml:space="preserve">, onde os discentes ainda estão cursando o Bacharelado Interdisciplinar em Ciências Agrárias. </w:t>
      </w:r>
    </w:p>
    <w:p w:rsidR="005258BE" w:rsidRPr="009E73F7" w:rsidRDefault="003C22CA" w:rsidP="00EF200D">
      <w:pPr>
        <w:spacing w:after="0" w:line="360" w:lineRule="auto"/>
        <w:ind w:firstLine="709"/>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Na tabela </w:t>
      </w:r>
      <w:r w:rsidR="005258BE" w:rsidRPr="009E73F7">
        <w:rPr>
          <w:rFonts w:ascii="Times New Roman" w:eastAsia="Times New Roman" w:hAnsi="Times New Roman"/>
          <w:color w:val="auto"/>
          <w:sz w:val="24"/>
        </w:rPr>
        <w:t>01 estão apresentadas as unidades curriculares de acordo com os campos do saber relacionados acima.</w:t>
      </w:r>
    </w:p>
    <w:p w:rsidR="003C22CA" w:rsidRPr="009E73F7" w:rsidRDefault="003C22CA" w:rsidP="00EF200D">
      <w:pPr>
        <w:spacing w:after="0" w:line="360" w:lineRule="auto"/>
        <w:ind w:firstLine="709"/>
        <w:jc w:val="both"/>
        <w:rPr>
          <w:rFonts w:ascii="Times New Roman" w:eastAsia="Times New Roman" w:hAnsi="Times New Roman"/>
          <w:color w:val="auto"/>
          <w:sz w:val="24"/>
        </w:rPr>
      </w:pPr>
    </w:p>
    <w:p w:rsidR="005258BE" w:rsidRPr="009E73F7" w:rsidRDefault="003C22CA" w:rsidP="005F5E0D">
      <w:pPr>
        <w:spacing w:after="0" w:line="240" w:lineRule="auto"/>
        <w:jc w:val="both"/>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Tabela </w:t>
      </w:r>
      <w:r w:rsidR="005258BE" w:rsidRPr="009E73F7">
        <w:rPr>
          <w:rFonts w:ascii="Times New Roman" w:eastAsia="Times New Roman" w:hAnsi="Times New Roman"/>
          <w:color w:val="auto"/>
          <w:sz w:val="24"/>
          <w:szCs w:val="24"/>
        </w:rPr>
        <w:t>01-Unidades curriculares do curso de graduação em Zootecnia, distribuídas de acordo com os campos do saber apresentados nas diretrizes curriculares nacionais do referido curso</w:t>
      </w:r>
    </w:p>
    <w:tbl>
      <w:tblPr>
        <w:tblStyle w:val="Tabelacomgrade"/>
        <w:tblW w:w="9889" w:type="dxa"/>
        <w:tblLook w:val="04A0" w:firstRow="1" w:lastRow="0" w:firstColumn="1" w:lastColumn="0" w:noHBand="0" w:noVBand="1"/>
      </w:tblPr>
      <w:tblGrid>
        <w:gridCol w:w="4322"/>
        <w:gridCol w:w="5567"/>
      </w:tblGrid>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b/>
                <w:sz w:val="24"/>
                <w:szCs w:val="24"/>
              </w:rPr>
            </w:pPr>
            <w:r w:rsidRPr="009E73F7">
              <w:rPr>
                <w:rFonts w:ascii="Times New Roman" w:eastAsia="Times New Roman" w:hAnsi="Times New Roman"/>
                <w:b/>
                <w:sz w:val="24"/>
                <w:szCs w:val="24"/>
              </w:rPr>
              <w:t>Campo do saber</w:t>
            </w:r>
          </w:p>
        </w:tc>
        <w:tc>
          <w:tcPr>
            <w:tcW w:w="5567" w:type="dxa"/>
          </w:tcPr>
          <w:p w:rsidR="00CF6B28" w:rsidRPr="009E73F7" w:rsidRDefault="00CF6B28" w:rsidP="00CF6B28">
            <w:pPr>
              <w:spacing w:line="360" w:lineRule="auto"/>
              <w:jc w:val="both"/>
              <w:rPr>
                <w:rFonts w:ascii="Times New Roman" w:eastAsia="Times New Roman" w:hAnsi="Times New Roman"/>
                <w:b/>
                <w:sz w:val="24"/>
                <w:szCs w:val="24"/>
              </w:rPr>
            </w:pPr>
            <w:r w:rsidRPr="009E73F7">
              <w:rPr>
                <w:rFonts w:ascii="Times New Roman" w:eastAsia="Times New Roman" w:hAnsi="Times New Roman"/>
                <w:b/>
                <w:sz w:val="24"/>
                <w:szCs w:val="24"/>
              </w:rPr>
              <w:t>Unidades curriculares relacionadas</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I-</w:t>
            </w:r>
            <w:r w:rsidRPr="009E73F7">
              <w:rPr>
                <w:rFonts w:ascii="Times New Roman" w:hAnsi="Times New Roman"/>
                <w:b/>
                <w:sz w:val="24"/>
                <w:szCs w:val="24"/>
              </w:rPr>
              <w:t>Morfologia e Fisiologia Animal</w:t>
            </w:r>
            <w:r w:rsidRPr="009E73F7">
              <w:rPr>
                <w:rFonts w:ascii="Times New Roman" w:hAnsi="Times New Roman"/>
                <w:sz w:val="24"/>
                <w:szCs w:val="24"/>
              </w:rPr>
              <w:t xml:space="preserve">: incluem os conteúdos relativos aos aspectos anatômicos, celulares, histológicos, embriológicos e fisiológicos das diferentes espécies animais; a classificação e posição taxonômica, a etologia, a evolução, a ezoognósia e </w:t>
            </w:r>
            <w:r w:rsidRPr="009E73F7">
              <w:rPr>
                <w:rFonts w:ascii="Times New Roman" w:hAnsi="Times New Roman"/>
                <w:sz w:val="24"/>
                <w:szCs w:val="24"/>
              </w:rPr>
              <w:lastRenderedPageBreak/>
              <w:t>etnologia e a bioclimatologia animal.</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lastRenderedPageBreak/>
              <w:t xml:space="preserve">- Citologia e Histologia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Evolução dos seres vivos e Zoologia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Morfofisiologia dos animais domésticos: aparelho locomotor (osteologia e artrologia)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Morfofisiologia dos animais domésticos: aparelho urogenital e locomotor (miologia)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Morfofisiologia dos animais domésticos: aparelho </w:t>
            </w:r>
            <w:r w:rsidRPr="009E73F7">
              <w:rPr>
                <w:rFonts w:ascii="Times New Roman" w:eastAsia="Times New Roman" w:hAnsi="Times New Roman"/>
                <w:sz w:val="24"/>
                <w:szCs w:val="24"/>
              </w:rPr>
              <w:lastRenderedPageBreak/>
              <w:t>digestório</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Morfofisiologia dos animais domésticos: aparelho respiratório e angiologia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Bioclimatologia e Bem Estar A</w:t>
            </w:r>
            <w:r w:rsidR="00CF6B28" w:rsidRPr="009E73F7">
              <w:rPr>
                <w:rFonts w:ascii="Times New Roman" w:eastAsia="Times New Roman" w:hAnsi="Times New Roman"/>
                <w:sz w:val="24"/>
                <w:szCs w:val="24"/>
              </w:rPr>
              <w:t>nimal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Ezoognós</w:t>
            </w:r>
            <w:r w:rsidR="002F78A7" w:rsidRPr="009E73F7">
              <w:rPr>
                <w:rFonts w:ascii="Times New Roman" w:eastAsia="Times New Roman" w:hAnsi="Times New Roman"/>
                <w:sz w:val="24"/>
                <w:szCs w:val="24"/>
              </w:rPr>
              <w:t>ia e E</w:t>
            </w:r>
            <w:r w:rsidRPr="009E73F7">
              <w:rPr>
                <w:rFonts w:ascii="Times New Roman" w:eastAsia="Times New Roman" w:hAnsi="Times New Roman"/>
                <w:sz w:val="24"/>
                <w:szCs w:val="24"/>
              </w:rPr>
              <w:t>xposições</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Etologia e Bem Estar Animal A</w:t>
            </w:r>
            <w:r w:rsidR="00CF6B28" w:rsidRPr="009E73F7">
              <w:rPr>
                <w:rFonts w:ascii="Times New Roman" w:eastAsia="Times New Roman" w:hAnsi="Times New Roman"/>
                <w:sz w:val="24"/>
                <w:szCs w:val="24"/>
              </w:rPr>
              <w:t>plicado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lastRenderedPageBreak/>
              <w:t>II</w:t>
            </w:r>
            <w:r w:rsidRPr="009E73F7">
              <w:rPr>
                <w:rFonts w:ascii="Times New Roman" w:hAnsi="Times New Roman"/>
                <w:b/>
                <w:sz w:val="24"/>
                <w:szCs w:val="24"/>
              </w:rPr>
              <w:t>-Higiene e Profilaxia Animal</w:t>
            </w:r>
            <w:r w:rsidRPr="009E73F7">
              <w:rPr>
                <w:rFonts w:ascii="Times New Roman" w:hAnsi="Times New Roman"/>
                <w:sz w:val="24"/>
                <w:szCs w:val="24"/>
              </w:rPr>
              <w:t>: incluem os conhecimentos relativos à microbiologia, farmacolo</w:t>
            </w:r>
            <w:r w:rsidR="006D0654" w:rsidRPr="009E73F7">
              <w:rPr>
                <w:rFonts w:ascii="Times New Roman" w:hAnsi="Times New Roman"/>
                <w:sz w:val="24"/>
                <w:szCs w:val="24"/>
              </w:rPr>
              <w:t>gia, imunologia, semiologia</w:t>
            </w:r>
            <w:r w:rsidRPr="009E73F7">
              <w:rPr>
                <w:rFonts w:ascii="Times New Roman" w:hAnsi="Times New Roman"/>
                <w:sz w:val="24"/>
                <w:szCs w:val="24"/>
              </w:rPr>
              <w:t xml:space="preserve"> e parasitologia dos animais necessários às medidas técnicas de prevenção de doenças e dos transtornos fisiológicos em todos os seus aspectos, bem como, a higiene dos animais, das instalações e dos equipamentos.</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Microbiologia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Farmacologia básica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Imunologia Veterinária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Parasitologia Animal </w:t>
            </w:r>
            <w:r w:rsidR="002F78A7" w:rsidRPr="009E73F7">
              <w:rPr>
                <w:rFonts w:ascii="Times New Roman" w:eastAsia="Times New Roman" w:hAnsi="Times New Roman"/>
                <w:sz w:val="24"/>
                <w:szCs w:val="24"/>
              </w:rPr>
              <w:t>I</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Fisiologia e Biotecnologias da reprodução</w:t>
            </w:r>
          </w:p>
          <w:p w:rsidR="00364E65" w:rsidRPr="009E73F7" w:rsidRDefault="00364E65"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Parasitologia II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Estratégias alternativas de controle de parasitas de importância pecuária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Microbiologia do rúmen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Microbiologia Zootécnica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III-</w:t>
            </w:r>
            <w:r w:rsidRPr="009E73F7">
              <w:rPr>
                <w:rFonts w:ascii="Times New Roman" w:hAnsi="Times New Roman"/>
                <w:b/>
                <w:sz w:val="24"/>
                <w:szCs w:val="24"/>
              </w:rPr>
              <w:t>Ciências Exatas e Aplicadas</w:t>
            </w:r>
            <w:r w:rsidRPr="009E73F7">
              <w:rPr>
                <w:rFonts w:ascii="Times New Roman" w:hAnsi="Times New Roman"/>
                <w:sz w:val="24"/>
                <w:szCs w:val="24"/>
              </w:rPr>
              <w:t xml:space="preserve">: compreende os conteúdos de matemática, em especial cálculo e álgebra linear, ciências da computação, física, estatística, desenho técnico e construções rurais. </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Cálculo I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Física Básica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Estatística E</w:t>
            </w:r>
            <w:r w:rsidR="00CF6B28" w:rsidRPr="009E73F7">
              <w:rPr>
                <w:rFonts w:ascii="Times New Roman" w:eastAsia="Times New Roman" w:hAnsi="Times New Roman"/>
                <w:sz w:val="24"/>
                <w:szCs w:val="24"/>
              </w:rPr>
              <w:t xml:space="preserve">xperimental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Probabilidade e Estatística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Desenho I</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Construções Rurais e Ambiência.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-Tecnologia da Informação e C</w:t>
            </w:r>
            <w:r w:rsidR="00CF6B28" w:rsidRPr="009E73F7">
              <w:rPr>
                <w:rFonts w:ascii="Times New Roman" w:eastAsia="Times New Roman" w:hAnsi="Times New Roman"/>
                <w:sz w:val="24"/>
                <w:szCs w:val="24"/>
              </w:rPr>
              <w:t>omunicação</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lastRenderedPageBreak/>
              <w:t>- Projetos de Crédito Rural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Materiais Alternativos para Construções Rurais (Eletiva)</w:t>
            </w:r>
          </w:p>
          <w:p w:rsidR="00364E65" w:rsidRPr="009E73F7" w:rsidRDefault="00364E65"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Geometria Analítica e Álgebra Linear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PIEPE- 03 </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lastRenderedPageBreak/>
              <w:t>IV-</w:t>
            </w:r>
            <w:r w:rsidRPr="009E73F7">
              <w:rPr>
                <w:rFonts w:ascii="Times New Roman" w:hAnsi="Times New Roman"/>
                <w:b/>
                <w:sz w:val="24"/>
                <w:szCs w:val="24"/>
              </w:rPr>
              <w:t>Ciências Ambientais</w:t>
            </w:r>
            <w:r w:rsidRPr="009E73F7">
              <w:rPr>
                <w:rFonts w:ascii="Times New Roman" w:hAnsi="Times New Roman"/>
                <w:sz w:val="24"/>
                <w:szCs w:val="24"/>
              </w:rPr>
              <w:t>: compreende os conteúdos relativos ao estudo do ambiente natural e produtivo, com ênfase nos aspectos ecológicos, bioclimatológicos e de gestão ambiental.</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Ecologia e Gestão Ambiental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Agrometeorologia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Zootecnia de P</w:t>
            </w:r>
            <w:r w:rsidR="00CF6B28" w:rsidRPr="009E73F7">
              <w:rPr>
                <w:rFonts w:ascii="Times New Roman" w:eastAsia="Times New Roman" w:hAnsi="Times New Roman"/>
                <w:sz w:val="24"/>
                <w:szCs w:val="24"/>
              </w:rPr>
              <w:t>recisão</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Bioclimatologia e Bem Estar A</w:t>
            </w:r>
            <w:r w:rsidR="00CF6B28" w:rsidRPr="009E73F7">
              <w:rPr>
                <w:rFonts w:ascii="Times New Roman" w:eastAsia="Times New Roman" w:hAnsi="Times New Roman"/>
                <w:sz w:val="24"/>
                <w:szCs w:val="24"/>
              </w:rPr>
              <w:t>nimal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Construções Rurais e Ambiência.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Pecuária Agroecológica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ILP e ILPF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Ecoturismo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Fontes Alternativas de Energia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Licenciamento Ambiental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Agroecologia (Eletiva)</w:t>
            </w:r>
          </w:p>
          <w:p w:rsidR="00CF6B28" w:rsidRPr="009E73F7" w:rsidRDefault="00513CCD"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w:t>
            </w:r>
            <w:r w:rsidR="00CF6B28" w:rsidRPr="009E73F7">
              <w:rPr>
                <w:rFonts w:ascii="Times New Roman" w:eastAsia="Times New Roman" w:hAnsi="Times New Roman"/>
                <w:sz w:val="24"/>
                <w:szCs w:val="24"/>
              </w:rPr>
              <w:t>Materiais Alternativos para Construções Rurais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Sistema de Gestão I</w:t>
            </w:r>
            <w:r w:rsidR="00CF6B28" w:rsidRPr="009E73F7">
              <w:rPr>
                <w:rFonts w:ascii="Times New Roman" w:eastAsia="Times New Roman" w:hAnsi="Times New Roman"/>
                <w:sz w:val="24"/>
                <w:szCs w:val="24"/>
              </w:rPr>
              <w:t xml:space="preserve">ntegrada (saúde, segurança e meio ambiente)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V-</w:t>
            </w:r>
            <w:r w:rsidR="00C704F7" w:rsidRPr="009E73F7">
              <w:rPr>
                <w:rFonts w:ascii="Times New Roman" w:hAnsi="Times New Roman"/>
                <w:sz w:val="24"/>
                <w:szCs w:val="24"/>
              </w:rPr>
              <w:t xml:space="preserve"> </w:t>
            </w:r>
            <w:r w:rsidRPr="009E73F7">
              <w:rPr>
                <w:rFonts w:ascii="Times New Roman" w:hAnsi="Times New Roman"/>
                <w:b/>
                <w:sz w:val="24"/>
                <w:szCs w:val="24"/>
              </w:rPr>
              <w:t>Ciências Agronômicas</w:t>
            </w:r>
            <w:r w:rsidRPr="009E73F7">
              <w:rPr>
                <w:rFonts w:ascii="Times New Roman" w:hAnsi="Times New Roman"/>
                <w:sz w:val="24"/>
                <w:szCs w:val="24"/>
              </w:rPr>
              <w:t>: trata dos conteúdos que estudam a relação solo-planta</w:t>
            </w:r>
            <w:r w:rsidR="00C704F7" w:rsidRPr="009E73F7">
              <w:rPr>
                <w:rFonts w:ascii="Times New Roman" w:hAnsi="Times New Roman"/>
                <w:sz w:val="24"/>
                <w:szCs w:val="24"/>
              </w:rPr>
              <w:t>-</w:t>
            </w:r>
            <w:r w:rsidRPr="009E73F7">
              <w:rPr>
                <w:rFonts w:ascii="Times New Roman" w:hAnsi="Times New Roman"/>
                <w:sz w:val="24"/>
                <w:szCs w:val="24"/>
              </w:rPr>
              <w:t xml:space="preserve">atmosfera, quanto à identificação, à fisiologia e à produção de plantas forrageiras e pastagens, adubação, </w:t>
            </w:r>
            <w:r w:rsidRPr="009E73F7">
              <w:rPr>
                <w:rFonts w:ascii="Times New Roman" w:hAnsi="Times New Roman"/>
                <w:sz w:val="24"/>
                <w:szCs w:val="24"/>
              </w:rPr>
              <w:lastRenderedPageBreak/>
              <w:t>conservação e manejo dos solos,</w:t>
            </w:r>
            <w:r w:rsidR="007277F8" w:rsidRPr="009E73F7">
              <w:rPr>
                <w:rFonts w:ascii="Times New Roman" w:hAnsi="Times New Roman"/>
                <w:sz w:val="24"/>
                <w:szCs w:val="24"/>
              </w:rPr>
              <w:t xml:space="preserve"> </w:t>
            </w:r>
            <w:r w:rsidRPr="009E73F7">
              <w:rPr>
                <w:rFonts w:ascii="Times New Roman" w:hAnsi="Times New Roman"/>
                <w:sz w:val="24"/>
                <w:szCs w:val="24"/>
              </w:rPr>
              <w:t>bem como o uso dos defensivos agrícolas e outros agrotóxicos, a agrometeorologia e as máquinas, complementos e outros equipamentos e motores agrícolas.</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lastRenderedPageBreak/>
              <w:t>- Introdução a</w:t>
            </w:r>
            <w:r w:rsidR="002F78A7" w:rsidRPr="009E73F7">
              <w:rPr>
                <w:rFonts w:ascii="Times New Roman" w:eastAsia="Times New Roman" w:hAnsi="Times New Roman"/>
                <w:sz w:val="24"/>
                <w:szCs w:val="24"/>
              </w:rPr>
              <w:t xml:space="preserve"> Ciência do S</w:t>
            </w:r>
            <w:r w:rsidRPr="009E73F7">
              <w:rPr>
                <w:rFonts w:ascii="Times New Roman" w:eastAsia="Times New Roman" w:hAnsi="Times New Roman"/>
                <w:sz w:val="24"/>
                <w:szCs w:val="24"/>
              </w:rPr>
              <w:t xml:space="preserve">olo </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Morfologia e Anatomia V</w:t>
            </w:r>
            <w:r w:rsidR="00CF6B28" w:rsidRPr="009E73F7">
              <w:rPr>
                <w:rFonts w:ascii="Times New Roman" w:eastAsia="Times New Roman" w:hAnsi="Times New Roman"/>
                <w:sz w:val="24"/>
                <w:szCs w:val="24"/>
              </w:rPr>
              <w:t xml:space="preserve">egetal </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Gênese, Morfologia e Classificação dos S</w:t>
            </w:r>
            <w:r w:rsidR="00CF6B28" w:rsidRPr="009E73F7">
              <w:rPr>
                <w:rFonts w:ascii="Times New Roman" w:eastAsia="Times New Roman" w:hAnsi="Times New Roman"/>
                <w:sz w:val="24"/>
                <w:szCs w:val="24"/>
              </w:rPr>
              <w:t>olos</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Fertilidade dos Solos e Nutrição de P</w:t>
            </w:r>
            <w:r w:rsidR="00CF6B28" w:rsidRPr="009E73F7">
              <w:rPr>
                <w:rFonts w:ascii="Times New Roman" w:eastAsia="Times New Roman" w:hAnsi="Times New Roman"/>
                <w:sz w:val="24"/>
                <w:szCs w:val="24"/>
              </w:rPr>
              <w:t>lantas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Forragicultura I</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lastRenderedPageBreak/>
              <w:t>- Máquinas e Mecanização A</w:t>
            </w:r>
            <w:r w:rsidR="00CF6B28" w:rsidRPr="009E73F7">
              <w:rPr>
                <w:rFonts w:ascii="Times New Roman" w:eastAsia="Times New Roman" w:hAnsi="Times New Roman"/>
                <w:sz w:val="24"/>
                <w:szCs w:val="24"/>
              </w:rPr>
              <w:t>grícola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Forragicultura II</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Fisiologia V</w:t>
            </w:r>
            <w:r w:rsidR="00CF6B28" w:rsidRPr="009E73F7">
              <w:rPr>
                <w:rFonts w:ascii="Times New Roman" w:eastAsia="Times New Roman" w:hAnsi="Times New Roman"/>
                <w:sz w:val="24"/>
                <w:szCs w:val="24"/>
              </w:rPr>
              <w:t>egetal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Agrometeorologia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Relações Internacionais e Globalização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Culturas de Interesse Zootécnico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Produção e Tecnologia </w:t>
            </w:r>
            <w:r w:rsidR="007277F8" w:rsidRPr="009E73F7">
              <w:rPr>
                <w:rFonts w:ascii="Times New Roman" w:eastAsia="Times New Roman" w:hAnsi="Times New Roman"/>
                <w:sz w:val="24"/>
                <w:szCs w:val="24"/>
              </w:rPr>
              <w:t xml:space="preserve">de </w:t>
            </w:r>
            <w:r w:rsidRPr="009E73F7">
              <w:rPr>
                <w:rFonts w:ascii="Times New Roman" w:eastAsia="Times New Roman" w:hAnsi="Times New Roman"/>
                <w:sz w:val="24"/>
                <w:szCs w:val="24"/>
              </w:rPr>
              <w:t>Sementes Forrageiras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ILP e ILPF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Plantas Tóxicas e Invasoras de P</w:t>
            </w:r>
            <w:r w:rsidR="00CF6B28" w:rsidRPr="009E73F7">
              <w:rPr>
                <w:rFonts w:ascii="Times New Roman" w:eastAsia="Times New Roman" w:hAnsi="Times New Roman"/>
                <w:sz w:val="24"/>
                <w:szCs w:val="24"/>
              </w:rPr>
              <w:t>astagem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Plantas Medicinais e Aromáticas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Agroecologia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Avaliação de Impactos Ambientais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Man</w:t>
            </w:r>
            <w:r w:rsidR="002F78A7" w:rsidRPr="009E73F7">
              <w:rPr>
                <w:rFonts w:ascii="Times New Roman" w:eastAsia="Times New Roman" w:hAnsi="Times New Roman"/>
                <w:sz w:val="24"/>
                <w:szCs w:val="24"/>
              </w:rPr>
              <w:t>ejo e Conservação da Água e do S</w:t>
            </w:r>
            <w:r w:rsidRPr="009E73F7">
              <w:rPr>
                <w:rFonts w:ascii="Times New Roman" w:eastAsia="Times New Roman" w:hAnsi="Times New Roman"/>
                <w:sz w:val="24"/>
                <w:szCs w:val="24"/>
              </w:rPr>
              <w:t xml:space="preserve">olo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lastRenderedPageBreak/>
              <w:t>VI</w:t>
            </w:r>
            <w:r w:rsidRPr="009E73F7">
              <w:rPr>
                <w:rFonts w:ascii="Times New Roman" w:hAnsi="Times New Roman"/>
                <w:b/>
                <w:sz w:val="24"/>
                <w:szCs w:val="24"/>
              </w:rPr>
              <w:t>-</w:t>
            </w:r>
            <w:r w:rsidR="00C704F7" w:rsidRPr="009E73F7">
              <w:rPr>
                <w:rFonts w:ascii="Times New Roman" w:hAnsi="Times New Roman"/>
                <w:b/>
                <w:sz w:val="24"/>
                <w:szCs w:val="24"/>
              </w:rPr>
              <w:t xml:space="preserve"> </w:t>
            </w:r>
            <w:r w:rsidRPr="009E73F7">
              <w:rPr>
                <w:rFonts w:ascii="Times New Roman" w:hAnsi="Times New Roman"/>
                <w:b/>
                <w:sz w:val="24"/>
                <w:szCs w:val="24"/>
              </w:rPr>
              <w:t>Ciências Econômicas e Sociais</w:t>
            </w:r>
            <w:r w:rsidRPr="009E73F7">
              <w:rPr>
                <w:rFonts w:ascii="Times New Roman" w:hAnsi="Times New Roman"/>
                <w:sz w:val="24"/>
                <w:szCs w:val="24"/>
              </w:rPr>
              <w:t>: inclui os conteúdos que tratam das relações humanas, sociais, macro e microeconômicas e de mercado regional, nacional e internacional do complexo agroindustrial. Inclui ainda a viabilização do espaço rural, a gestão econômica e administrativa do mercado, promoção e divulgação do agronegócio, bem como aspectos da comunicação e extensão rural.</w:t>
            </w:r>
          </w:p>
        </w:tc>
        <w:tc>
          <w:tcPr>
            <w:tcW w:w="5567" w:type="dxa"/>
          </w:tcPr>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Engenharia E</w:t>
            </w:r>
            <w:r w:rsidR="00CF6B28" w:rsidRPr="009E73F7">
              <w:rPr>
                <w:rFonts w:ascii="Times New Roman" w:eastAsia="Times New Roman" w:hAnsi="Times New Roman"/>
                <w:sz w:val="24"/>
                <w:szCs w:val="24"/>
              </w:rPr>
              <w:t>conômica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Direito Agrário e A</w:t>
            </w:r>
            <w:r w:rsidR="00CF6B28" w:rsidRPr="009E73F7">
              <w:rPr>
                <w:rFonts w:ascii="Times New Roman" w:eastAsia="Times New Roman" w:hAnsi="Times New Roman"/>
                <w:sz w:val="24"/>
                <w:szCs w:val="24"/>
              </w:rPr>
              <w:t>mbiental</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Cooperativismo e A</w:t>
            </w:r>
            <w:r w:rsidR="00CF6B28" w:rsidRPr="009E73F7">
              <w:rPr>
                <w:rFonts w:ascii="Times New Roman" w:eastAsia="Times New Roman" w:hAnsi="Times New Roman"/>
                <w:sz w:val="24"/>
                <w:szCs w:val="24"/>
              </w:rPr>
              <w:t>ssociativismo</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Sociologia e Desenvolvimento R</w:t>
            </w:r>
            <w:r w:rsidR="00CF6B28" w:rsidRPr="009E73F7">
              <w:rPr>
                <w:rFonts w:ascii="Times New Roman" w:eastAsia="Times New Roman" w:hAnsi="Times New Roman"/>
                <w:sz w:val="24"/>
                <w:szCs w:val="24"/>
              </w:rPr>
              <w:t>ural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Sistemas Agroindustriais</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Empreendedorismo S</w:t>
            </w:r>
            <w:r w:rsidR="00CF6B28" w:rsidRPr="009E73F7">
              <w:rPr>
                <w:rFonts w:ascii="Times New Roman" w:eastAsia="Times New Roman" w:hAnsi="Times New Roman"/>
                <w:sz w:val="24"/>
                <w:szCs w:val="24"/>
              </w:rPr>
              <w:t>ustentável</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Extensão R</w:t>
            </w:r>
            <w:r w:rsidR="00CF6B28" w:rsidRPr="009E73F7">
              <w:rPr>
                <w:rFonts w:ascii="Times New Roman" w:eastAsia="Times New Roman" w:hAnsi="Times New Roman"/>
                <w:sz w:val="24"/>
                <w:szCs w:val="24"/>
              </w:rPr>
              <w:t>ural.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Planejamento </w:t>
            </w:r>
            <w:r w:rsidR="002F78A7" w:rsidRPr="009E73F7">
              <w:rPr>
                <w:rFonts w:ascii="Times New Roman" w:eastAsia="Times New Roman" w:hAnsi="Times New Roman"/>
                <w:sz w:val="24"/>
                <w:szCs w:val="24"/>
              </w:rPr>
              <w:t>e Gestão de Propriedades R</w:t>
            </w:r>
            <w:r w:rsidRPr="009E73F7">
              <w:rPr>
                <w:rFonts w:ascii="Times New Roman" w:eastAsia="Times New Roman" w:hAnsi="Times New Roman"/>
                <w:sz w:val="24"/>
                <w:szCs w:val="24"/>
              </w:rPr>
              <w:t>urais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Deontologia Zootécnica.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Comunicação, Ciência e Tecnologia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Ciência, Tecnologia e Sociedade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Dinâmicas Sociais Contemporâneas e o Mundo R</w:t>
            </w:r>
            <w:r w:rsidR="00CF6B28" w:rsidRPr="009E73F7">
              <w:rPr>
                <w:rFonts w:ascii="Times New Roman" w:eastAsia="Times New Roman" w:hAnsi="Times New Roman"/>
                <w:sz w:val="24"/>
                <w:szCs w:val="24"/>
              </w:rPr>
              <w:t>ural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Ética e Responsabilidade S</w:t>
            </w:r>
            <w:r w:rsidR="00CF6B28" w:rsidRPr="009E73F7">
              <w:rPr>
                <w:rFonts w:ascii="Times New Roman" w:eastAsia="Times New Roman" w:hAnsi="Times New Roman"/>
                <w:sz w:val="24"/>
                <w:szCs w:val="24"/>
              </w:rPr>
              <w:t>ocial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Modos de Vida e C</w:t>
            </w:r>
            <w:r w:rsidR="00CF6B28" w:rsidRPr="009E73F7">
              <w:rPr>
                <w:rFonts w:ascii="Times New Roman" w:eastAsia="Times New Roman" w:hAnsi="Times New Roman"/>
                <w:sz w:val="24"/>
                <w:szCs w:val="24"/>
              </w:rPr>
              <w:t xml:space="preserve">ultura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Relações Internacionais e Globalização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Seminários e O</w:t>
            </w:r>
            <w:r w:rsidR="00CF6B28" w:rsidRPr="009E73F7">
              <w:rPr>
                <w:rFonts w:ascii="Times New Roman" w:eastAsia="Times New Roman" w:hAnsi="Times New Roman"/>
                <w:sz w:val="24"/>
                <w:szCs w:val="24"/>
              </w:rPr>
              <w:t>ratória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Ecoturismo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Agroecologia (Eletiva)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Segurança do Trabalho R</w:t>
            </w:r>
            <w:r w:rsidR="00CF6B28" w:rsidRPr="009E73F7">
              <w:rPr>
                <w:rFonts w:ascii="Times New Roman" w:eastAsia="Times New Roman" w:hAnsi="Times New Roman"/>
                <w:sz w:val="24"/>
                <w:szCs w:val="24"/>
              </w:rPr>
              <w:t xml:space="preserve">ural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VII-</w:t>
            </w:r>
            <w:r w:rsidR="00C704F7" w:rsidRPr="009E73F7">
              <w:rPr>
                <w:rFonts w:ascii="Times New Roman" w:hAnsi="Times New Roman"/>
                <w:sz w:val="24"/>
                <w:szCs w:val="24"/>
              </w:rPr>
              <w:t xml:space="preserve"> </w:t>
            </w:r>
            <w:r w:rsidRPr="009E73F7">
              <w:rPr>
                <w:rFonts w:ascii="Times New Roman" w:hAnsi="Times New Roman"/>
                <w:b/>
                <w:sz w:val="24"/>
                <w:szCs w:val="24"/>
              </w:rPr>
              <w:t>Genética, Melhoramento e Reprodução Animal:</w:t>
            </w:r>
            <w:r w:rsidRPr="009E73F7">
              <w:rPr>
                <w:rFonts w:ascii="Times New Roman" w:hAnsi="Times New Roman"/>
                <w:sz w:val="24"/>
                <w:szCs w:val="24"/>
              </w:rPr>
              <w:t xml:space="preserve"> compreende os conteúdos relativos ao conhecimento da fisiologia da reprodução e das biotécnicas reprodutivas, dos fundamentos genéticos e das biotecnologias da engenharia genética e aos métodos estatísticos e matemáticos que instrumentalizam a seleção e o melhoramento genético de rebanhos.</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Estatística experimental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Genética;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Melhoramento genético animal I;</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Melhoramento genético animal II</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Fisiologia e Biotecnologias da reprodução;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w:t>
            </w:r>
            <w:r w:rsidR="002F78A7" w:rsidRPr="009E73F7">
              <w:rPr>
                <w:rFonts w:ascii="Times New Roman" w:eastAsia="Times New Roman" w:hAnsi="Times New Roman"/>
                <w:sz w:val="24"/>
                <w:szCs w:val="24"/>
              </w:rPr>
              <w:t xml:space="preserve">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VIII-</w:t>
            </w:r>
            <w:r w:rsidR="00C704F7" w:rsidRPr="009E73F7">
              <w:rPr>
                <w:rFonts w:ascii="Times New Roman" w:hAnsi="Times New Roman"/>
                <w:sz w:val="24"/>
                <w:szCs w:val="24"/>
              </w:rPr>
              <w:t xml:space="preserve"> </w:t>
            </w:r>
            <w:r w:rsidRPr="009E73F7">
              <w:rPr>
                <w:rFonts w:ascii="Times New Roman" w:hAnsi="Times New Roman"/>
                <w:b/>
                <w:sz w:val="24"/>
                <w:szCs w:val="24"/>
              </w:rPr>
              <w:t>Nutrição e Alimentação</w:t>
            </w:r>
            <w:r w:rsidRPr="009E73F7">
              <w:rPr>
                <w:rFonts w:ascii="Times New Roman" w:hAnsi="Times New Roman"/>
                <w:sz w:val="24"/>
                <w:szCs w:val="24"/>
              </w:rPr>
              <w:t>: trata dos aspectos químicos, analíticos, bioquímicos, bromatológicos e microbiológicos aplicados à nutrição e à alimentação animal</w:t>
            </w:r>
            <w:r w:rsidR="00C704F7" w:rsidRPr="009E73F7">
              <w:rPr>
                <w:rFonts w:ascii="Times New Roman" w:hAnsi="Times New Roman"/>
                <w:sz w:val="24"/>
                <w:szCs w:val="24"/>
              </w:rPr>
              <w:t xml:space="preserve"> </w:t>
            </w:r>
            <w:r w:rsidRPr="009E73F7">
              <w:rPr>
                <w:rFonts w:ascii="Times New Roman" w:hAnsi="Times New Roman"/>
                <w:sz w:val="24"/>
                <w:szCs w:val="24"/>
              </w:rPr>
              <w:t>e dos aspectos técnicos e práticos nutricionais e alimentares de formulação e fabricação de rações, dietas e outros produtos alimentares para animais, bem como do controle higiênico e sanitário e da qualidade da água e dos alimentos destinados aos animais</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-Química geral e Analítica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-Bioquímica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-Bromatologia Zootécnica;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-Nutrição Animal básica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-Nutrição de ruminantes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-Nutrição de não ruminantes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-Nutrição de cães e gatos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-Formulação de ração.</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-Aditivos e alimentos alternativos</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Microbiologia do rúmen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Microbiologia Zootécnica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Química Orgânica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r w:rsidR="00CF6B28" w:rsidRPr="009E73F7" w:rsidTr="00CF6B28">
        <w:tc>
          <w:tcPr>
            <w:tcW w:w="4322" w:type="dxa"/>
          </w:tcPr>
          <w:p w:rsidR="00CF6B28" w:rsidRPr="009E73F7" w:rsidRDefault="00CF6B28" w:rsidP="00CF6B28">
            <w:pPr>
              <w:spacing w:line="360" w:lineRule="auto"/>
              <w:jc w:val="both"/>
              <w:rPr>
                <w:rFonts w:ascii="Times New Roman" w:eastAsia="Times New Roman" w:hAnsi="Times New Roman"/>
                <w:sz w:val="24"/>
                <w:szCs w:val="24"/>
              </w:rPr>
            </w:pPr>
            <w:r w:rsidRPr="009E73F7">
              <w:rPr>
                <w:rFonts w:ascii="Times New Roman" w:hAnsi="Times New Roman"/>
                <w:sz w:val="24"/>
                <w:szCs w:val="24"/>
              </w:rPr>
              <w:t>IX-</w:t>
            </w:r>
            <w:r w:rsidR="00C704F7" w:rsidRPr="009E73F7">
              <w:rPr>
                <w:rFonts w:ascii="Times New Roman" w:hAnsi="Times New Roman"/>
                <w:sz w:val="24"/>
                <w:szCs w:val="24"/>
              </w:rPr>
              <w:t xml:space="preserve"> </w:t>
            </w:r>
            <w:r w:rsidRPr="009E73F7">
              <w:rPr>
                <w:rFonts w:ascii="Times New Roman" w:hAnsi="Times New Roman"/>
                <w:b/>
                <w:sz w:val="24"/>
                <w:szCs w:val="24"/>
              </w:rPr>
              <w:t>Produção Animal e Industrialização</w:t>
            </w:r>
            <w:r w:rsidRPr="009E73F7">
              <w:rPr>
                <w:rFonts w:ascii="Times New Roman" w:hAnsi="Times New Roman"/>
                <w:sz w:val="24"/>
                <w:szCs w:val="24"/>
              </w:rPr>
              <w:t>: envolve os estudos interativos dos sistemas de produção animal, incluindo o planejamento, a economia, a administração e a gestão das técnicas de manejo e da criação de animais em todas suas dimensões e das medidas técnico-científico de promoção do conforto e bem-estar das diferentes espécies de animais domésticos, silvestres e exóticos com a finalidade de produção de alimentos, serviços, lazer, companhia, produtos úteis não comestíveis, subprodutos utilizáveis e de geração de renda. Incluem-se, igualmente, os conteúdos de planejamento e experimentação animal, tecnologia, avaliação e tipificação de carcaças, controle de qualidade, avaliação das características nutricionais e processamento dos alimentos e demais produtos e subprodutos de origem animal.</w:t>
            </w:r>
          </w:p>
        </w:tc>
        <w:tc>
          <w:tcPr>
            <w:tcW w:w="5567" w:type="dxa"/>
          </w:tcPr>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Sistemas Agroindustriais</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Tecnologias de Produtos de Origem A</w:t>
            </w:r>
            <w:r w:rsidR="00CF6B28" w:rsidRPr="009E73F7">
              <w:rPr>
                <w:rFonts w:ascii="Times New Roman" w:eastAsia="Times New Roman" w:hAnsi="Times New Roman"/>
                <w:sz w:val="24"/>
                <w:szCs w:val="24"/>
              </w:rPr>
              <w:t>nimal</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Ovinocaprinocultura;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Equideocultura;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Avicultura;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Aquicultura; </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Apicultura e M</w:t>
            </w:r>
            <w:r w:rsidR="00CF6B28" w:rsidRPr="009E73F7">
              <w:rPr>
                <w:rFonts w:ascii="Times New Roman" w:eastAsia="Times New Roman" w:hAnsi="Times New Roman"/>
                <w:sz w:val="24"/>
                <w:szCs w:val="24"/>
              </w:rPr>
              <w:t xml:space="preserve">eliponicultura;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Suinocultura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Bovinocultura de C</w:t>
            </w:r>
            <w:r w:rsidR="00CF6B28" w:rsidRPr="009E73F7">
              <w:rPr>
                <w:rFonts w:ascii="Times New Roman" w:eastAsia="Times New Roman" w:hAnsi="Times New Roman"/>
                <w:sz w:val="24"/>
                <w:szCs w:val="24"/>
              </w:rPr>
              <w:t>orte; .</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Produção e Manejo de Animais S</w:t>
            </w:r>
            <w:r w:rsidR="00CF6B28" w:rsidRPr="009E73F7">
              <w:rPr>
                <w:rFonts w:ascii="Times New Roman" w:eastAsia="Times New Roman" w:hAnsi="Times New Roman"/>
                <w:sz w:val="24"/>
                <w:szCs w:val="24"/>
              </w:rPr>
              <w:t>ilvestres</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Avaliação de C</w:t>
            </w:r>
            <w:r w:rsidR="00CF6B28" w:rsidRPr="009E73F7">
              <w:rPr>
                <w:rFonts w:ascii="Times New Roman" w:eastAsia="Times New Roman" w:hAnsi="Times New Roman"/>
                <w:sz w:val="24"/>
                <w:szCs w:val="24"/>
              </w:rPr>
              <w:t>arcaça</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Bovinocultura de L</w:t>
            </w:r>
            <w:r w:rsidR="00CF6B28" w:rsidRPr="009E73F7">
              <w:rPr>
                <w:rFonts w:ascii="Times New Roman" w:eastAsia="Times New Roman" w:hAnsi="Times New Roman"/>
                <w:sz w:val="24"/>
                <w:szCs w:val="24"/>
              </w:rPr>
              <w:t>eite</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Zootecnia de P</w:t>
            </w:r>
            <w:r w:rsidR="00CF6B28" w:rsidRPr="009E73F7">
              <w:rPr>
                <w:rFonts w:ascii="Times New Roman" w:eastAsia="Times New Roman" w:hAnsi="Times New Roman"/>
                <w:sz w:val="24"/>
                <w:szCs w:val="24"/>
              </w:rPr>
              <w:t>recisão</w:t>
            </w:r>
          </w:p>
          <w:p w:rsidR="00CF6B28" w:rsidRPr="009E73F7" w:rsidRDefault="002F78A7"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Metodologia C</w:t>
            </w:r>
            <w:r w:rsidR="00CF6B28" w:rsidRPr="009E73F7">
              <w:rPr>
                <w:rFonts w:ascii="Times New Roman" w:eastAsia="Times New Roman" w:hAnsi="Times New Roman"/>
                <w:sz w:val="24"/>
                <w:szCs w:val="24"/>
              </w:rPr>
              <w:t>ientífica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Formulação de Ração</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Bubalinocultura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Cunicultura e Chinchilicultura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Manejo de Matrizes Avícolas e Incubação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Microbiologia Zootécnica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Pecuária Agroecológica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Projetos de Crédito Rural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Relações Internacionais e Globalização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Criações Avícolas Alternativas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Ranicultura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Heliciultura e Sericicultura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ILP e ILPF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xml:space="preserve">- Adestramento de Cães (Eletiva) </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Agroecologia (Eletiva)</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PIEPE- 01</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PIEPE- 02</w:t>
            </w:r>
          </w:p>
          <w:p w:rsidR="00CF6B28" w:rsidRPr="009E73F7" w:rsidRDefault="00CF6B28" w:rsidP="00CF6B28">
            <w:pPr>
              <w:jc w:val="both"/>
              <w:rPr>
                <w:rFonts w:ascii="Times New Roman" w:eastAsia="Times New Roman" w:hAnsi="Times New Roman"/>
                <w:sz w:val="24"/>
                <w:szCs w:val="24"/>
              </w:rPr>
            </w:pPr>
            <w:r w:rsidRPr="009E73F7">
              <w:rPr>
                <w:rFonts w:ascii="Times New Roman" w:eastAsia="Times New Roman" w:hAnsi="Times New Roman"/>
                <w:sz w:val="24"/>
                <w:szCs w:val="24"/>
              </w:rPr>
              <w:t>- PIEPE- 03</w:t>
            </w:r>
          </w:p>
        </w:tc>
      </w:tr>
    </w:tbl>
    <w:p w:rsidR="004C3A63" w:rsidRPr="009E73F7" w:rsidRDefault="004C3A63" w:rsidP="004C3A63">
      <w:pPr>
        <w:pStyle w:val="Ttulo1"/>
        <w:rPr>
          <w:rFonts w:ascii="Times New Roman" w:hAnsi="Times New Roman" w:cs="Times New Roman"/>
          <w:color w:val="auto"/>
          <w:sz w:val="24"/>
          <w:szCs w:val="24"/>
        </w:rPr>
      </w:pPr>
      <w:bookmarkStart w:id="147" w:name="_Toc469644865"/>
      <w:r w:rsidRPr="009E73F7">
        <w:rPr>
          <w:rFonts w:ascii="Times New Roman" w:hAnsi="Times New Roman" w:cs="Times New Roman"/>
          <w:color w:val="auto"/>
          <w:sz w:val="24"/>
          <w:szCs w:val="24"/>
        </w:rPr>
        <w:t>11. 2 Inter-relação ensino-pesquisa-extensão</w:t>
      </w:r>
      <w:bookmarkEnd w:id="147"/>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Na estruturação do currículo os componentes curriculares serão organizados de acordo com o sistema acadêmico adotado pela UFVJM, buscando-se a integração entre a teoria e prática, coerente com os objetivos definidos e o perfil do profissional desejado, flexibilização da formação, além da articulação entre o ensino, a pesquisa e a extensão.</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Os componentes curriculares devem dar sentido à formação acadêmica que se pretende, agregando os conteúdos da área básica e da área da Zootecnia e privilegiando a sua interação no processo ensino-aprendizagem. </w:t>
      </w: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Deve-se dar ênfase à realização de atividades práticas e de estudos complementares e auto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dirigidos, ampliando os espaços de formação do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para além da sala de aula, incluindo bibliotecas, laboratórios, salas de informática, empresas do setor do Agronegócio, entre outros, visando o desenvolvimento da auto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aprendizagem e de sua autonomia</w:t>
      </w: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 curso de</w:t>
      </w:r>
      <w:r w:rsidR="002F78A7" w:rsidRPr="009E73F7">
        <w:rPr>
          <w:rFonts w:ascii="Times New Roman" w:eastAsia="Times New Roman" w:hAnsi="Times New Roman"/>
          <w:color w:val="000000" w:themeColor="text1"/>
          <w:sz w:val="24"/>
        </w:rPr>
        <w:t xml:space="preserve"> graduação em</w:t>
      </w:r>
      <w:r w:rsidRPr="009E73F7">
        <w:rPr>
          <w:rFonts w:ascii="Times New Roman" w:eastAsia="Times New Roman" w:hAnsi="Times New Roman"/>
          <w:color w:val="000000" w:themeColor="text1"/>
          <w:sz w:val="24"/>
        </w:rPr>
        <w:t xml:space="preserve"> Zootecnia da UFVJM -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de Unaí esta estruturado para desenvolver atividade de ensino, pesquisa e</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extensão. Conforme política institucional periodicamente abrem editais destas modalidades. Sendo que o colegiado e o núcleo docente estruturante deverá articular e incentivar o envio de projetos internos e externos, estes últimos através </w:t>
      </w:r>
      <w:r w:rsidR="005D570E" w:rsidRPr="009E73F7">
        <w:rPr>
          <w:rFonts w:ascii="Times New Roman" w:eastAsia="Times New Roman" w:hAnsi="Times New Roman"/>
          <w:color w:val="000000" w:themeColor="text1"/>
          <w:sz w:val="24"/>
        </w:rPr>
        <w:t>de convênios com instituições pú</w:t>
      </w:r>
      <w:r w:rsidRPr="009E73F7">
        <w:rPr>
          <w:rFonts w:ascii="Times New Roman" w:eastAsia="Times New Roman" w:hAnsi="Times New Roman"/>
          <w:color w:val="000000" w:themeColor="text1"/>
          <w:sz w:val="24"/>
        </w:rPr>
        <w:t>blico - privadas visando melhor integração dos discentes com a realidade</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atual, buscando parcerias locais, regionais e inter-estadual, de forma de forma ampliar os horizontes</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acadêmicos através da flexibilização da formação através da articulação do tripé que consti</w:t>
      </w:r>
      <w:r w:rsidR="005D570E" w:rsidRPr="009E73F7">
        <w:rPr>
          <w:rFonts w:ascii="Times New Roman" w:eastAsia="Times New Roman" w:hAnsi="Times New Roman"/>
          <w:color w:val="000000" w:themeColor="text1"/>
          <w:sz w:val="24"/>
        </w:rPr>
        <w:t>tui o eixo fundamental da u</w:t>
      </w:r>
      <w:r w:rsidRPr="009E73F7">
        <w:rPr>
          <w:rFonts w:ascii="Times New Roman" w:eastAsia="Times New Roman" w:hAnsi="Times New Roman"/>
          <w:color w:val="000000" w:themeColor="text1"/>
          <w:sz w:val="24"/>
        </w:rPr>
        <w:t>niversidade brasileira (ensino, a pesquisa e a extensão), que não pode ser segmentado com o intuito da formação de um discente em um espaço de construção do conhecimento, em que passa a ser sujeito crítico e participativo.</w:t>
      </w:r>
    </w:p>
    <w:p w:rsidR="004C3A63" w:rsidRPr="009E73F7" w:rsidRDefault="004C3A63" w:rsidP="004C3A63">
      <w:pPr>
        <w:spacing w:after="0" w:line="360" w:lineRule="auto"/>
        <w:ind w:firstLine="709"/>
        <w:jc w:val="both"/>
        <w:rPr>
          <w:rFonts w:ascii="Times New Roman" w:eastAsia="Times New Roman" w:hAnsi="Times New Roman"/>
          <w:color w:val="000000" w:themeColor="text1"/>
          <w:sz w:val="24"/>
          <w:highlight w:val="yellow"/>
        </w:rPr>
      </w:pPr>
      <w:r w:rsidRPr="009E73F7">
        <w:rPr>
          <w:rFonts w:ascii="Times New Roman" w:eastAsia="Times New Roman" w:hAnsi="Times New Roman"/>
          <w:color w:val="000000" w:themeColor="text1"/>
          <w:sz w:val="24"/>
        </w:rPr>
        <w:t>Além do exposto acima, também está sendo estimulado a criação de grupos de estudos, que tem por objetivos garantir oportunidade aos seus membros de discutir pontos de que visem a eficiência produtiva Zootécnica na região do Noroeste Mineiro, gerando e transferindo tecnologias focadas nestes temas por meio do desenvolvimento de projetos multidisciplinares.</w:t>
      </w:r>
    </w:p>
    <w:p w:rsidR="005B58FB" w:rsidRPr="009E73F7" w:rsidRDefault="005B58FB" w:rsidP="00B85676">
      <w:pPr>
        <w:rPr>
          <w:rFonts w:ascii="Times New Roman" w:hAnsi="Times New Roman"/>
        </w:rPr>
      </w:pPr>
    </w:p>
    <w:p w:rsidR="00A9428D" w:rsidRPr="009E73F7" w:rsidRDefault="00E76374" w:rsidP="00CD3436">
      <w:pPr>
        <w:pStyle w:val="Ttulo2"/>
        <w:rPr>
          <w:rFonts w:ascii="Times New Roman" w:hAnsi="Times New Roman" w:cs="Times New Roman"/>
          <w:color w:val="auto"/>
          <w:sz w:val="24"/>
          <w:szCs w:val="24"/>
        </w:rPr>
      </w:pPr>
      <w:bookmarkStart w:id="148" w:name="_Toc469644866"/>
      <w:r w:rsidRPr="009E73F7">
        <w:rPr>
          <w:rFonts w:ascii="Times New Roman" w:hAnsi="Times New Roman" w:cs="Times New Roman"/>
          <w:color w:val="auto"/>
          <w:sz w:val="24"/>
          <w:szCs w:val="24"/>
        </w:rPr>
        <w:t>11.5</w:t>
      </w:r>
      <w:r w:rsidR="0025041E"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Unidades curriculares obrigatórias</w:t>
      </w:r>
      <w:bookmarkEnd w:id="148"/>
    </w:p>
    <w:p w:rsidR="00CD3436" w:rsidRPr="009E73F7" w:rsidRDefault="00CD3436" w:rsidP="00CD3436">
      <w:pPr>
        <w:rPr>
          <w:rFonts w:ascii="Times New Roman" w:hAnsi="Times New Roman"/>
        </w:rPr>
      </w:pPr>
    </w:p>
    <w:p w:rsidR="00A9428D" w:rsidRPr="009E73F7" w:rsidRDefault="003A139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As unidades curriculares obrigatórias têm como objetivo desenvolver conhecimentos básicos e essenciais </w:t>
      </w:r>
      <w:r w:rsidR="00AA3BD1" w:rsidRPr="009E73F7">
        <w:rPr>
          <w:rFonts w:ascii="Times New Roman" w:eastAsia="Times New Roman" w:hAnsi="Times New Roman"/>
          <w:color w:val="000000" w:themeColor="text1"/>
          <w:sz w:val="24"/>
        </w:rPr>
        <w:t xml:space="preserve">na </w:t>
      </w:r>
      <w:r w:rsidRPr="009E73F7">
        <w:rPr>
          <w:rFonts w:ascii="Times New Roman" w:eastAsia="Times New Roman" w:hAnsi="Times New Roman"/>
          <w:color w:val="000000" w:themeColor="text1"/>
          <w:sz w:val="24"/>
        </w:rPr>
        <w:t>áreas da</w:t>
      </w:r>
      <w:r w:rsidR="00AA3BD1" w:rsidRPr="009E73F7">
        <w:rPr>
          <w:rFonts w:ascii="Times New Roman" w:eastAsia="Times New Roman" w:hAnsi="Times New Roman"/>
          <w:color w:val="000000" w:themeColor="text1"/>
          <w:sz w:val="24"/>
        </w:rPr>
        <w:t xml:space="preserve"> Zootecnia</w:t>
      </w:r>
      <w:r w:rsidRPr="009E73F7">
        <w:rPr>
          <w:rFonts w:ascii="Times New Roman" w:eastAsia="Times New Roman" w:hAnsi="Times New Roman"/>
          <w:color w:val="000000" w:themeColor="text1"/>
          <w:sz w:val="24"/>
        </w:rPr>
        <w:t>, imprimindo a linha de formação do Curso e promovendo a educação integral. Assim, compreendem um núcleo composto por:</w:t>
      </w:r>
    </w:p>
    <w:p w:rsidR="005F5E0D" w:rsidRPr="009E73F7" w:rsidRDefault="00AE17E6" w:rsidP="00016E9A">
      <w:pPr>
        <w:numPr>
          <w:ilvl w:val="0"/>
          <w:numId w:val="5"/>
        </w:numPr>
        <w:spacing w:before="120" w:after="120" w:line="360" w:lineRule="auto"/>
        <w:ind w:left="0" w:firstLine="0"/>
        <w:jc w:val="both"/>
        <w:rPr>
          <w:rFonts w:ascii="Times New Roman" w:eastAsia="Times New Roman" w:hAnsi="Times New Roman"/>
          <w:color w:val="auto"/>
          <w:sz w:val="24"/>
        </w:rPr>
      </w:pPr>
      <w:r w:rsidRPr="009E73F7">
        <w:rPr>
          <w:rFonts w:ascii="Times New Roman" w:eastAsia="Times New Roman" w:hAnsi="Times New Roman"/>
          <w:color w:val="auto"/>
          <w:sz w:val="24"/>
          <w:shd w:val="clear" w:color="auto" w:fill="FFFFFF"/>
        </w:rPr>
        <w:t>65</w:t>
      </w:r>
      <w:r w:rsidR="003A1396" w:rsidRPr="009E73F7">
        <w:rPr>
          <w:rFonts w:ascii="Times New Roman" w:eastAsia="Times New Roman" w:hAnsi="Times New Roman"/>
          <w:color w:val="auto"/>
          <w:sz w:val="24"/>
          <w:shd w:val="clear" w:color="auto" w:fill="FFFFFF"/>
        </w:rPr>
        <w:t xml:space="preserve"> unidades curriculares</w:t>
      </w:r>
      <w:r w:rsidR="009D76C4" w:rsidRPr="009E73F7">
        <w:rPr>
          <w:rFonts w:ascii="Times New Roman" w:eastAsia="Times New Roman" w:hAnsi="Times New Roman"/>
          <w:color w:val="auto"/>
          <w:sz w:val="24"/>
          <w:shd w:val="clear" w:color="auto" w:fill="FFFFFF"/>
        </w:rPr>
        <w:t xml:space="preserve"> obrigatórias</w:t>
      </w:r>
      <w:r w:rsidR="003A1396" w:rsidRPr="009E73F7">
        <w:rPr>
          <w:rFonts w:ascii="Times New Roman" w:eastAsia="Times New Roman" w:hAnsi="Times New Roman"/>
          <w:color w:val="auto"/>
          <w:sz w:val="24"/>
          <w:shd w:val="clear" w:color="auto" w:fill="FFFFFF"/>
        </w:rPr>
        <w:t>, perfazendo</w:t>
      </w:r>
      <w:r w:rsidRPr="009E73F7">
        <w:rPr>
          <w:rFonts w:ascii="Times New Roman" w:eastAsia="Times New Roman" w:hAnsi="Times New Roman"/>
          <w:color w:val="auto"/>
          <w:sz w:val="24"/>
          <w:shd w:val="clear" w:color="auto" w:fill="FFFFFF"/>
        </w:rPr>
        <w:t xml:space="preserve"> 23</w:t>
      </w:r>
      <w:r w:rsidR="00333F56" w:rsidRPr="009E73F7">
        <w:rPr>
          <w:rFonts w:ascii="Times New Roman" w:eastAsia="Times New Roman" w:hAnsi="Times New Roman"/>
          <w:color w:val="auto"/>
          <w:sz w:val="24"/>
          <w:shd w:val="clear" w:color="auto" w:fill="FFFFFF"/>
        </w:rPr>
        <w:t>5</w:t>
      </w:r>
      <w:r w:rsidRPr="009E73F7">
        <w:rPr>
          <w:rFonts w:ascii="Times New Roman" w:eastAsia="Times New Roman" w:hAnsi="Times New Roman"/>
          <w:color w:val="auto"/>
          <w:sz w:val="24"/>
          <w:shd w:val="clear" w:color="auto" w:fill="FFFFFF"/>
        </w:rPr>
        <w:t>,</w:t>
      </w:r>
      <w:r w:rsidR="00333F56" w:rsidRPr="009E73F7">
        <w:rPr>
          <w:rFonts w:ascii="Times New Roman" w:eastAsia="Times New Roman" w:hAnsi="Times New Roman"/>
          <w:color w:val="auto"/>
          <w:sz w:val="24"/>
          <w:shd w:val="clear" w:color="auto" w:fill="FFFFFF"/>
        </w:rPr>
        <w:t>66</w:t>
      </w:r>
      <w:r w:rsidRPr="009E73F7">
        <w:rPr>
          <w:rFonts w:ascii="Times New Roman" w:eastAsia="Times New Roman" w:hAnsi="Times New Roman"/>
          <w:color w:val="auto"/>
          <w:sz w:val="24"/>
          <w:shd w:val="clear" w:color="auto" w:fill="FFFFFF"/>
        </w:rPr>
        <w:t xml:space="preserve"> </w:t>
      </w:r>
      <w:r w:rsidR="003A1396" w:rsidRPr="009E73F7">
        <w:rPr>
          <w:rFonts w:ascii="Times New Roman" w:eastAsia="Times New Roman" w:hAnsi="Times New Roman"/>
          <w:color w:val="auto"/>
          <w:sz w:val="24"/>
          <w:shd w:val="clear" w:color="auto" w:fill="FFFFFF"/>
        </w:rPr>
        <w:t xml:space="preserve">créditos – </w:t>
      </w:r>
      <w:r w:rsidRPr="009E73F7">
        <w:rPr>
          <w:rFonts w:ascii="Times New Roman" w:eastAsia="Times New Roman" w:hAnsi="Times New Roman"/>
          <w:color w:val="auto"/>
          <w:sz w:val="24"/>
          <w:shd w:val="clear" w:color="auto" w:fill="FFFFFF"/>
        </w:rPr>
        <w:t>3535</w:t>
      </w:r>
      <w:r w:rsidR="000248B4" w:rsidRPr="009E73F7">
        <w:rPr>
          <w:rFonts w:ascii="Times New Roman" w:eastAsia="Times New Roman" w:hAnsi="Times New Roman"/>
          <w:color w:val="auto"/>
          <w:sz w:val="24"/>
          <w:shd w:val="clear" w:color="auto" w:fill="FFFFFF"/>
        </w:rPr>
        <w:t xml:space="preserve"> horas, </w:t>
      </w:r>
      <w:r w:rsidR="00333F56" w:rsidRPr="009E73F7">
        <w:rPr>
          <w:rFonts w:ascii="Times New Roman" w:eastAsia="Times New Roman" w:hAnsi="Times New Roman"/>
          <w:color w:val="auto"/>
          <w:sz w:val="24"/>
          <w:shd w:val="clear" w:color="auto" w:fill="FFFFFF"/>
        </w:rPr>
        <w:t xml:space="preserve">88,5% </w:t>
      </w:r>
      <w:r w:rsidR="003A1396" w:rsidRPr="009E73F7">
        <w:rPr>
          <w:rFonts w:ascii="Times New Roman" w:eastAsia="Times New Roman" w:hAnsi="Times New Roman"/>
          <w:color w:val="auto"/>
          <w:sz w:val="24"/>
          <w:shd w:val="clear" w:color="auto" w:fill="FFFFFF"/>
        </w:rPr>
        <w:t xml:space="preserve"> da carga horária do curso, incluindo laboratório, experimental ou computacional.</w:t>
      </w:r>
    </w:p>
    <w:p w:rsidR="00A9428D" w:rsidRPr="009E73F7" w:rsidRDefault="003A1396" w:rsidP="00016E9A">
      <w:pPr>
        <w:numPr>
          <w:ilvl w:val="0"/>
          <w:numId w:val="5"/>
        </w:numPr>
        <w:spacing w:before="120" w:after="120" w:line="360" w:lineRule="auto"/>
        <w:ind w:left="0" w:firstLine="0"/>
        <w:jc w:val="both"/>
        <w:rPr>
          <w:rFonts w:ascii="Times New Roman" w:eastAsia="Times New Roman" w:hAnsi="Times New Roman"/>
          <w:color w:val="auto"/>
          <w:sz w:val="24"/>
        </w:rPr>
      </w:pPr>
      <w:r w:rsidRPr="009E73F7">
        <w:rPr>
          <w:rFonts w:ascii="Times New Roman" w:eastAsia="Times New Roman" w:hAnsi="Times New Roman"/>
          <w:color w:val="auto"/>
          <w:sz w:val="24"/>
        </w:rPr>
        <w:t>Atividades Complementares</w:t>
      </w:r>
      <w:r w:rsidR="00AE17E6" w:rsidRPr="009E73F7">
        <w:rPr>
          <w:rFonts w:ascii="Times New Roman" w:eastAsia="Times New Roman" w:hAnsi="Times New Roman"/>
          <w:color w:val="auto"/>
          <w:sz w:val="24"/>
        </w:rPr>
        <w:t xml:space="preserve"> ou Acadêmico-Científico Culturais</w:t>
      </w:r>
      <w:r w:rsidRPr="009E73F7">
        <w:rPr>
          <w:rFonts w:ascii="Times New Roman" w:eastAsia="Times New Roman" w:hAnsi="Times New Roman"/>
          <w:color w:val="auto"/>
          <w:sz w:val="24"/>
        </w:rPr>
        <w:t>,</w:t>
      </w:r>
      <w:r w:rsidR="00AE17E6" w:rsidRPr="009E73F7">
        <w:rPr>
          <w:rFonts w:ascii="Times New Roman" w:eastAsia="Times New Roman" w:hAnsi="Times New Roman"/>
          <w:color w:val="auto"/>
          <w:sz w:val="24"/>
        </w:rPr>
        <w:t xml:space="preserve"> perfazendo 8,3 créditos- </w:t>
      </w:r>
      <w:r w:rsidR="00FD4249" w:rsidRPr="009E73F7">
        <w:rPr>
          <w:rFonts w:ascii="Times New Roman" w:eastAsia="Times New Roman" w:hAnsi="Times New Roman"/>
          <w:color w:val="auto"/>
          <w:sz w:val="24"/>
        </w:rPr>
        <w:t>12</w:t>
      </w:r>
      <w:r w:rsidR="00C518B0" w:rsidRPr="009E73F7">
        <w:rPr>
          <w:rFonts w:ascii="Times New Roman" w:eastAsia="Times New Roman" w:hAnsi="Times New Roman"/>
          <w:color w:val="auto"/>
          <w:sz w:val="24"/>
        </w:rPr>
        <w:t xml:space="preserve">5 horas, aproximadamente </w:t>
      </w:r>
      <w:r w:rsidR="009D76C4" w:rsidRPr="009E73F7">
        <w:rPr>
          <w:rFonts w:ascii="Times New Roman" w:eastAsia="Times New Roman" w:hAnsi="Times New Roman"/>
          <w:color w:val="auto"/>
          <w:sz w:val="24"/>
        </w:rPr>
        <w:t>3,14</w:t>
      </w:r>
      <w:r w:rsidRPr="009E73F7">
        <w:rPr>
          <w:rFonts w:ascii="Times New Roman" w:eastAsia="Times New Roman" w:hAnsi="Times New Roman"/>
          <w:color w:val="auto"/>
          <w:sz w:val="24"/>
        </w:rPr>
        <w:t>% do curso.</w:t>
      </w:r>
    </w:p>
    <w:p w:rsidR="00A9428D" w:rsidRPr="009E73F7" w:rsidRDefault="003A1396" w:rsidP="00016E9A">
      <w:pPr>
        <w:numPr>
          <w:ilvl w:val="0"/>
          <w:numId w:val="5"/>
        </w:numPr>
        <w:spacing w:before="120" w:after="120" w:line="360" w:lineRule="auto"/>
        <w:ind w:left="0" w:firstLine="0"/>
        <w:jc w:val="both"/>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Trabalho de Conclusão de Curso (TCC)</w:t>
      </w:r>
      <w:r w:rsidR="00AE17E6" w:rsidRPr="009E73F7">
        <w:rPr>
          <w:rFonts w:ascii="Times New Roman" w:eastAsia="Times New Roman" w:hAnsi="Times New Roman"/>
          <w:color w:val="000000" w:themeColor="text1"/>
          <w:sz w:val="24"/>
          <w:shd w:val="clear" w:color="auto" w:fill="FFFFFF"/>
        </w:rPr>
        <w:t>, perfazendo 2 créditos-</w:t>
      </w:r>
      <w:r w:rsidRPr="009E73F7">
        <w:rPr>
          <w:rFonts w:ascii="Times New Roman" w:eastAsia="Times New Roman" w:hAnsi="Times New Roman"/>
          <w:color w:val="000000" w:themeColor="text1"/>
          <w:sz w:val="24"/>
          <w:shd w:val="clear" w:color="auto" w:fill="FFFFFF"/>
        </w:rPr>
        <w:t xml:space="preserve"> </w:t>
      </w:r>
      <w:r w:rsidR="0023634E" w:rsidRPr="009E73F7">
        <w:rPr>
          <w:rFonts w:ascii="Times New Roman" w:eastAsia="Times New Roman" w:hAnsi="Times New Roman"/>
          <w:color w:val="000000" w:themeColor="text1"/>
          <w:sz w:val="24"/>
          <w:shd w:val="clear" w:color="auto" w:fill="FFFFFF"/>
        </w:rPr>
        <w:t>3</w:t>
      </w:r>
      <w:r w:rsidRPr="009E73F7">
        <w:rPr>
          <w:rFonts w:ascii="Times New Roman" w:eastAsia="Times New Roman" w:hAnsi="Times New Roman"/>
          <w:color w:val="000000" w:themeColor="text1"/>
          <w:sz w:val="24"/>
          <w:shd w:val="clear" w:color="auto" w:fill="FFFFFF"/>
        </w:rPr>
        <w:t xml:space="preserve">0 horas, aproximadamente </w:t>
      </w:r>
      <w:r w:rsidR="009D76C4" w:rsidRPr="009E73F7">
        <w:rPr>
          <w:rFonts w:ascii="Times New Roman" w:eastAsia="Times New Roman" w:hAnsi="Times New Roman"/>
          <w:color w:val="000000" w:themeColor="text1"/>
          <w:sz w:val="24"/>
          <w:shd w:val="clear" w:color="auto" w:fill="FFFFFF"/>
        </w:rPr>
        <w:t>0,75</w:t>
      </w:r>
      <w:r w:rsidRPr="009E73F7">
        <w:rPr>
          <w:rFonts w:ascii="Times New Roman" w:eastAsia="Times New Roman" w:hAnsi="Times New Roman"/>
          <w:color w:val="000000" w:themeColor="text1"/>
          <w:sz w:val="24"/>
        </w:rPr>
        <w:t>%</w:t>
      </w:r>
      <w:r w:rsidR="00F768B6" w:rsidRPr="009E73F7">
        <w:rPr>
          <w:rFonts w:ascii="Times New Roman" w:eastAsia="Times New Roman" w:hAnsi="Times New Roman"/>
          <w:color w:val="000000" w:themeColor="text1"/>
          <w:sz w:val="24"/>
          <w:shd w:val="clear" w:color="auto" w:fill="FFFFFF"/>
        </w:rPr>
        <w:t xml:space="preserve">do </w:t>
      </w:r>
      <w:r w:rsidR="0004124B" w:rsidRPr="009E73F7">
        <w:rPr>
          <w:rFonts w:ascii="Times New Roman" w:eastAsia="Times New Roman" w:hAnsi="Times New Roman"/>
          <w:color w:val="000000" w:themeColor="text1"/>
          <w:sz w:val="24"/>
          <w:shd w:val="clear" w:color="auto" w:fill="FFFFFF"/>
        </w:rPr>
        <w:t>c</w:t>
      </w:r>
      <w:r w:rsidRPr="009E73F7">
        <w:rPr>
          <w:rFonts w:ascii="Times New Roman" w:eastAsia="Times New Roman" w:hAnsi="Times New Roman"/>
          <w:color w:val="000000" w:themeColor="text1"/>
          <w:sz w:val="24"/>
          <w:shd w:val="clear" w:color="auto" w:fill="FFFFFF"/>
        </w:rPr>
        <w:t>urso.</w:t>
      </w:r>
    </w:p>
    <w:p w:rsidR="00F768B6" w:rsidRPr="009E73F7" w:rsidRDefault="00F768B6" w:rsidP="00016E9A">
      <w:pPr>
        <w:numPr>
          <w:ilvl w:val="0"/>
          <w:numId w:val="5"/>
        </w:numPr>
        <w:spacing w:before="120" w:after="120" w:line="360" w:lineRule="auto"/>
        <w:ind w:left="0" w:firstLine="0"/>
        <w:jc w:val="both"/>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Estágio Curricular Supervisionado</w:t>
      </w:r>
      <w:r w:rsidR="0004124B" w:rsidRPr="009E73F7">
        <w:rPr>
          <w:rFonts w:ascii="Times New Roman" w:eastAsia="Times New Roman" w:hAnsi="Times New Roman"/>
          <w:color w:val="000000" w:themeColor="text1"/>
          <w:sz w:val="24"/>
          <w:shd w:val="clear" w:color="auto" w:fill="FFFFFF"/>
        </w:rPr>
        <w:t xml:space="preserve">, </w:t>
      </w:r>
      <w:r w:rsidR="00AE17E6" w:rsidRPr="009E73F7">
        <w:rPr>
          <w:rFonts w:ascii="Times New Roman" w:eastAsia="Times New Roman" w:hAnsi="Times New Roman"/>
          <w:color w:val="000000" w:themeColor="text1"/>
          <w:sz w:val="24"/>
          <w:shd w:val="clear" w:color="auto" w:fill="FFFFFF"/>
        </w:rPr>
        <w:t xml:space="preserve">perfazendo 8 créditos-120 horas, aproximadamente </w:t>
      </w:r>
      <w:r w:rsidR="0004124B" w:rsidRPr="009E73F7">
        <w:rPr>
          <w:rFonts w:ascii="Times New Roman" w:eastAsia="Times New Roman" w:hAnsi="Times New Roman"/>
          <w:color w:val="000000" w:themeColor="text1"/>
          <w:sz w:val="24"/>
          <w:shd w:val="clear" w:color="auto" w:fill="FFFFFF"/>
        </w:rPr>
        <w:t>3% do curso</w:t>
      </w:r>
    </w:p>
    <w:p w:rsidR="00A9428D" w:rsidRPr="009E73F7" w:rsidRDefault="00A9428D">
      <w:pPr>
        <w:tabs>
          <w:tab w:val="left" w:pos="1080"/>
        </w:tabs>
        <w:spacing w:after="0" w:line="360" w:lineRule="auto"/>
        <w:ind w:left="360"/>
        <w:jc w:val="both"/>
        <w:rPr>
          <w:rFonts w:ascii="Times New Roman" w:eastAsia="Times New Roman" w:hAnsi="Times New Roman"/>
          <w:color w:val="000000" w:themeColor="text1"/>
          <w:sz w:val="24"/>
          <w:highlight w:val="yellow"/>
        </w:rPr>
      </w:pPr>
    </w:p>
    <w:p w:rsidR="007B53D5" w:rsidRPr="009E73F7" w:rsidRDefault="009D76C4" w:rsidP="00DF3FF9">
      <w:pPr>
        <w:spacing w:after="200" w:line="360" w:lineRule="auto"/>
        <w:ind w:firstLine="56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Além da formação profissional, d</w:t>
      </w:r>
      <w:r w:rsidR="003A1396" w:rsidRPr="009E73F7">
        <w:rPr>
          <w:rFonts w:ascii="Times New Roman" w:eastAsia="Times New Roman" w:hAnsi="Times New Roman"/>
          <w:color w:val="000000" w:themeColor="text1"/>
          <w:sz w:val="24"/>
        </w:rPr>
        <w:t>estaca-se a</w:t>
      </w:r>
      <w:r w:rsidR="00BC0E47" w:rsidRPr="009E73F7">
        <w:rPr>
          <w:rFonts w:ascii="Times New Roman" w:eastAsia="Times New Roman" w:hAnsi="Times New Roman"/>
          <w:color w:val="000000" w:themeColor="text1"/>
          <w:sz w:val="24"/>
        </w:rPr>
        <w:t>s</w:t>
      </w:r>
      <w:r w:rsidR="003A1396" w:rsidRPr="009E73F7">
        <w:rPr>
          <w:rFonts w:ascii="Times New Roman" w:eastAsia="Times New Roman" w:hAnsi="Times New Roman"/>
          <w:color w:val="000000" w:themeColor="text1"/>
          <w:sz w:val="24"/>
        </w:rPr>
        <w:t xml:space="preserve"> unidade curricular</w:t>
      </w:r>
      <w:r w:rsidR="00BC0E47" w:rsidRPr="009E73F7">
        <w:rPr>
          <w:rFonts w:ascii="Times New Roman" w:eastAsia="Times New Roman" w:hAnsi="Times New Roman"/>
          <w:color w:val="000000" w:themeColor="text1"/>
          <w:sz w:val="24"/>
        </w:rPr>
        <w:t>es</w:t>
      </w:r>
      <w:r w:rsidR="003A1396" w:rsidRPr="009E73F7">
        <w:rPr>
          <w:rFonts w:ascii="Times New Roman" w:eastAsia="Times New Roman" w:hAnsi="Times New Roman"/>
          <w:color w:val="000000" w:themeColor="text1"/>
          <w:sz w:val="24"/>
        </w:rPr>
        <w:t xml:space="preserve"> “</w:t>
      </w:r>
      <w:r w:rsidR="006A7F54" w:rsidRPr="009E73F7">
        <w:rPr>
          <w:rFonts w:ascii="Times New Roman" w:eastAsia="Times New Roman" w:hAnsi="Times New Roman"/>
          <w:color w:val="000000" w:themeColor="text1"/>
          <w:sz w:val="24"/>
        </w:rPr>
        <w:t>Ecologia e Gestão Ambiental</w:t>
      </w:r>
      <w:r w:rsidR="003A1396" w:rsidRPr="009E73F7">
        <w:rPr>
          <w:rFonts w:ascii="Times New Roman" w:eastAsia="Times New Roman" w:hAnsi="Times New Roman"/>
          <w:color w:val="000000" w:themeColor="text1"/>
          <w:sz w:val="24"/>
        </w:rPr>
        <w:t xml:space="preserve">, </w:t>
      </w:r>
      <w:r w:rsidR="00BC0E47" w:rsidRPr="009E73F7">
        <w:rPr>
          <w:rFonts w:ascii="Times New Roman" w:eastAsia="Times New Roman" w:hAnsi="Times New Roman"/>
          <w:color w:val="000000" w:themeColor="text1"/>
          <w:sz w:val="24"/>
        </w:rPr>
        <w:t>Empreendedorismo Sustentável, Cooperativismo e Associativismo</w:t>
      </w:r>
      <w:r w:rsidR="00C93F2F" w:rsidRPr="009E73F7">
        <w:rPr>
          <w:rFonts w:ascii="Times New Roman" w:eastAsia="Times New Roman" w:hAnsi="Times New Roman"/>
          <w:color w:val="000000" w:themeColor="text1"/>
          <w:sz w:val="24"/>
        </w:rPr>
        <w:t>, S</w:t>
      </w:r>
      <w:r w:rsidR="00BC0E47" w:rsidRPr="009E73F7">
        <w:rPr>
          <w:rFonts w:ascii="Times New Roman" w:eastAsia="Times New Roman" w:hAnsi="Times New Roman"/>
          <w:color w:val="000000" w:themeColor="text1"/>
          <w:sz w:val="24"/>
        </w:rPr>
        <w:t>ociologia e Desenvolvimento Rural</w:t>
      </w:r>
      <w:r w:rsidR="00C93F2F" w:rsidRPr="009E73F7">
        <w:rPr>
          <w:rFonts w:ascii="Times New Roman" w:eastAsia="Times New Roman" w:hAnsi="Times New Roman"/>
          <w:color w:val="000000" w:themeColor="text1"/>
          <w:sz w:val="24"/>
        </w:rPr>
        <w:t>, Engenharia Econômica</w:t>
      </w:r>
      <w:r w:rsidR="0078257E" w:rsidRPr="009E73F7">
        <w:rPr>
          <w:rFonts w:ascii="Times New Roman" w:eastAsia="Times New Roman" w:hAnsi="Times New Roman"/>
          <w:color w:val="000000" w:themeColor="text1"/>
          <w:sz w:val="24"/>
        </w:rPr>
        <w:t>, Tecnologia da Informação e Comunicação</w:t>
      </w:r>
      <w:r w:rsidR="00BC0E47" w:rsidRPr="009E73F7">
        <w:rPr>
          <w:rFonts w:ascii="Times New Roman" w:eastAsia="Times New Roman" w:hAnsi="Times New Roman"/>
          <w:color w:val="000000" w:themeColor="text1"/>
          <w:sz w:val="24"/>
        </w:rPr>
        <w:t xml:space="preserve"> e Sistemas Agroindustriais” </w:t>
      </w:r>
      <w:r w:rsidR="003A1396" w:rsidRPr="009E73F7">
        <w:rPr>
          <w:rFonts w:ascii="Times New Roman" w:eastAsia="Times New Roman" w:hAnsi="Times New Roman"/>
          <w:color w:val="000000" w:themeColor="text1"/>
          <w:sz w:val="24"/>
        </w:rPr>
        <w:t xml:space="preserve">em que os </w:t>
      </w:r>
      <w:r w:rsidR="00B10CB3" w:rsidRPr="009E73F7">
        <w:rPr>
          <w:rFonts w:ascii="Times New Roman" w:eastAsia="Times New Roman" w:hAnsi="Times New Roman"/>
          <w:color w:val="000000"/>
          <w:sz w:val="24"/>
          <w:szCs w:val="24"/>
        </w:rPr>
        <w:t>discente</w:t>
      </w:r>
      <w:r w:rsidR="003A1396" w:rsidRPr="009E73F7">
        <w:rPr>
          <w:rFonts w:ascii="Times New Roman" w:eastAsia="Times New Roman" w:hAnsi="Times New Roman"/>
          <w:color w:val="000000" w:themeColor="text1"/>
          <w:sz w:val="24"/>
        </w:rPr>
        <w:t xml:space="preserve">s recebem a formação </w:t>
      </w:r>
      <w:r w:rsidR="00C93F2F" w:rsidRPr="009E73F7">
        <w:rPr>
          <w:rFonts w:ascii="Times New Roman" w:eastAsia="Times New Roman" w:hAnsi="Times New Roman"/>
          <w:color w:val="000000" w:themeColor="text1"/>
          <w:sz w:val="24"/>
        </w:rPr>
        <w:t xml:space="preserve">Empreendedora, </w:t>
      </w:r>
      <w:r w:rsidR="003A1396" w:rsidRPr="009E73F7">
        <w:rPr>
          <w:rFonts w:ascii="Times New Roman" w:eastAsia="Times New Roman" w:hAnsi="Times New Roman"/>
          <w:color w:val="000000" w:themeColor="text1"/>
          <w:sz w:val="24"/>
        </w:rPr>
        <w:t>em Desenvolvimento Regional e Cooperativismo/Associativismo</w:t>
      </w:r>
      <w:r w:rsidR="00C93F2F" w:rsidRPr="009E73F7">
        <w:rPr>
          <w:rFonts w:ascii="Times New Roman" w:eastAsia="Times New Roman" w:hAnsi="Times New Roman"/>
          <w:color w:val="000000" w:themeColor="text1"/>
          <w:sz w:val="24"/>
        </w:rPr>
        <w:t>, Agronegócio e</w:t>
      </w:r>
      <w:r w:rsidR="003A1396" w:rsidRPr="009E73F7">
        <w:rPr>
          <w:rFonts w:ascii="Times New Roman" w:eastAsia="Times New Roman" w:hAnsi="Times New Roman"/>
          <w:color w:val="000000" w:themeColor="text1"/>
          <w:sz w:val="24"/>
        </w:rPr>
        <w:t xml:space="preserve"> contribuindo para a aplicação de conhecimentos relacionados aos pilares do desenvolvimento sustentável e sua aplicação à realidade regional com vistas à cooperação e ao associativismo para a gestão de a</w:t>
      </w:r>
      <w:r w:rsidR="002F7A0A" w:rsidRPr="009E73F7">
        <w:rPr>
          <w:rFonts w:ascii="Times New Roman" w:eastAsia="Times New Roman" w:hAnsi="Times New Roman"/>
          <w:color w:val="000000" w:themeColor="text1"/>
          <w:sz w:val="24"/>
        </w:rPr>
        <w:t>spectos da sustentabilidade da u</w:t>
      </w:r>
      <w:r w:rsidR="003A1396" w:rsidRPr="009E73F7">
        <w:rPr>
          <w:rFonts w:ascii="Times New Roman" w:eastAsia="Times New Roman" w:hAnsi="Times New Roman"/>
          <w:color w:val="000000" w:themeColor="text1"/>
          <w:sz w:val="24"/>
        </w:rPr>
        <w:t xml:space="preserve">niversidade ou de outras organizações conveniadas. Entende-se que essa participação contribua para uma responsabilização e crescimento da cidadania dos </w:t>
      </w:r>
      <w:r w:rsidR="00B10CB3" w:rsidRPr="009E73F7">
        <w:rPr>
          <w:rFonts w:ascii="Times New Roman" w:eastAsia="Times New Roman" w:hAnsi="Times New Roman"/>
          <w:color w:val="000000"/>
          <w:sz w:val="24"/>
          <w:szCs w:val="24"/>
        </w:rPr>
        <w:t>discente</w:t>
      </w:r>
      <w:r w:rsidR="003A1396" w:rsidRPr="009E73F7">
        <w:rPr>
          <w:rFonts w:ascii="Times New Roman" w:eastAsia="Times New Roman" w:hAnsi="Times New Roman"/>
          <w:color w:val="000000" w:themeColor="text1"/>
          <w:sz w:val="24"/>
        </w:rPr>
        <w:t xml:space="preserve">s. Ela se insere na visão de que o </w:t>
      </w:r>
      <w:r w:rsidR="00B10CB3" w:rsidRPr="009E73F7">
        <w:rPr>
          <w:rFonts w:ascii="Times New Roman" w:eastAsia="Times New Roman" w:hAnsi="Times New Roman"/>
          <w:color w:val="000000"/>
          <w:sz w:val="24"/>
          <w:szCs w:val="24"/>
        </w:rPr>
        <w:t>discente</w:t>
      </w:r>
      <w:r w:rsidR="003A1396" w:rsidRPr="009E73F7">
        <w:rPr>
          <w:rFonts w:ascii="Times New Roman" w:eastAsia="Times New Roman" w:hAnsi="Times New Roman"/>
          <w:color w:val="000000" w:themeColor="text1"/>
          <w:sz w:val="24"/>
        </w:rPr>
        <w:t xml:space="preserve"> deve desenvolver uma consciência </w:t>
      </w:r>
      <w:r w:rsidR="000248B4" w:rsidRPr="009E73F7">
        <w:rPr>
          <w:rFonts w:ascii="Times New Roman" w:eastAsia="Times New Roman" w:hAnsi="Times New Roman"/>
          <w:color w:val="000000" w:themeColor="text1"/>
          <w:sz w:val="24"/>
        </w:rPr>
        <w:t>eco desenvolvimentista</w:t>
      </w:r>
      <w:r w:rsidR="003A1396" w:rsidRPr="009E73F7">
        <w:rPr>
          <w:rFonts w:ascii="Times New Roman" w:eastAsia="Times New Roman" w:hAnsi="Times New Roman"/>
          <w:color w:val="000000" w:themeColor="text1"/>
          <w:sz w:val="24"/>
        </w:rPr>
        <w:t>, de que se vive num mundo de crescente escassez de recursos e de que as atitudes pessoal, social e organizacional, devem estar comprometidas com a sustentabilidade.</w:t>
      </w:r>
    </w:p>
    <w:p w:rsidR="00A9428D" w:rsidRPr="009E73F7" w:rsidRDefault="00A9428D">
      <w:pPr>
        <w:spacing w:after="0" w:line="360" w:lineRule="auto"/>
        <w:jc w:val="both"/>
        <w:rPr>
          <w:rFonts w:ascii="Times New Roman" w:hAnsi="Times New Roman"/>
          <w:color w:val="000000" w:themeColor="text1"/>
        </w:rPr>
      </w:pPr>
    </w:p>
    <w:p w:rsidR="00A9428D" w:rsidRPr="009E73F7" w:rsidRDefault="00E76374" w:rsidP="00CD3436">
      <w:pPr>
        <w:pStyle w:val="Ttulo3"/>
        <w:rPr>
          <w:rFonts w:ascii="Times New Roman" w:hAnsi="Times New Roman" w:cs="Times New Roman"/>
          <w:color w:val="auto"/>
          <w:sz w:val="24"/>
          <w:szCs w:val="24"/>
        </w:rPr>
      </w:pPr>
      <w:bookmarkStart w:id="149" w:name="_Toc469644867"/>
      <w:r w:rsidRPr="009E73F7">
        <w:rPr>
          <w:rFonts w:ascii="Times New Roman" w:hAnsi="Times New Roman" w:cs="Times New Roman"/>
          <w:color w:val="auto"/>
          <w:sz w:val="24"/>
          <w:szCs w:val="24"/>
        </w:rPr>
        <w:t>11.5</w:t>
      </w:r>
      <w:r w:rsidR="003A1396" w:rsidRPr="009E73F7">
        <w:rPr>
          <w:rFonts w:ascii="Times New Roman" w:hAnsi="Times New Roman" w:cs="Times New Roman"/>
          <w:color w:val="auto"/>
          <w:sz w:val="24"/>
          <w:szCs w:val="24"/>
        </w:rPr>
        <w:t>.1 Atividades Complementares ou Acadêmico-Científico-Culturais</w:t>
      </w:r>
      <w:r w:rsidR="00DB6DEB" w:rsidRPr="009E73F7">
        <w:rPr>
          <w:rFonts w:ascii="Times New Roman" w:hAnsi="Times New Roman" w:cs="Times New Roman"/>
          <w:color w:val="auto"/>
          <w:sz w:val="24"/>
          <w:szCs w:val="24"/>
        </w:rPr>
        <w:t>-AC/AACC</w:t>
      </w:r>
      <w:bookmarkEnd w:id="149"/>
    </w:p>
    <w:p w:rsidR="00A9428D" w:rsidRPr="009E73F7" w:rsidRDefault="00A9428D">
      <w:pPr>
        <w:spacing w:after="0" w:line="360" w:lineRule="auto"/>
        <w:jc w:val="both"/>
        <w:rPr>
          <w:rFonts w:ascii="Times New Roman" w:eastAsia="Times New Roman" w:hAnsi="Times New Roman"/>
          <w:b/>
          <w:color w:val="000000" w:themeColor="text1"/>
          <w:sz w:val="24"/>
        </w:rPr>
      </w:pPr>
    </w:p>
    <w:p w:rsidR="00A9428D" w:rsidRPr="009E73F7" w:rsidRDefault="003A139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As atividades complementares</w:t>
      </w:r>
      <w:r w:rsidR="00333F56" w:rsidRPr="009E73F7">
        <w:rPr>
          <w:rFonts w:ascii="Times New Roman" w:eastAsia="Times New Roman" w:hAnsi="Times New Roman"/>
          <w:color w:val="000000" w:themeColor="text1"/>
          <w:sz w:val="24"/>
        </w:rPr>
        <w:t xml:space="preserve"> ou acadêmico-científico culturais</w:t>
      </w:r>
      <w:r w:rsidRPr="009E73F7">
        <w:rPr>
          <w:rFonts w:ascii="Times New Roman" w:eastAsia="Times New Roman" w:hAnsi="Times New Roman"/>
          <w:color w:val="000000" w:themeColor="text1"/>
          <w:sz w:val="24"/>
        </w:rPr>
        <w:t xml:space="preserve"> contemplam uma carga horária total de 12</w:t>
      </w:r>
      <w:r w:rsidR="00C518B0" w:rsidRPr="009E73F7">
        <w:rPr>
          <w:rFonts w:ascii="Times New Roman" w:eastAsia="Times New Roman" w:hAnsi="Times New Roman"/>
          <w:color w:val="000000" w:themeColor="text1"/>
          <w:sz w:val="24"/>
        </w:rPr>
        <w:t>5</w:t>
      </w:r>
      <w:r w:rsidRPr="009E73F7">
        <w:rPr>
          <w:rFonts w:ascii="Times New Roman" w:eastAsia="Times New Roman" w:hAnsi="Times New Roman"/>
          <w:color w:val="000000" w:themeColor="text1"/>
          <w:sz w:val="24"/>
        </w:rPr>
        <w:t xml:space="preserve"> horas</w:t>
      </w:r>
      <w:r w:rsidR="00AB4ECE" w:rsidRPr="009E73F7">
        <w:rPr>
          <w:rFonts w:ascii="Times New Roman" w:eastAsia="Times New Roman" w:hAnsi="Times New Roman"/>
          <w:color w:val="000000" w:themeColor="text1"/>
          <w:sz w:val="24"/>
        </w:rPr>
        <w:t xml:space="preserve"> a serem realizadas</w:t>
      </w:r>
      <w:r w:rsidR="00F96DC4" w:rsidRPr="009E73F7">
        <w:rPr>
          <w:rFonts w:ascii="Times New Roman" w:eastAsia="Times New Roman" w:hAnsi="Times New Roman"/>
          <w:color w:val="000000" w:themeColor="text1"/>
          <w:sz w:val="24"/>
        </w:rPr>
        <w:t xml:space="preserve"> durante o curso</w:t>
      </w:r>
      <w:r w:rsidR="00CB688C" w:rsidRPr="009E73F7">
        <w:rPr>
          <w:rFonts w:ascii="Times New Roman" w:eastAsia="Times New Roman" w:hAnsi="Times New Roman"/>
          <w:color w:val="000000" w:themeColor="text1"/>
          <w:sz w:val="24"/>
        </w:rPr>
        <w:t xml:space="preserve"> de </w:t>
      </w:r>
      <w:r w:rsidR="002F7A0A" w:rsidRPr="009E73F7">
        <w:rPr>
          <w:rFonts w:ascii="Times New Roman" w:eastAsia="Times New Roman" w:hAnsi="Times New Roman"/>
          <w:color w:val="000000" w:themeColor="text1"/>
          <w:sz w:val="24"/>
        </w:rPr>
        <w:t xml:space="preserve">graduação em </w:t>
      </w:r>
      <w:r w:rsidR="00333F56" w:rsidRPr="009E73F7">
        <w:rPr>
          <w:rFonts w:ascii="Times New Roman" w:eastAsia="Times New Roman" w:hAnsi="Times New Roman"/>
          <w:color w:val="000000" w:themeColor="text1"/>
          <w:sz w:val="24"/>
        </w:rPr>
        <w:t xml:space="preserve">Zootecnia. Estas atividades </w:t>
      </w:r>
      <w:r w:rsidRPr="009E73F7">
        <w:rPr>
          <w:rFonts w:ascii="Times New Roman" w:eastAsia="Times New Roman" w:hAnsi="Times New Roman"/>
          <w:color w:val="000000" w:themeColor="text1"/>
          <w:sz w:val="24"/>
        </w:rPr>
        <w:t>visam estimular a prática de estudos independentes, transversais, opcionais, possibilitando o enriquecimento curricular e a permanente e contextualizada atualização profissional. Têm como o</w:t>
      </w:r>
      <w:r w:rsidR="00CB688C" w:rsidRPr="009E73F7">
        <w:rPr>
          <w:rFonts w:ascii="Times New Roman" w:eastAsia="Times New Roman" w:hAnsi="Times New Roman"/>
          <w:color w:val="000000" w:themeColor="text1"/>
          <w:sz w:val="24"/>
        </w:rPr>
        <w:t xml:space="preserve">bjetivo permitir ao </w:t>
      </w:r>
      <w:r w:rsidR="00B10CB3" w:rsidRPr="009E73F7">
        <w:rPr>
          <w:rFonts w:ascii="Times New Roman" w:eastAsia="Times New Roman" w:hAnsi="Times New Roman"/>
          <w:color w:val="000000"/>
          <w:sz w:val="24"/>
          <w:szCs w:val="24"/>
        </w:rPr>
        <w:t>discente</w:t>
      </w:r>
      <w:r w:rsidR="00CB688C" w:rsidRPr="009E73F7">
        <w:rPr>
          <w:rFonts w:ascii="Times New Roman" w:eastAsia="Times New Roman" w:hAnsi="Times New Roman"/>
          <w:color w:val="000000" w:themeColor="text1"/>
          <w:sz w:val="24"/>
        </w:rPr>
        <w:t xml:space="preserve"> da Zootecnia</w:t>
      </w:r>
      <w:r w:rsidRPr="009E73F7">
        <w:rPr>
          <w:rFonts w:ascii="Times New Roman" w:eastAsia="Times New Roman" w:hAnsi="Times New Roman"/>
          <w:color w:val="000000" w:themeColor="text1"/>
          <w:sz w:val="24"/>
        </w:rPr>
        <w:t xml:space="preserve"> exercitar-se no mundo acadêmico, experimentando e vivenciando as oportunidades oferecidas pelas áreas de ensino, pesquisa e extensão. Assim, podem incluir projetos de pesquisa, monitoria, tutoria, iniciação científica, projetos de extensão, módulos temáticos, seminários, simpósios, congressos, c</w:t>
      </w:r>
      <w:r w:rsidR="008A1EEF" w:rsidRPr="009E73F7">
        <w:rPr>
          <w:rFonts w:ascii="Times New Roman" w:eastAsia="Times New Roman" w:hAnsi="Times New Roman"/>
          <w:color w:val="000000" w:themeColor="text1"/>
          <w:sz w:val="24"/>
        </w:rPr>
        <w:t>onferências, além de unidades curriculares</w:t>
      </w:r>
      <w:r w:rsidRPr="009E73F7">
        <w:rPr>
          <w:rFonts w:ascii="Times New Roman" w:eastAsia="Times New Roman" w:hAnsi="Times New Roman"/>
          <w:color w:val="000000" w:themeColor="text1"/>
          <w:sz w:val="24"/>
        </w:rPr>
        <w:t xml:space="preserve"> oferecidas por outras IES, desde que se integrem com o Projeto Pedagógico do Curso. Parte dessas atividades será oferecida objetivando a familiarização com as áreas e curs</w:t>
      </w:r>
      <w:r w:rsidR="00CB688C" w:rsidRPr="009E73F7">
        <w:rPr>
          <w:rFonts w:ascii="Times New Roman" w:eastAsia="Times New Roman" w:hAnsi="Times New Roman"/>
          <w:color w:val="000000" w:themeColor="text1"/>
          <w:sz w:val="24"/>
        </w:rPr>
        <w:t>os que receberão egressos da Zootecnia</w:t>
      </w:r>
      <w:r w:rsidRPr="009E73F7">
        <w:rPr>
          <w:rFonts w:ascii="Times New Roman" w:eastAsia="Times New Roman" w:hAnsi="Times New Roman"/>
          <w:color w:val="000000" w:themeColor="text1"/>
          <w:sz w:val="24"/>
        </w:rPr>
        <w:t>.</w:t>
      </w:r>
    </w:p>
    <w:p w:rsidR="00B85676" w:rsidRPr="009E73F7" w:rsidRDefault="00333F56" w:rsidP="00682D6C">
      <w:pPr>
        <w:spacing w:after="0" w:line="360" w:lineRule="auto"/>
        <w:ind w:firstLine="72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Na UFVJM, as atividades c</w:t>
      </w:r>
      <w:r w:rsidR="003A1396" w:rsidRPr="009E73F7">
        <w:rPr>
          <w:rFonts w:ascii="Times New Roman" w:eastAsia="Times New Roman" w:hAnsi="Times New Roman"/>
          <w:color w:val="000000" w:themeColor="text1"/>
          <w:sz w:val="24"/>
        </w:rPr>
        <w:t>omplementares</w:t>
      </w:r>
      <w:r w:rsidRPr="009E73F7">
        <w:rPr>
          <w:rFonts w:ascii="Times New Roman" w:eastAsia="Times New Roman" w:hAnsi="Times New Roman"/>
          <w:color w:val="000000" w:themeColor="text1"/>
          <w:sz w:val="24"/>
        </w:rPr>
        <w:t xml:space="preserve"> ou acadêmico-científico culturais</w:t>
      </w:r>
      <w:r w:rsidR="003A1396" w:rsidRPr="009E73F7">
        <w:rPr>
          <w:rFonts w:ascii="Times New Roman" w:eastAsia="Times New Roman" w:hAnsi="Times New Roman"/>
          <w:color w:val="000000" w:themeColor="text1"/>
          <w:sz w:val="24"/>
        </w:rPr>
        <w:t xml:space="preserve"> foram normatizadas por meio de Resolução do Conselho de Ensino, Pesquisa e Extensão - CONSEPE, sendo facultada aos Cursos a elaboração de normatização complementar. Desta forma, compete ao Colegiado do Curso a elaboração e aprovação dessas normas complementares.</w:t>
      </w:r>
    </w:p>
    <w:p w:rsidR="007742E9" w:rsidRPr="009E73F7" w:rsidRDefault="007742E9" w:rsidP="00682D6C">
      <w:pPr>
        <w:spacing w:after="0" w:line="360" w:lineRule="auto"/>
        <w:ind w:firstLine="720"/>
        <w:jc w:val="both"/>
        <w:rPr>
          <w:rFonts w:ascii="Times New Roman" w:eastAsia="Times New Roman" w:hAnsi="Times New Roman"/>
          <w:color w:val="000000" w:themeColor="text1"/>
          <w:sz w:val="24"/>
        </w:rPr>
      </w:pPr>
    </w:p>
    <w:p w:rsidR="007742E9" w:rsidRPr="009E73F7" w:rsidRDefault="007742E9" w:rsidP="00DA573D">
      <w:pPr>
        <w:pStyle w:val="Ttulo3"/>
        <w:rPr>
          <w:rFonts w:ascii="Times New Roman" w:eastAsia="Times New Roman" w:hAnsi="Times New Roman" w:cs="Times New Roman"/>
        </w:rPr>
      </w:pPr>
      <w:bookmarkStart w:id="150" w:name="_Toc469644868"/>
      <w:r w:rsidRPr="009E73F7">
        <w:rPr>
          <w:rFonts w:ascii="Times New Roman" w:hAnsi="Times New Roman" w:cs="Times New Roman"/>
          <w:color w:val="auto"/>
          <w:sz w:val="24"/>
          <w:szCs w:val="24"/>
        </w:rPr>
        <w:t>11.5.2 Estágio Curricular</w:t>
      </w:r>
      <w:r w:rsidR="0004124B" w:rsidRPr="009E73F7">
        <w:rPr>
          <w:rFonts w:ascii="Times New Roman" w:hAnsi="Times New Roman" w:cs="Times New Roman"/>
          <w:color w:val="auto"/>
          <w:sz w:val="24"/>
          <w:szCs w:val="24"/>
        </w:rPr>
        <w:t xml:space="preserve"> Supervisionado</w:t>
      </w:r>
      <w:bookmarkEnd w:id="150"/>
    </w:p>
    <w:p w:rsidR="00DA573D" w:rsidRPr="009E73F7" w:rsidRDefault="007742E9" w:rsidP="002136DE">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p>
    <w:p w:rsidR="002136DE" w:rsidRPr="009E73F7" w:rsidRDefault="00DA573D" w:rsidP="002136DE">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2136DE" w:rsidRPr="009E73F7">
        <w:rPr>
          <w:rFonts w:ascii="Times New Roman" w:eastAsia="Times New Roman" w:hAnsi="Times New Roman"/>
          <w:color w:val="000000" w:themeColor="text1"/>
          <w:sz w:val="24"/>
        </w:rPr>
        <w:t>O Estágio é um componente curricular obrigatório do processo de formação</w:t>
      </w:r>
      <w:r w:rsidR="0025041E" w:rsidRPr="009E73F7">
        <w:rPr>
          <w:rFonts w:ascii="Times New Roman" w:eastAsia="Times New Roman" w:hAnsi="Times New Roman"/>
          <w:color w:val="000000" w:themeColor="text1"/>
          <w:sz w:val="24"/>
        </w:rPr>
        <w:t xml:space="preserve"> </w:t>
      </w:r>
      <w:r w:rsidR="002136DE" w:rsidRPr="009E73F7">
        <w:rPr>
          <w:rFonts w:ascii="Times New Roman" w:eastAsia="Times New Roman" w:hAnsi="Times New Roman"/>
          <w:color w:val="000000" w:themeColor="text1"/>
          <w:sz w:val="24"/>
        </w:rPr>
        <w:t>acadêmica, constituído e constituinte das dimensões de ensino, pesquisa e</w:t>
      </w:r>
      <w:r w:rsidR="0025041E" w:rsidRPr="009E73F7">
        <w:rPr>
          <w:rFonts w:ascii="Times New Roman" w:eastAsia="Times New Roman" w:hAnsi="Times New Roman"/>
          <w:color w:val="000000" w:themeColor="text1"/>
          <w:sz w:val="24"/>
        </w:rPr>
        <w:t xml:space="preserve"> </w:t>
      </w:r>
      <w:r w:rsidR="002136DE" w:rsidRPr="009E73F7">
        <w:rPr>
          <w:rFonts w:ascii="Times New Roman" w:eastAsia="Times New Roman" w:hAnsi="Times New Roman"/>
          <w:color w:val="000000" w:themeColor="text1"/>
          <w:sz w:val="24"/>
        </w:rPr>
        <w:t>extensão. São atividades programadas e diretamente supervisionadas por membros</w:t>
      </w:r>
      <w:r w:rsidR="0025041E" w:rsidRPr="009E73F7">
        <w:rPr>
          <w:rFonts w:ascii="Times New Roman" w:eastAsia="Times New Roman" w:hAnsi="Times New Roman"/>
          <w:color w:val="000000" w:themeColor="text1"/>
          <w:sz w:val="24"/>
        </w:rPr>
        <w:t xml:space="preserve"> </w:t>
      </w:r>
      <w:r w:rsidR="002136DE" w:rsidRPr="009E73F7">
        <w:rPr>
          <w:rFonts w:ascii="Times New Roman" w:eastAsia="Times New Roman" w:hAnsi="Times New Roman"/>
          <w:color w:val="000000" w:themeColor="text1"/>
          <w:sz w:val="24"/>
        </w:rPr>
        <w:t>do corpo docente da instituição formadora e procuram assegurar a consolidação e</w:t>
      </w:r>
      <w:r w:rsidR="0025041E" w:rsidRPr="009E73F7">
        <w:rPr>
          <w:rFonts w:ascii="Times New Roman" w:eastAsia="Times New Roman" w:hAnsi="Times New Roman"/>
          <w:color w:val="000000" w:themeColor="text1"/>
          <w:sz w:val="24"/>
        </w:rPr>
        <w:t xml:space="preserve"> </w:t>
      </w:r>
      <w:r w:rsidR="002136DE" w:rsidRPr="009E73F7">
        <w:rPr>
          <w:rFonts w:ascii="Times New Roman" w:eastAsia="Times New Roman" w:hAnsi="Times New Roman"/>
          <w:color w:val="000000" w:themeColor="text1"/>
          <w:sz w:val="24"/>
        </w:rPr>
        <w:t>articulação das competências estabelecidas.</w:t>
      </w:r>
    </w:p>
    <w:p w:rsidR="007742E9" w:rsidRPr="009E73F7" w:rsidRDefault="002136DE" w:rsidP="007742E9">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7742E9" w:rsidRPr="009E73F7">
        <w:rPr>
          <w:rFonts w:ascii="Times New Roman" w:eastAsia="Times New Roman" w:hAnsi="Times New Roman"/>
          <w:color w:val="000000" w:themeColor="text1"/>
          <w:sz w:val="24"/>
        </w:rPr>
        <w:t>Entende-se por estágio</w:t>
      </w:r>
      <w:r w:rsidR="0025041E" w:rsidRPr="009E73F7">
        <w:rPr>
          <w:rFonts w:ascii="Times New Roman" w:eastAsia="Times New Roman" w:hAnsi="Times New Roman"/>
          <w:color w:val="000000" w:themeColor="text1"/>
          <w:sz w:val="24"/>
        </w:rPr>
        <w:t xml:space="preserve"> </w:t>
      </w:r>
      <w:r w:rsidR="001B7D79" w:rsidRPr="009E73F7">
        <w:rPr>
          <w:rFonts w:ascii="Times New Roman" w:eastAsia="Times New Roman" w:hAnsi="Times New Roman"/>
          <w:color w:val="auto"/>
          <w:sz w:val="24"/>
        </w:rPr>
        <w:t>supervisionado</w:t>
      </w:r>
      <w:r w:rsidR="0025041E" w:rsidRPr="009E73F7">
        <w:rPr>
          <w:rFonts w:ascii="Times New Roman" w:eastAsia="Times New Roman" w:hAnsi="Times New Roman"/>
          <w:color w:val="auto"/>
          <w:sz w:val="24"/>
        </w:rPr>
        <w:t xml:space="preserve"> </w:t>
      </w:r>
      <w:r w:rsidR="007742E9" w:rsidRPr="009E73F7">
        <w:rPr>
          <w:rFonts w:ascii="Times New Roman" w:eastAsia="Times New Roman" w:hAnsi="Times New Roman"/>
          <w:color w:val="000000" w:themeColor="text1"/>
          <w:sz w:val="24"/>
        </w:rPr>
        <w:t>o desempenho de atividades relacionadas com complementação</w:t>
      </w:r>
      <w:r w:rsidR="0025041E"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 xml:space="preserve">de ensino, nos quais foram aplicados os conhecimentos ministrados nas </w:t>
      </w:r>
      <w:r w:rsidR="008A1EEF" w:rsidRPr="009E73F7">
        <w:rPr>
          <w:rFonts w:ascii="Times New Roman" w:eastAsia="Times New Roman" w:hAnsi="Times New Roman"/>
          <w:color w:val="000000" w:themeColor="text1"/>
          <w:sz w:val="24"/>
        </w:rPr>
        <w:t>unidades curriculares</w:t>
      </w:r>
      <w:r w:rsidR="0025041E"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que</w:t>
      </w:r>
      <w:r w:rsidR="0025041E"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compõem a estrutura curricular do curso.</w:t>
      </w:r>
      <w:r w:rsidR="006D0654"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O Estágio é condição precípua e obrigatória do curso de graduação em</w:t>
      </w:r>
      <w:r w:rsidR="0025041E"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Zootecnia. Durante o período de estágio o acadêmico deverá desempenhar atividades</w:t>
      </w:r>
      <w:r w:rsidR="0025041E" w:rsidRPr="009E73F7">
        <w:rPr>
          <w:rFonts w:ascii="Times New Roman" w:eastAsia="Times New Roman" w:hAnsi="Times New Roman"/>
          <w:color w:val="000000" w:themeColor="text1"/>
          <w:sz w:val="24"/>
        </w:rPr>
        <w:t xml:space="preserve"> </w:t>
      </w:r>
      <w:r w:rsidR="007742E9" w:rsidRPr="009E73F7">
        <w:rPr>
          <w:rFonts w:ascii="Times New Roman" w:eastAsia="Times New Roman" w:hAnsi="Times New Roman"/>
          <w:color w:val="000000" w:themeColor="text1"/>
          <w:sz w:val="24"/>
        </w:rPr>
        <w:t>compatíveis com sua formação acadêmica tendo como base a Resolução do CFMV nº619, de 14/12/94, que dispõe sobre a competência do Zootecnista.</w:t>
      </w:r>
    </w:p>
    <w:p w:rsidR="007742E9" w:rsidRPr="009E73F7" w:rsidRDefault="007742E9" w:rsidP="007742E9">
      <w:pPr>
        <w:spacing w:after="0" w:line="360" w:lineRule="auto"/>
        <w:jc w:val="both"/>
        <w:rPr>
          <w:rFonts w:ascii="Times New Roman" w:eastAsia="Times New Roman" w:hAnsi="Times New Roman"/>
          <w:color w:val="FF0000"/>
          <w:sz w:val="24"/>
        </w:rPr>
      </w:pPr>
      <w:r w:rsidRPr="009E73F7">
        <w:rPr>
          <w:rFonts w:ascii="Times New Roman" w:eastAsia="Times New Roman" w:hAnsi="Times New Roman"/>
          <w:color w:val="000000" w:themeColor="text1"/>
          <w:sz w:val="24"/>
        </w:rPr>
        <w:tab/>
      </w:r>
      <w:r w:rsidR="006D0654" w:rsidRPr="009E73F7">
        <w:rPr>
          <w:rFonts w:ascii="Times New Roman" w:eastAsia="Times New Roman" w:hAnsi="Times New Roman"/>
          <w:color w:val="000000" w:themeColor="text1"/>
          <w:sz w:val="24"/>
        </w:rPr>
        <w:t>A realização do está</w:t>
      </w:r>
      <w:r w:rsidRPr="009E73F7">
        <w:rPr>
          <w:rFonts w:ascii="Times New Roman" w:eastAsia="Times New Roman" w:hAnsi="Times New Roman"/>
          <w:color w:val="000000" w:themeColor="text1"/>
          <w:sz w:val="24"/>
        </w:rPr>
        <w:t>gio</w:t>
      </w:r>
      <w:r w:rsidR="001B7D79" w:rsidRPr="009E73F7">
        <w:rPr>
          <w:rFonts w:ascii="Times New Roman" w:eastAsia="Times New Roman" w:hAnsi="Times New Roman"/>
          <w:color w:val="000000" w:themeColor="text1"/>
          <w:sz w:val="24"/>
        </w:rPr>
        <w:t xml:space="preserve"> </w:t>
      </w:r>
      <w:r w:rsidR="006D0654" w:rsidRPr="009E73F7">
        <w:rPr>
          <w:rFonts w:ascii="Times New Roman" w:eastAsia="Times New Roman" w:hAnsi="Times New Roman"/>
          <w:color w:val="000000" w:themeColor="text1"/>
          <w:sz w:val="24"/>
        </w:rPr>
        <w:t xml:space="preserve">curricular </w:t>
      </w:r>
      <w:r w:rsidR="001B7D79" w:rsidRPr="009E73F7">
        <w:rPr>
          <w:rFonts w:ascii="Times New Roman" w:eastAsia="Times New Roman" w:hAnsi="Times New Roman"/>
          <w:color w:val="000000" w:themeColor="text1"/>
          <w:sz w:val="24"/>
        </w:rPr>
        <w:t>supervisionado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ocorrerá de maneira fracionada realizado durante 3 </w:t>
      </w:r>
      <w:r w:rsidR="008A1EEF"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themeColor="text1"/>
          <w:sz w:val="24"/>
        </w:rPr>
        <w:t>, sendo duas de 30 horas, realizadas durante os 8</w:t>
      </w:r>
      <w:r w:rsidRPr="009E73F7">
        <w:rPr>
          <w:rFonts w:ascii="Times New Roman" w:eastAsia="Times New Roman" w:hAnsi="Times New Roman"/>
          <w:color w:val="000000" w:themeColor="text1"/>
          <w:sz w:val="24"/>
          <w:vertAlign w:val="superscript"/>
        </w:rPr>
        <w:t>◦</w:t>
      </w:r>
      <w:r w:rsidRPr="009E73F7">
        <w:rPr>
          <w:rFonts w:ascii="Times New Roman" w:eastAsia="Times New Roman" w:hAnsi="Times New Roman"/>
          <w:color w:val="000000" w:themeColor="text1"/>
          <w:sz w:val="24"/>
        </w:rPr>
        <w:t xml:space="preserve"> e 9</w:t>
      </w:r>
      <w:r w:rsidRPr="009E73F7">
        <w:rPr>
          <w:rFonts w:ascii="Times New Roman" w:eastAsia="Times New Roman" w:hAnsi="Times New Roman"/>
          <w:color w:val="000000" w:themeColor="text1"/>
          <w:sz w:val="24"/>
          <w:vertAlign w:val="superscript"/>
        </w:rPr>
        <w:t>◦</w:t>
      </w:r>
      <w:r w:rsidR="007672E5" w:rsidRPr="009E73F7">
        <w:rPr>
          <w:rFonts w:ascii="Times New Roman" w:eastAsia="Times New Roman" w:hAnsi="Times New Roman"/>
          <w:color w:val="000000" w:themeColor="text1"/>
          <w:sz w:val="24"/>
        </w:rPr>
        <w:t xml:space="preserve"> semestre, e mais uma</w:t>
      </w:r>
      <w:r w:rsidRPr="009E73F7">
        <w:rPr>
          <w:rFonts w:ascii="Times New Roman" w:eastAsia="Times New Roman" w:hAnsi="Times New Roman"/>
          <w:color w:val="000000" w:themeColor="text1"/>
          <w:sz w:val="24"/>
        </w:rPr>
        <w:t xml:space="preserve"> de 60 horas a ser realizada no 10</w:t>
      </w:r>
      <w:r w:rsidRPr="009E73F7">
        <w:rPr>
          <w:rFonts w:ascii="Times New Roman" w:eastAsia="Times New Roman" w:hAnsi="Times New Roman"/>
          <w:color w:val="000000" w:themeColor="text1"/>
          <w:sz w:val="24"/>
          <w:vertAlign w:val="superscript"/>
        </w:rPr>
        <w:t>◦</w:t>
      </w:r>
      <w:r w:rsidRPr="009E73F7">
        <w:rPr>
          <w:rFonts w:ascii="Times New Roman" w:eastAsia="Times New Roman" w:hAnsi="Times New Roman"/>
          <w:color w:val="000000" w:themeColor="text1"/>
          <w:sz w:val="24"/>
        </w:rPr>
        <w:t xml:space="preserve"> semestre. O estágio curricular</w:t>
      </w:r>
      <w:r w:rsidR="001B7D79" w:rsidRPr="009E73F7">
        <w:rPr>
          <w:rFonts w:ascii="Times New Roman" w:eastAsia="Times New Roman" w:hAnsi="Times New Roman"/>
          <w:color w:val="000000" w:themeColor="text1"/>
          <w:sz w:val="24"/>
        </w:rPr>
        <w:t xml:space="preserve"> supervisionado</w:t>
      </w:r>
      <w:r w:rsidRPr="009E73F7">
        <w:rPr>
          <w:rFonts w:ascii="Times New Roman" w:eastAsia="Times New Roman" w:hAnsi="Times New Roman"/>
          <w:color w:val="000000" w:themeColor="text1"/>
          <w:sz w:val="24"/>
        </w:rPr>
        <w:t xml:space="preserve"> obrigatório</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poderá ser realizado em</w:t>
      </w:r>
      <w:r w:rsidR="0025041E"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instituições públicas e privadas </w:t>
      </w:r>
      <w:r w:rsidRPr="009E73F7">
        <w:rPr>
          <w:rFonts w:ascii="Times New Roman" w:eastAsia="Times New Roman" w:hAnsi="Times New Roman"/>
          <w:color w:val="auto"/>
          <w:sz w:val="24"/>
        </w:rPr>
        <w:t>conveniadas com</w:t>
      </w:r>
      <w:r w:rsidRPr="009E73F7">
        <w:rPr>
          <w:rFonts w:ascii="Times New Roman" w:eastAsia="Times New Roman" w:hAnsi="Times New Roman"/>
          <w:color w:val="000000" w:themeColor="text1"/>
          <w:sz w:val="24"/>
        </w:rPr>
        <w:t xml:space="preserve"> a UFVJM. </w:t>
      </w:r>
    </w:p>
    <w:p w:rsidR="002136DE" w:rsidRPr="009E73F7" w:rsidRDefault="002136DE" w:rsidP="002136DE">
      <w:pPr>
        <w:spacing w:after="0" w:line="360" w:lineRule="auto"/>
        <w:ind w:firstLine="993"/>
        <w:jc w:val="both"/>
        <w:rPr>
          <w:rFonts w:ascii="Times New Roman" w:eastAsia="Times New Roman" w:hAnsi="Times New Roman"/>
          <w:color w:val="FF0000"/>
          <w:sz w:val="24"/>
        </w:rPr>
      </w:pPr>
      <w:r w:rsidRPr="009E73F7">
        <w:rPr>
          <w:rFonts w:ascii="Times New Roman" w:eastAsia="Times New Roman" w:hAnsi="Times New Roman"/>
          <w:color w:val="000000" w:themeColor="text1"/>
          <w:sz w:val="24"/>
        </w:rPr>
        <w:t xml:space="preserve">O estagiário deverá cumprir um mínimo de 120 horas de Estágio Curricular </w:t>
      </w:r>
      <w:r w:rsidR="001B7D79" w:rsidRPr="009E73F7">
        <w:rPr>
          <w:rFonts w:ascii="Times New Roman" w:eastAsia="Times New Roman" w:hAnsi="Times New Roman"/>
          <w:color w:val="000000" w:themeColor="text1"/>
          <w:sz w:val="24"/>
        </w:rPr>
        <w:t xml:space="preserve">Supervisionado </w:t>
      </w:r>
      <w:r w:rsidRPr="009E73F7">
        <w:rPr>
          <w:rFonts w:ascii="Times New Roman" w:eastAsia="Times New Roman" w:hAnsi="Times New Roman"/>
          <w:color w:val="000000" w:themeColor="text1"/>
          <w:sz w:val="24"/>
        </w:rPr>
        <w:t>Obrigatório.</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A data limite para as inscrições será até 15 dias após o início dos semestres que tenham </w:t>
      </w:r>
      <w:r w:rsidR="008A1EEF"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themeColor="text1"/>
          <w:sz w:val="24"/>
        </w:rPr>
        <w:t xml:space="preserve"> de estágio. O discente terá que obter rendimento de no mínimo 60% </w:t>
      </w:r>
      <w:r w:rsidR="005F5E0D" w:rsidRPr="009E73F7">
        <w:rPr>
          <w:rFonts w:ascii="Times New Roman" w:eastAsia="Times New Roman" w:hAnsi="Times New Roman"/>
          <w:color w:val="000000" w:themeColor="text1"/>
          <w:sz w:val="24"/>
        </w:rPr>
        <w:t xml:space="preserve">de rendimento </w:t>
      </w:r>
      <w:r w:rsidRPr="009E73F7">
        <w:rPr>
          <w:rFonts w:ascii="Times New Roman" w:eastAsia="Times New Roman" w:hAnsi="Times New Roman"/>
          <w:color w:val="000000" w:themeColor="text1"/>
          <w:sz w:val="24"/>
        </w:rPr>
        <w:t>para ser considerado aprovado no Estágio Curricular Supervisionado.</w:t>
      </w:r>
    </w:p>
    <w:p w:rsidR="002136DE" w:rsidRPr="009E73F7" w:rsidRDefault="002136DE" w:rsidP="00CD3436">
      <w:pPr>
        <w:pStyle w:val="Ttulo3"/>
        <w:rPr>
          <w:rFonts w:ascii="Times New Roman" w:hAnsi="Times New Roman" w:cs="Times New Roman"/>
          <w:color w:val="auto"/>
          <w:sz w:val="24"/>
          <w:szCs w:val="24"/>
        </w:rPr>
      </w:pPr>
    </w:p>
    <w:p w:rsidR="00A9428D" w:rsidRPr="009E73F7" w:rsidRDefault="00E76374" w:rsidP="00CD3436">
      <w:pPr>
        <w:pStyle w:val="Ttulo3"/>
        <w:rPr>
          <w:rFonts w:ascii="Times New Roman" w:hAnsi="Times New Roman" w:cs="Times New Roman"/>
          <w:color w:val="auto"/>
          <w:sz w:val="24"/>
          <w:szCs w:val="24"/>
        </w:rPr>
      </w:pPr>
      <w:bookmarkStart w:id="151" w:name="_Toc469644869"/>
      <w:r w:rsidRPr="009E73F7">
        <w:rPr>
          <w:rFonts w:ascii="Times New Roman" w:hAnsi="Times New Roman" w:cs="Times New Roman"/>
          <w:color w:val="auto"/>
          <w:sz w:val="24"/>
          <w:szCs w:val="24"/>
        </w:rPr>
        <w:t>11.5</w:t>
      </w:r>
      <w:r w:rsidR="007742E9" w:rsidRPr="009E73F7">
        <w:rPr>
          <w:rFonts w:ascii="Times New Roman" w:hAnsi="Times New Roman" w:cs="Times New Roman"/>
          <w:color w:val="auto"/>
          <w:sz w:val="24"/>
          <w:szCs w:val="24"/>
        </w:rPr>
        <w:t>.3</w:t>
      </w:r>
      <w:r w:rsidR="003A1396" w:rsidRPr="009E73F7">
        <w:rPr>
          <w:rFonts w:ascii="Times New Roman" w:hAnsi="Times New Roman" w:cs="Times New Roman"/>
          <w:color w:val="auto"/>
          <w:sz w:val="24"/>
          <w:szCs w:val="24"/>
        </w:rPr>
        <w:t xml:space="preserve"> Projetos de Integração Ensino-Pesquisa-Extensão (PIEPE)</w:t>
      </w:r>
      <w:bookmarkEnd w:id="151"/>
    </w:p>
    <w:p w:rsidR="00A9428D" w:rsidRPr="009E73F7" w:rsidRDefault="00A9428D">
      <w:pPr>
        <w:spacing w:after="0" w:line="360" w:lineRule="auto"/>
        <w:ind w:firstLine="709"/>
        <w:jc w:val="both"/>
        <w:rPr>
          <w:rFonts w:ascii="Times New Roman" w:eastAsia="Times New Roman" w:hAnsi="Times New Roman"/>
          <w:color w:val="auto"/>
          <w:sz w:val="24"/>
        </w:rPr>
      </w:pPr>
    </w:p>
    <w:p w:rsidR="00A9428D" w:rsidRPr="009E73F7" w:rsidRDefault="003A1396">
      <w:pPr>
        <w:spacing w:after="0" w:line="360" w:lineRule="auto"/>
        <w:ind w:firstLine="709"/>
        <w:jc w:val="both"/>
        <w:rPr>
          <w:rFonts w:ascii="Times New Roman" w:eastAsia="Times New Roman" w:hAnsi="Times New Roman"/>
          <w:color w:val="auto"/>
          <w:sz w:val="24"/>
        </w:rPr>
      </w:pPr>
      <w:r w:rsidRPr="009E73F7">
        <w:rPr>
          <w:rFonts w:ascii="Times New Roman" w:eastAsia="Times New Roman" w:hAnsi="Times New Roman"/>
          <w:color w:val="auto"/>
          <w:sz w:val="24"/>
        </w:rPr>
        <w:t>Um ponto essencial do projeto acadêmico é o eixo “Projetos de Integração Ensino-Pesquisa-Extensão (PIEPE)”, desenvolvido sob a forma de projetos interdisciplinares, do 1º ao 3º períodos do Curso</w:t>
      </w:r>
      <w:r w:rsidR="007E2B57"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Esse eixo tem como objetivo possibilitar o estudo aprofundado de processos ou fenômenos complexos articulados à realidade, relacionados à produção agropecuária, à sustentabilidade ambiental e outros, com o aporte de conhecimentos e contribuição das diversas unidades curriculares, de forma integrada.</w:t>
      </w:r>
    </w:p>
    <w:p w:rsidR="00A9428D" w:rsidRPr="009E73F7" w:rsidRDefault="003A1396">
      <w:pPr>
        <w:spacing w:after="0" w:line="360" w:lineRule="auto"/>
        <w:ind w:firstLine="709"/>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A abordagem metodológica nesse eixo será alicerçada no uso de </w:t>
      </w:r>
      <w:r w:rsidR="000F787A" w:rsidRPr="009E73F7">
        <w:rPr>
          <w:rFonts w:ascii="Times New Roman" w:eastAsia="Times New Roman" w:hAnsi="Times New Roman"/>
          <w:color w:val="auto"/>
          <w:sz w:val="24"/>
        </w:rPr>
        <w:t>metodologias ativas de ensino/</w:t>
      </w:r>
      <w:r w:rsidRPr="009E73F7">
        <w:rPr>
          <w:rFonts w:ascii="Times New Roman" w:eastAsia="Times New Roman" w:hAnsi="Times New Roman"/>
          <w:color w:val="auto"/>
          <w:sz w:val="24"/>
        </w:rPr>
        <w:t xml:space="preserve">aprendizagem, centradas no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auto"/>
          <w:sz w:val="24"/>
        </w:rPr>
        <w:t xml:space="preserve"> enquanto sujeito responsável pela construção do seu conhecimento e mediadas pelo docente, que exercerá o papel de facilitador. Essas metodologias utilizam a problematização como estratégia de ensino/aprendizagem, como por exemplo, o PBL (</w:t>
      </w:r>
      <w:r w:rsidRPr="009E73F7">
        <w:rPr>
          <w:rFonts w:ascii="Times New Roman" w:eastAsia="Times New Roman" w:hAnsi="Times New Roman"/>
          <w:i/>
          <w:color w:val="auto"/>
          <w:sz w:val="24"/>
        </w:rPr>
        <w:t>Problem-Based Learning)</w:t>
      </w:r>
      <w:r w:rsidRPr="009E73F7">
        <w:rPr>
          <w:rFonts w:ascii="Times New Roman" w:eastAsia="Times New Roman" w:hAnsi="Times New Roman"/>
          <w:color w:val="auto"/>
          <w:sz w:val="24"/>
        </w:rPr>
        <w:t xml:space="preserve">, motivando 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auto"/>
          <w:sz w:val="24"/>
        </w:rPr>
        <w:t xml:space="preserve">s a examinar, a refletir sobre o problema, a buscar informações e a produzir conhecimentos com o objetivo de solucionar os impasses e promover o seu próprio desenvolvimento. Assim, favorecem o envolvimento ativo do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auto"/>
          <w:sz w:val="24"/>
        </w:rPr>
        <w:t xml:space="preserve"> em seu próprio processo de formação, contribuindo para o desenvolvimento da auto</w:t>
      </w:r>
      <w:r w:rsidR="004354CB"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 xml:space="preserve">aprendizagem e da autonomia (MITRE </w:t>
      </w:r>
      <w:r w:rsidR="000F787A" w:rsidRPr="009E73F7">
        <w:rPr>
          <w:rFonts w:ascii="Times New Roman" w:eastAsia="Times New Roman" w:hAnsi="Times New Roman"/>
          <w:color w:val="auto"/>
          <w:sz w:val="24"/>
        </w:rPr>
        <w:t>etal</w:t>
      </w:r>
      <w:r w:rsidRPr="009E73F7">
        <w:rPr>
          <w:rFonts w:ascii="Times New Roman" w:eastAsia="Times New Roman" w:hAnsi="Times New Roman"/>
          <w:color w:val="auto"/>
          <w:sz w:val="24"/>
        </w:rPr>
        <w:t>.</w:t>
      </w:r>
      <w:r w:rsidR="000F787A" w:rsidRPr="009E73F7">
        <w:rPr>
          <w:rFonts w:ascii="Times New Roman" w:eastAsia="Times New Roman" w:hAnsi="Times New Roman"/>
          <w:color w:val="auto"/>
          <w:sz w:val="24"/>
        </w:rPr>
        <w:t>,</w:t>
      </w:r>
      <w:r w:rsidRPr="009E73F7">
        <w:rPr>
          <w:rFonts w:ascii="Times New Roman" w:eastAsia="Times New Roman" w:hAnsi="Times New Roman"/>
          <w:color w:val="auto"/>
          <w:sz w:val="24"/>
        </w:rPr>
        <w:t xml:space="preserve"> 2008).</w:t>
      </w:r>
    </w:p>
    <w:p w:rsidR="00A9428D" w:rsidRPr="009E73F7" w:rsidRDefault="003A1396">
      <w:pPr>
        <w:spacing w:after="0" w:line="360" w:lineRule="auto"/>
        <w:ind w:firstLine="709"/>
        <w:jc w:val="both"/>
        <w:rPr>
          <w:rFonts w:ascii="Times New Roman" w:eastAsia="Times New Roman" w:hAnsi="Times New Roman"/>
          <w:color w:val="auto"/>
          <w:sz w:val="24"/>
        </w:rPr>
      </w:pPr>
      <w:r w:rsidRPr="009E73F7">
        <w:rPr>
          <w:rFonts w:ascii="Times New Roman" w:eastAsia="Times New Roman" w:hAnsi="Times New Roman"/>
          <w:color w:val="auto"/>
          <w:sz w:val="24"/>
        </w:rPr>
        <w:t xml:space="preserve">As atividades curriculares do PIEPE serão desenvolvidas em Grupos de Aprendizagem Tutorial, compostos por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auto"/>
          <w:sz w:val="24"/>
        </w:rPr>
        <w:t>s que irão trabalhar com as quatro áreas que integram o BCA, sob a coordenação de um ou mais docentes/tutores do Curso. A organização dessas atividades, tanto no que se refere à sua operacionalização e acompanhamento, quanto às responsabilidades do corpo docente e do corpo discente, será objeto de definição e normatização pelo Colegiado do Curso.</w:t>
      </w:r>
    </w:p>
    <w:p w:rsidR="00A9428D" w:rsidRPr="009E73F7" w:rsidRDefault="00E76374" w:rsidP="00CD3436">
      <w:pPr>
        <w:pStyle w:val="Ttulo3"/>
        <w:rPr>
          <w:rFonts w:ascii="Times New Roman" w:hAnsi="Times New Roman" w:cs="Times New Roman"/>
          <w:color w:val="auto"/>
          <w:sz w:val="24"/>
          <w:szCs w:val="24"/>
        </w:rPr>
      </w:pPr>
      <w:bookmarkStart w:id="152" w:name="_Toc469644870"/>
      <w:r w:rsidRPr="009E73F7">
        <w:rPr>
          <w:rFonts w:ascii="Times New Roman" w:hAnsi="Times New Roman" w:cs="Times New Roman"/>
          <w:color w:val="auto"/>
          <w:sz w:val="24"/>
          <w:szCs w:val="24"/>
        </w:rPr>
        <w:t>11.5</w:t>
      </w:r>
      <w:r w:rsidR="007742E9" w:rsidRPr="009E73F7">
        <w:rPr>
          <w:rFonts w:ascii="Times New Roman" w:hAnsi="Times New Roman" w:cs="Times New Roman"/>
          <w:color w:val="auto"/>
          <w:sz w:val="24"/>
          <w:szCs w:val="24"/>
        </w:rPr>
        <w:t>.4</w:t>
      </w:r>
      <w:r w:rsidR="003A1396" w:rsidRPr="009E73F7">
        <w:rPr>
          <w:rFonts w:ascii="Times New Roman" w:hAnsi="Times New Roman" w:cs="Times New Roman"/>
          <w:color w:val="auto"/>
          <w:sz w:val="24"/>
          <w:szCs w:val="24"/>
        </w:rPr>
        <w:t xml:space="preserve"> Trabalho de Conclusão de Curso</w:t>
      </w:r>
      <w:bookmarkEnd w:id="152"/>
    </w:p>
    <w:p w:rsidR="00B85676" w:rsidRPr="009E73F7" w:rsidRDefault="00B85676" w:rsidP="00B85676">
      <w:pPr>
        <w:rPr>
          <w:rFonts w:ascii="Times New Roman" w:hAnsi="Times New Roman"/>
        </w:rPr>
      </w:pPr>
    </w:p>
    <w:p w:rsidR="00A9428D" w:rsidRPr="009E73F7" w:rsidRDefault="003A139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 Trabalho de Conclusão de Curso (TCC) é uma atividade acadêmica obrigatória que consiste na sistematização, registro e apresentação de conhecimentos culturais, científicos e técnicos, produzidos na área do Curso, como resultado do trabalho de pesquisa, investigação científica e extensão. O TCC compree</w:t>
      </w:r>
      <w:r w:rsidR="001D1E24" w:rsidRPr="009E73F7">
        <w:rPr>
          <w:rFonts w:ascii="Times New Roman" w:eastAsia="Times New Roman" w:hAnsi="Times New Roman"/>
          <w:color w:val="000000" w:themeColor="text1"/>
          <w:sz w:val="24"/>
        </w:rPr>
        <w:t>nde uma carga horária total de 3</w:t>
      </w:r>
      <w:r w:rsidRPr="009E73F7">
        <w:rPr>
          <w:rFonts w:ascii="Times New Roman" w:eastAsia="Times New Roman" w:hAnsi="Times New Roman"/>
          <w:color w:val="000000" w:themeColor="text1"/>
          <w:sz w:val="24"/>
        </w:rPr>
        <w:t>0 horas e tem por finalidade estimular a curiosidade e o espírito questionador do acadêmico, fundamentais pa</w:t>
      </w:r>
      <w:r w:rsidR="000F787A" w:rsidRPr="009E73F7">
        <w:rPr>
          <w:rFonts w:ascii="Times New Roman" w:eastAsia="Times New Roman" w:hAnsi="Times New Roman"/>
          <w:color w:val="000000" w:themeColor="text1"/>
          <w:sz w:val="24"/>
        </w:rPr>
        <w:t>ra o desenvolvimento da ciência, bem como estimular o desenvolvimento da capacidade de redigir de forma clara e objetiv</w:t>
      </w:r>
      <w:r w:rsidR="003E3ED0" w:rsidRPr="009E73F7">
        <w:rPr>
          <w:rFonts w:ascii="Times New Roman" w:eastAsia="Times New Roman" w:hAnsi="Times New Roman"/>
          <w:color w:val="000000" w:themeColor="text1"/>
          <w:sz w:val="24"/>
        </w:rPr>
        <w:t>a</w:t>
      </w:r>
      <w:r w:rsidR="000F787A" w:rsidRPr="009E73F7">
        <w:rPr>
          <w:rFonts w:ascii="Times New Roman" w:eastAsia="Times New Roman" w:hAnsi="Times New Roman"/>
          <w:color w:val="000000" w:themeColor="text1"/>
          <w:sz w:val="24"/>
        </w:rPr>
        <w:t>, apropriando-se do método científico.</w:t>
      </w:r>
    </w:p>
    <w:p w:rsidR="007045AC" w:rsidRPr="009E73F7" w:rsidRDefault="003A1396" w:rsidP="00333F5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 TCC na UFVJM é regulamentado por resolução específica do Conselho de Ensino, Pesquisa e Extensão.</w:t>
      </w:r>
    </w:p>
    <w:p w:rsidR="00A9428D" w:rsidRPr="009E73F7" w:rsidRDefault="00E76374" w:rsidP="00CD3436">
      <w:pPr>
        <w:pStyle w:val="Ttulo2"/>
        <w:rPr>
          <w:rFonts w:ascii="Times New Roman" w:hAnsi="Times New Roman" w:cs="Times New Roman"/>
          <w:color w:val="auto"/>
          <w:sz w:val="24"/>
          <w:szCs w:val="24"/>
        </w:rPr>
      </w:pPr>
      <w:bookmarkStart w:id="153" w:name="_Toc469644871"/>
      <w:r w:rsidRPr="009E73F7">
        <w:rPr>
          <w:rFonts w:ascii="Times New Roman" w:hAnsi="Times New Roman" w:cs="Times New Roman"/>
          <w:color w:val="auto"/>
          <w:sz w:val="24"/>
          <w:szCs w:val="24"/>
        </w:rPr>
        <w:t>11.6</w:t>
      </w:r>
      <w:r w:rsidR="00F72075"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Unidades curriculares eletivas</w:t>
      </w:r>
      <w:bookmarkEnd w:id="153"/>
    </w:p>
    <w:p w:rsidR="00A9428D" w:rsidRPr="009E73F7" w:rsidRDefault="00A9428D">
      <w:pPr>
        <w:tabs>
          <w:tab w:val="left" w:pos="1200"/>
        </w:tabs>
        <w:spacing w:after="0" w:line="360" w:lineRule="auto"/>
        <w:ind w:firstLine="709"/>
        <w:jc w:val="both"/>
        <w:rPr>
          <w:rFonts w:ascii="Times New Roman" w:eastAsia="Times New Roman" w:hAnsi="Times New Roman"/>
          <w:color w:val="000000" w:themeColor="text1"/>
          <w:sz w:val="24"/>
        </w:rPr>
      </w:pPr>
    </w:p>
    <w:p w:rsidR="00A9428D" w:rsidRPr="009E73F7" w:rsidRDefault="003A139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auto"/>
          <w:sz w:val="24"/>
        </w:rPr>
        <w:t>A partir do quarto semestre do curso</w:t>
      </w:r>
      <w:r w:rsidR="001C018E" w:rsidRPr="009E73F7">
        <w:rPr>
          <w:rFonts w:ascii="Times New Roman" w:eastAsia="Times New Roman" w:hAnsi="Times New Roman"/>
          <w:color w:val="000000" w:themeColor="text1"/>
          <w:sz w:val="24"/>
        </w:rPr>
        <w:t>,</w:t>
      </w:r>
      <w:r w:rsidRPr="009E73F7">
        <w:rPr>
          <w:rFonts w:ascii="Times New Roman" w:eastAsia="Times New Roman" w:hAnsi="Times New Roman"/>
          <w:color w:val="000000" w:themeColor="text1"/>
          <w:sz w:val="24"/>
        </w:rPr>
        <w:t xml:space="preserve"> 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terá acesso a unidades curriculares </w:t>
      </w:r>
      <w:r w:rsidR="00D712D8" w:rsidRPr="009E73F7">
        <w:rPr>
          <w:rFonts w:ascii="Times New Roman" w:eastAsia="Times New Roman" w:hAnsi="Times New Roman"/>
          <w:color w:val="000000" w:themeColor="text1"/>
          <w:sz w:val="24"/>
        </w:rPr>
        <w:t xml:space="preserve">eletivas </w:t>
      </w:r>
      <w:r w:rsidRPr="009E73F7">
        <w:rPr>
          <w:rFonts w:ascii="Times New Roman" w:eastAsia="Times New Roman" w:hAnsi="Times New Roman"/>
          <w:color w:val="000000" w:themeColor="text1"/>
          <w:sz w:val="24"/>
        </w:rPr>
        <w:t xml:space="preserve">visando uma formação mais autônoma e que contemple os reais interesses do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O </w:t>
      </w:r>
      <w:r w:rsidR="00B10CB3" w:rsidRPr="009E73F7">
        <w:rPr>
          <w:rFonts w:ascii="Times New Roman" w:eastAsia="Times New Roman" w:hAnsi="Times New Roman"/>
          <w:color w:val="000000"/>
          <w:sz w:val="24"/>
          <w:szCs w:val="24"/>
        </w:rPr>
        <w:t>discente</w:t>
      </w:r>
      <w:r w:rsidR="00F72075" w:rsidRPr="009E73F7">
        <w:rPr>
          <w:rFonts w:ascii="Times New Roman" w:eastAsia="Times New Roman" w:hAnsi="Times New Roman"/>
          <w:color w:val="000000"/>
          <w:sz w:val="24"/>
          <w:szCs w:val="24"/>
        </w:rPr>
        <w:t xml:space="preserve"> </w:t>
      </w:r>
      <w:r w:rsidRPr="009E73F7">
        <w:rPr>
          <w:rFonts w:ascii="Times New Roman" w:eastAsia="Times New Roman" w:hAnsi="Times New Roman"/>
          <w:color w:val="000000" w:themeColor="text1"/>
          <w:sz w:val="24"/>
        </w:rPr>
        <w:t>deverá cursar</w:t>
      </w:r>
      <w:r w:rsidR="00333F56"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as unidades curriculares previstas no projeto pedagógico do curso, escolhidas de um grupo</w:t>
      </w:r>
      <w:r w:rsidR="00AB4ECE" w:rsidRPr="009E73F7">
        <w:rPr>
          <w:rFonts w:ascii="Times New Roman" w:eastAsia="Times New Roman" w:hAnsi="Times New Roman"/>
          <w:color w:val="000000" w:themeColor="text1"/>
          <w:sz w:val="24"/>
        </w:rPr>
        <w:t xml:space="preserve"> pré-determinado, perfazendo 12</w:t>
      </w:r>
      <w:r w:rsidRPr="009E73F7">
        <w:rPr>
          <w:rFonts w:ascii="Times New Roman" w:eastAsia="Times New Roman" w:hAnsi="Times New Roman"/>
          <w:color w:val="000000" w:themeColor="text1"/>
          <w:sz w:val="24"/>
        </w:rPr>
        <w:t xml:space="preserve"> créditos – </w:t>
      </w:r>
      <w:r w:rsidR="00AB4ECE" w:rsidRPr="009E73F7">
        <w:rPr>
          <w:rFonts w:ascii="Times New Roman" w:eastAsia="Times New Roman" w:hAnsi="Times New Roman"/>
          <w:color w:val="000000" w:themeColor="text1"/>
          <w:sz w:val="24"/>
        </w:rPr>
        <w:t>180 horas, 4,51</w:t>
      </w:r>
      <w:r w:rsidRPr="009E73F7">
        <w:rPr>
          <w:rFonts w:ascii="Times New Roman" w:eastAsia="Times New Roman" w:hAnsi="Times New Roman"/>
          <w:color w:val="000000" w:themeColor="text1"/>
          <w:sz w:val="24"/>
        </w:rPr>
        <w:t>% da carga horária total do curso.</w:t>
      </w:r>
    </w:p>
    <w:p w:rsidR="00A9428D" w:rsidRPr="009E73F7" w:rsidRDefault="003A1396">
      <w:pPr>
        <w:spacing w:after="0" w:line="360" w:lineRule="auto"/>
        <w:ind w:firstLine="709"/>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Outras </w:t>
      </w:r>
      <w:r w:rsidR="008A1EEF" w:rsidRPr="009E73F7">
        <w:rPr>
          <w:rFonts w:ascii="Times New Roman" w:eastAsia="Times New Roman" w:hAnsi="Times New Roman"/>
          <w:color w:val="000000" w:themeColor="text1"/>
          <w:sz w:val="24"/>
        </w:rPr>
        <w:t>unidades curriculares</w:t>
      </w:r>
      <w:r w:rsidR="00F72075" w:rsidRPr="009E73F7">
        <w:rPr>
          <w:rFonts w:ascii="Times New Roman" w:eastAsia="Times New Roman" w:hAnsi="Times New Roman"/>
          <w:color w:val="000000" w:themeColor="text1"/>
          <w:sz w:val="24"/>
        </w:rPr>
        <w:t xml:space="preserve"> </w:t>
      </w:r>
      <w:r w:rsidR="00D712D8" w:rsidRPr="009E73F7">
        <w:rPr>
          <w:rFonts w:ascii="Times New Roman" w:eastAsia="Times New Roman" w:hAnsi="Times New Roman"/>
          <w:color w:val="000000" w:themeColor="text1"/>
          <w:sz w:val="24"/>
        </w:rPr>
        <w:t xml:space="preserve">eletivas </w:t>
      </w:r>
      <w:r w:rsidRPr="009E73F7">
        <w:rPr>
          <w:rFonts w:ascii="Times New Roman" w:eastAsia="Times New Roman" w:hAnsi="Times New Roman"/>
          <w:color w:val="000000" w:themeColor="text1"/>
          <w:sz w:val="24"/>
        </w:rPr>
        <w:t>poderão ser inseridas no Projeto Pedagógico a critério do colegiado de curso, observadas as necessidades de complementação e ampliação da formação dos acadêmicos.</w:t>
      </w:r>
    </w:p>
    <w:p w:rsidR="00A9428D" w:rsidRPr="009E73F7" w:rsidRDefault="00E76374" w:rsidP="00200DBF">
      <w:pPr>
        <w:pStyle w:val="Ttulo2"/>
        <w:jc w:val="both"/>
        <w:rPr>
          <w:rFonts w:ascii="Times New Roman" w:hAnsi="Times New Roman" w:cs="Times New Roman"/>
          <w:color w:val="FF0000"/>
          <w:sz w:val="24"/>
          <w:szCs w:val="24"/>
        </w:rPr>
      </w:pPr>
      <w:bookmarkStart w:id="154" w:name="_Toc469644872"/>
      <w:r w:rsidRPr="009E73F7">
        <w:rPr>
          <w:rFonts w:ascii="Times New Roman" w:hAnsi="Times New Roman" w:cs="Times New Roman"/>
          <w:color w:val="auto"/>
          <w:sz w:val="24"/>
          <w:szCs w:val="24"/>
        </w:rPr>
        <w:t>11.7</w:t>
      </w:r>
      <w:r w:rsidR="00F72075"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 xml:space="preserve">Educação para as </w:t>
      </w:r>
      <w:r w:rsidR="007E2B57" w:rsidRPr="009E73F7">
        <w:rPr>
          <w:rFonts w:ascii="Times New Roman" w:hAnsi="Times New Roman" w:cs="Times New Roman"/>
          <w:color w:val="auto"/>
          <w:sz w:val="24"/>
          <w:szCs w:val="24"/>
        </w:rPr>
        <w:t>relações é</w:t>
      </w:r>
      <w:r w:rsidRPr="009E73F7">
        <w:rPr>
          <w:rFonts w:ascii="Times New Roman" w:hAnsi="Times New Roman" w:cs="Times New Roman"/>
          <w:color w:val="auto"/>
          <w:sz w:val="24"/>
          <w:szCs w:val="24"/>
        </w:rPr>
        <w:t>tnico-raciais e para o ensino de história e cultura Afro</w:t>
      </w:r>
      <w:r w:rsidR="007E2B57" w:rsidRPr="009E73F7">
        <w:rPr>
          <w:rFonts w:ascii="Times New Roman" w:hAnsi="Times New Roman" w:cs="Times New Roman"/>
          <w:color w:val="auto"/>
          <w:sz w:val="24"/>
          <w:szCs w:val="24"/>
        </w:rPr>
        <w:t>-</w:t>
      </w:r>
      <w:r w:rsidR="005258BE" w:rsidRPr="009E73F7">
        <w:rPr>
          <w:rFonts w:ascii="Times New Roman" w:hAnsi="Times New Roman" w:cs="Times New Roman"/>
          <w:color w:val="auto"/>
          <w:sz w:val="24"/>
          <w:szCs w:val="24"/>
        </w:rPr>
        <w:t>brasileira,</w:t>
      </w:r>
      <w:r w:rsidRPr="009E73F7">
        <w:rPr>
          <w:rFonts w:ascii="Times New Roman" w:hAnsi="Times New Roman" w:cs="Times New Roman"/>
          <w:color w:val="auto"/>
          <w:sz w:val="24"/>
          <w:szCs w:val="24"/>
        </w:rPr>
        <w:t xml:space="preserve"> Africana</w:t>
      </w:r>
      <w:bookmarkEnd w:id="154"/>
      <w:r w:rsidR="005258BE" w:rsidRPr="009E73F7">
        <w:rPr>
          <w:rFonts w:ascii="Times New Roman" w:hAnsi="Times New Roman" w:cs="Times New Roman"/>
          <w:color w:val="auto"/>
          <w:sz w:val="24"/>
          <w:szCs w:val="24"/>
        </w:rPr>
        <w:t xml:space="preserve"> e Indígena</w:t>
      </w:r>
    </w:p>
    <w:p w:rsidR="0007698E" w:rsidRPr="009E73F7" w:rsidRDefault="0007698E" w:rsidP="0007698E">
      <w:pPr>
        <w:rPr>
          <w:rFonts w:ascii="Times New Roman" w:hAnsi="Times New Roman"/>
        </w:rPr>
      </w:pPr>
    </w:p>
    <w:p w:rsidR="00B90518" w:rsidRPr="009E73F7" w:rsidRDefault="006D0654" w:rsidP="00720E2E">
      <w:pPr>
        <w:spacing w:after="0" w:line="360" w:lineRule="auto"/>
        <w:jc w:val="both"/>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          </w:t>
      </w:r>
      <w:r w:rsidR="003A1396" w:rsidRPr="009E73F7">
        <w:rPr>
          <w:rFonts w:ascii="Times New Roman" w:eastAsia="Times New Roman" w:hAnsi="Times New Roman"/>
          <w:color w:val="auto"/>
          <w:sz w:val="24"/>
          <w:szCs w:val="24"/>
        </w:rPr>
        <w:t>No que diz respeito à educação das relações étnico-raciais</w:t>
      </w:r>
      <w:r w:rsidRPr="009E73F7">
        <w:rPr>
          <w:rFonts w:ascii="Times New Roman" w:eastAsia="Times New Roman" w:hAnsi="Times New Roman"/>
          <w:color w:val="auto"/>
          <w:sz w:val="24"/>
          <w:szCs w:val="24"/>
        </w:rPr>
        <w:t xml:space="preserve"> </w:t>
      </w:r>
      <w:r w:rsidR="007E2B57" w:rsidRPr="009E73F7">
        <w:rPr>
          <w:rFonts w:ascii="Times New Roman" w:hAnsi="Times New Roman"/>
          <w:color w:val="auto"/>
          <w:sz w:val="24"/>
          <w:szCs w:val="24"/>
        </w:rPr>
        <w:t>e para o ensino de história e cultura Afro-brasileira e Africana</w:t>
      </w:r>
      <w:r w:rsidR="005258BE" w:rsidRPr="009E73F7">
        <w:rPr>
          <w:rFonts w:ascii="Times New Roman" w:hAnsi="Times New Roman"/>
          <w:color w:val="auto"/>
          <w:sz w:val="24"/>
          <w:szCs w:val="24"/>
        </w:rPr>
        <w:t xml:space="preserve"> e Indígena</w:t>
      </w:r>
      <w:r w:rsidR="003A1396" w:rsidRPr="009E73F7">
        <w:rPr>
          <w:rFonts w:ascii="Times New Roman" w:eastAsia="Times New Roman" w:hAnsi="Times New Roman"/>
          <w:color w:val="auto"/>
          <w:sz w:val="24"/>
          <w:szCs w:val="24"/>
        </w:rPr>
        <w:t xml:space="preserve">, o </w:t>
      </w:r>
      <w:r w:rsidR="00C70C8F" w:rsidRPr="009E73F7">
        <w:rPr>
          <w:rFonts w:ascii="Times New Roman" w:eastAsia="Times New Roman" w:hAnsi="Times New Roman"/>
          <w:color w:val="auto"/>
          <w:sz w:val="24"/>
          <w:szCs w:val="24"/>
        </w:rPr>
        <w:t>Plano de Desenvolvimento Institucional - PDI da U</w:t>
      </w:r>
      <w:r w:rsidR="003A1396" w:rsidRPr="009E73F7">
        <w:rPr>
          <w:rFonts w:ascii="Times New Roman" w:eastAsia="Times New Roman" w:hAnsi="Times New Roman"/>
          <w:color w:val="auto"/>
          <w:sz w:val="24"/>
          <w:szCs w:val="24"/>
        </w:rPr>
        <w:t xml:space="preserve">niversidade expõe como um de seus princípios o “compromisso com a construção de uma sociedade justa, plural e livre de formas opressoras e discriminatórias” (UFVJM, 2012, p.18). Tendo isso em vista, o Projeto Pedagógico do Curso de graduação em </w:t>
      </w:r>
      <w:r w:rsidR="00F96DC4" w:rsidRPr="009E73F7">
        <w:rPr>
          <w:rFonts w:ascii="Times New Roman" w:eastAsia="Times New Roman" w:hAnsi="Times New Roman"/>
          <w:color w:val="auto"/>
          <w:sz w:val="24"/>
          <w:szCs w:val="24"/>
        </w:rPr>
        <w:t>Zootecnia</w:t>
      </w:r>
      <w:r w:rsidR="003A1396" w:rsidRPr="009E73F7">
        <w:rPr>
          <w:rFonts w:ascii="Times New Roman" w:eastAsia="Times New Roman" w:hAnsi="Times New Roman"/>
          <w:color w:val="auto"/>
          <w:sz w:val="24"/>
          <w:szCs w:val="24"/>
        </w:rPr>
        <w:t xml:space="preserve"> busca lidar com a diversidade étnico-racial como uma questão histórica e política de construção da diferença. A sua estratégia para trabalhar as relações étnico-raciais é a reflexão, a indagação e a discussão das causas institucionais, históricas e discursivas do racismo, colocando em questão os mecanismos de construção das identidades nacionais e étnico-raciais, com ênfase na preocupação com as formas pelas quais as identidades nacionais e étnico-raciais dos discentes estão sendo construídas. Dessa forma, a abordagem étnico-racial desse currículo almeja superar a simples operação de adição de informações multiculturais na estrutura curricular e evitar tratar da discriminação étnico-racial de forma simplista.</w:t>
      </w:r>
    </w:p>
    <w:p w:rsidR="002F2283" w:rsidRPr="009E73F7" w:rsidRDefault="00720E2E" w:rsidP="00720E2E">
      <w:pPr>
        <w:spacing w:after="0" w:line="360" w:lineRule="auto"/>
        <w:jc w:val="both"/>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Destaca-se neste contexto, a oferta da disciplina eletiva “Ética e Responsabilidade Social” que envolve esta temática.</w:t>
      </w:r>
    </w:p>
    <w:p w:rsidR="00A9428D" w:rsidRPr="009E73F7" w:rsidRDefault="00E76374" w:rsidP="00CD3436">
      <w:pPr>
        <w:pStyle w:val="Ttulo2"/>
        <w:rPr>
          <w:rFonts w:ascii="Times New Roman" w:hAnsi="Times New Roman" w:cs="Times New Roman"/>
          <w:color w:val="auto"/>
          <w:sz w:val="24"/>
          <w:szCs w:val="24"/>
        </w:rPr>
      </w:pPr>
      <w:bookmarkStart w:id="155" w:name="_Toc469644873"/>
      <w:r w:rsidRPr="009E73F7">
        <w:rPr>
          <w:rFonts w:ascii="Times New Roman" w:hAnsi="Times New Roman" w:cs="Times New Roman"/>
          <w:color w:val="auto"/>
          <w:sz w:val="24"/>
          <w:szCs w:val="24"/>
        </w:rPr>
        <w:t>11.8</w:t>
      </w:r>
      <w:r w:rsidR="00F72075"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Educação em</w:t>
      </w:r>
      <w:r w:rsidR="00F72075"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direitos humanos</w:t>
      </w:r>
      <w:bookmarkEnd w:id="155"/>
    </w:p>
    <w:p w:rsidR="0007698E" w:rsidRPr="009E73F7" w:rsidRDefault="0007698E" w:rsidP="0007698E">
      <w:pPr>
        <w:rPr>
          <w:rFonts w:ascii="Times New Roman" w:hAnsi="Times New Roman"/>
        </w:rPr>
      </w:pPr>
    </w:p>
    <w:p w:rsidR="00A9428D" w:rsidRPr="009E73F7" w:rsidRDefault="003A1396">
      <w:pPr>
        <w:spacing w:after="0" w:line="360" w:lineRule="auto"/>
        <w:ind w:firstLine="709"/>
        <w:jc w:val="both"/>
        <w:rPr>
          <w:rFonts w:ascii="Times New Roman" w:eastAsia="Calibri" w:hAnsi="Times New Roman"/>
          <w:color w:val="000000" w:themeColor="text1"/>
          <w:sz w:val="24"/>
          <w:szCs w:val="24"/>
          <w:lang w:eastAsia="en-US"/>
        </w:rPr>
      </w:pPr>
      <w:r w:rsidRPr="009E73F7">
        <w:rPr>
          <w:rFonts w:ascii="Times New Roman" w:eastAsia="Calibri" w:hAnsi="Times New Roman"/>
          <w:color w:val="000000" w:themeColor="text1"/>
          <w:sz w:val="24"/>
          <w:szCs w:val="24"/>
          <w:lang w:eastAsia="en-US"/>
        </w:rPr>
        <w:t xml:space="preserve">No ano de 2012 foi publicada pelo Conselho Nacional de Educação, a Resolução CNE/CP nº 01/2012, que visa incluir nos currículos da educação básica e superior a educação em direitos humanos. </w:t>
      </w:r>
    </w:p>
    <w:p w:rsidR="00A9428D" w:rsidRPr="009E73F7" w:rsidRDefault="003A1396">
      <w:pPr>
        <w:spacing w:after="0" w:line="360" w:lineRule="auto"/>
        <w:ind w:firstLine="709"/>
        <w:jc w:val="both"/>
        <w:rPr>
          <w:rFonts w:ascii="Times New Roman" w:eastAsia="Calibri" w:hAnsi="Times New Roman"/>
          <w:color w:val="000000" w:themeColor="text1"/>
          <w:sz w:val="24"/>
          <w:szCs w:val="24"/>
          <w:lang w:eastAsia="en-US"/>
        </w:rPr>
      </w:pPr>
      <w:r w:rsidRPr="009E73F7">
        <w:rPr>
          <w:rFonts w:ascii="Times New Roman" w:eastAsia="Calibri" w:hAnsi="Times New Roman"/>
          <w:color w:val="000000" w:themeColor="text1"/>
          <w:sz w:val="24"/>
          <w:szCs w:val="24"/>
          <w:lang w:eastAsia="en-US"/>
        </w:rPr>
        <w:t>Considerando o Estado democrático de direito, fez-se necessári</w:t>
      </w:r>
      <w:r w:rsidR="009A0B2A" w:rsidRPr="009E73F7">
        <w:rPr>
          <w:rFonts w:ascii="Times New Roman" w:eastAsia="Calibri" w:hAnsi="Times New Roman"/>
          <w:color w:val="000000" w:themeColor="text1"/>
          <w:sz w:val="24"/>
          <w:szCs w:val="24"/>
          <w:lang w:eastAsia="en-US"/>
        </w:rPr>
        <w:t>a</w:t>
      </w:r>
      <w:r w:rsidRPr="009E73F7">
        <w:rPr>
          <w:rFonts w:ascii="Times New Roman" w:eastAsia="Calibri" w:hAnsi="Times New Roman"/>
          <w:color w:val="000000" w:themeColor="text1"/>
          <w:sz w:val="24"/>
          <w:szCs w:val="24"/>
          <w:lang w:eastAsia="en-US"/>
        </w:rPr>
        <w:t xml:space="preserve"> uma educação capaz de promover por meio do conhecimento e da prática dos direitos e deveres reconhecidos como humanos, a formação de sujeitos ativos participantes da democracia.</w:t>
      </w:r>
    </w:p>
    <w:p w:rsidR="00A9428D" w:rsidRPr="009E73F7" w:rsidRDefault="003A1396">
      <w:pPr>
        <w:spacing w:line="360" w:lineRule="auto"/>
        <w:ind w:firstLine="709"/>
        <w:jc w:val="both"/>
        <w:rPr>
          <w:rFonts w:ascii="Times New Roman" w:eastAsia="Calibri" w:hAnsi="Times New Roman"/>
          <w:color w:val="000000" w:themeColor="text1"/>
          <w:sz w:val="24"/>
          <w:szCs w:val="24"/>
          <w:lang w:eastAsia="en-US"/>
        </w:rPr>
      </w:pPr>
      <w:r w:rsidRPr="009E73F7">
        <w:rPr>
          <w:rFonts w:ascii="Times New Roman" w:eastAsia="Calibri" w:hAnsi="Times New Roman"/>
          <w:color w:val="000000" w:themeColor="text1"/>
          <w:sz w:val="24"/>
          <w:szCs w:val="24"/>
          <w:lang w:eastAsia="en-US"/>
        </w:rPr>
        <w:t xml:space="preserve">A Declaração </w:t>
      </w:r>
      <w:r w:rsidR="009A0B2A" w:rsidRPr="009E73F7">
        <w:rPr>
          <w:rFonts w:ascii="Times New Roman" w:eastAsia="Calibri" w:hAnsi="Times New Roman"/>
          <w:color w:val="000000" w:themeColor="text1"/>
          <w:sz w:val="24"/>
          <w:szCs w:val="24"/>
          <w:lang w:eastAsia="en-US"/>
        </w:rPr>
        <w:t xml:space="preserve">Universal </w:t>
      </w:r>
      <w:r w:rsidRPr="009E73F7">
        <w:rPr>
          <w:rFonts w:ascii="Times New Roman" w:eastAsia="Calibri" w:hAnsi="Times New Roman"/>
          <w:color w:val="000000" w:themeColor="text1"/>
          <w:sz w:val="24"/>
          <w:szCs w:val="24"/>
          <w:lang w:eastAsia="en-US"/>
        </w:rPr>
        <w:t xml:space="preserve">dos </w:t>
      </w:r>
      <w:r w:rsidR="009A0B2A" w:rsidRPr="009E73F7">
        <w:rPr>
          <w:rFonts w:ascii="Times New Roman" w:eastAsia="Calibri" w:hAnsi="Times New Roman"/>
          <w:color w:val="000000" w:themeColor="text1"/>
          <w:sz w:val="24"/>
          <w:szCs w:val="24"/>
          <w:lang w:eastAsia="en-US"/>
        </w:rPr>
        <w:t>Direitos Humanos</w:t>
      </w:r>
      <w:r w:rsidRPr="009E73F7">
        <w:rPr>
          <w:rFonts w:ascii="Times New Roman" w:eastAsia="Calibri" w:hAnsi="Times New Roman"/>
          <w:color w:val="000000" w:themeColor="text1"/>
          <w:sz w:val="24"/>
          <w:szCs w:val="24"/>
          <w:lang w:eastAsia="en-US"/>
        </w:rPr>
        <w:t>, instituída no ano de 1948, celebra um compromisso entre vários povos em favor dos direitos e liberdades fundamentais. Apesar de não ser suficiente para consolidar direitos, a Declaração tem grande importância por expressar o compromisso de várias nações na defesa dos direitos humanos. Diante desse contexto de respeito aos valores humanos,</w:t>
      </w:r>
      <w:r w:rsidR="00345F4D" w:rsidRPr="009E73F7">
        <w:rPr>
          <w:rFonts w:ascii="Times New Roman" w:eastAsia="Calibri" w:hAnsi="Times New Roman"/>
          <w:color w:val="000000" w:themeColor="text1"/>
          <w:sz w:val="24"/>
          <w:szCs w:val="24"/>
          <w:lang w:eastAsia="en-US"/>
        </w:rPr>
        <w:t xml:space="preserve"> a Declaração aborda o</w:t>
      </w:r>
      <w:r w:rsidRPr="009E73F7">
        <w:rPr>
          <w:rFonts w:ascii="Times New Roman" w:eastAsia="Calibri" w:hAnsi="Times New Roman"/>
          <w:color w:val="000000" w:themeColor="text1"/>
          <w:sz w:val="24"/>
          <w:szCs w:val="24"/>
          <w:lang w:eastAsia="en-US"/>
        </w:rPr>
        <w:t xml:space="preserve"> direito à educação afirmando em seu art. XXVI:</w:t>
      </w:r>
    </w:p>
    <w:p w:rsidR="00A9428D" w:rsidRPr="009E73F7" w:rsidRDefault="003A1396">
      <w:pPr>
        <w:spacing w:line="360" w:lineRule="auto"/>
        <w:ind w:left="2127"/>
        <w:jc w:val="both"/>
        <w:rPr>
          <w:rFonts w:ascii="Times New Roman" w:eastAsia="Calibri" w:hAnsi="Times New Roman"/>
          <w:i/>
          <w:color w:val="000000" w:themeColor="text1"/>
          <w:sz w:val="24"/>
          <w:szCs w:val="24"/>
          <w:lang w:eastAsia="en-US"/>
        </w:rPr>
      </w:pPr>
      <w:r w:rsidRPr="009E73F7">
        <w:rPr>
          <w:rFonts w:ascii="Times New Roman" w:eastAsia="Calibri" w:hAnsi="Times New Roman"/>
          <w:i/>
          <w:color w:val="000000" w:themeColor="text1"/>
          <w:sz w:val="24"/>
          <w:szCs w:val="24"/>
          <w:lang w:eastAsia="en-US"/>
        </w:rPr>
        <w:t>§ 2º.     A instrução será orientada no sentido do pleno desenvolvimento da personalidade humana e do fortalecimento do respeito pelos direitos humanos e pelas liberdades fundamentais. A instrução promoverá a compreensão, a tolerância e a amizade entre todas as nações e grupos raciais ou religiosos, e coadjuvará as atividades das Nações Unidas em prol da manutenção da paz</w:t>
      </w:r>
      <w:r w:rsidR="00345F4D" w:rsidRPr="009E73F7">
        <w:rPr>
          <w:rFonts w:ascii="Times New Roman" w:eastAsia="Calibri" w:hAnsi="Times New Roman"/>
          <w:color w:val="000000" w:themeColor="text1"/>
          <w:sz w:val="24"/>
          <w:szCs w:val="24"/>
          <w:lang w:eastAsia="en-US"/>
        </w:rPr>
        <w:t xml:space="preserve"> (UNESCO, 1988)</w:t>
      </w:r>
      <w:r w:rsidRPr="009E73F7">
        <w:rPr>
          <w:rFonts w:ascii="Times New Roman" w:eastAsia="Calibri" w:hAnsi="Times New Roman"/>
          <w:i/>
          <w:color w:val="000000" w:themeColor="text1"/>
          <w:sz w:val="24"/>
          <w:szCs w:val="24"/>
          <w:lang w:eastAsia="en-US"/>
        </w:rPr>
        <w:t>.</w:t>
      </w:r>
    </w:p>
    <w:p w:rsidR="00A9428D" w:rsidRPr="009E73F7" w:rsidRDefault="003A1396">
      <w:pPr>
        <w:spacing w:after="0" w:line="360" w:lineRule="auto"/>
        <w:ind w:firstLine="709"/>
        <w:jc w:val="both"/>
        <w:rPr>
          <w:rFonts w:ascii="Times New Roman" w:eastAsia="Calibri" w:hAnsi="Times New Roman"/>
          <w:color w:val="000000" w:themeColor="text1"/>
          <w:sz w:val="24"/>
          <w:szCs w:val="24"/>
          <w:lang w:eastAsia="en-US"/>
        </w:rPr>
      </w:pPr>
      <w:r w:rsidRPr="009E73F7">
        <w:rPr>
          <w:rFonts w:ascii="Times New Roman" w:eastAsia="Calibri" w:hAnsi="Times New Roman"/>
          <w:color w:val="000000" w:themeColor="text1"/>
          <w:sz w:val="24"/>
          <w:szCs w:val="24"/>
          <w:lang w:eastAsia="en-US"/>
        </w:rPr>
        <w:t xml:space="preserve"> O Brasil assume o compromisso com a defesa dos direitos humanos, como bem expressado pela Constituição Federal de 1988, nos princípios que regem suas relações internacionais. Assim, a inserção da educação em direitos humanos nos currículos, constitui uma das ações concretas na busca por uma sociedade melhor.</w:t>
      </w:r>
    </w:p>
    <w:p w:rsidR="00A9428D" w:rsidRPr="009E73F7" w:rsidRDefault="003A1396">
      <w:pPr>
        <w:spacing w:after="0" w:line="360" w:lineRule="auto"/>
        <w:ind w:firstLine="709"/>
        <w:jc w:val="both"/>
        <w:rPr>
          <w:rFonts w:ascii="Times New Roman" w:hAnsi="Times New Roman"/>
          <w:bCs/>
          <w:color w:val="000000" w:themeColor="text1"/>
          <w:sz w:val="24"/>
          <w:szCs w:val="24"/>
        </w:rPr>
      </w:pPr>
      <w:r w:rsidRPr="009E73F7">
        <w:rPr>
          <w:rFonts w:ascii="Times New Roman" w:eastAsia="Calibri" w:hAnsi="Times New Roman"/>
          <w:color w:val="000000" w:themeColor="text1"/>
          <w:sz w:val="24"/>
          <w:szCs w:val="24"/>
          <w:lang w:eastAsia="en-US"/>
        </w:rPr>
        <w:t xml:space="preserve">A UFVJM consciente de que </w:t>
      </w:r>
      <w:r w:rsidR="00345F4D" w:rsidRPr="009E73F7">
        <w:rPr>
          <w:rFonts w:ascii="Times New Roman" w:hAnsi="Times New Roman"/>
          <w:bCs/>
          <w:color w:val="000000" w:themeColor="text1"/>
          <w:sz w:val="24"/>
          <w:szCs w:val="24"/>
        </w:rPr>
        <w:t>seus</w:t>
      </w:r>
      <w:r w:rsidRPr="009E73F7">
        <w:rPr>
          <w:rFonts w:ascii="Times New Roman" w:hAnsi="Times New Roman"/>
          <w:bCs/>
          <w:color w:val="000000" w:themeColor="text1"/>
          <w:sz w:val="24"/>
          <w:szCs w:val="24"/>
        </w:rPr>
        <w:t xml:space="preserve"> cursos </w:t>
      </w:r>
      <w:r w:rsidR="00345F4D" w:rsidRPr="009E73F7">
        <w:rPr>
          <w:rFonts w:ascii="Times New Roman" w:hAnsi="Times New Roman"/>
          <w:bCs/>
          <w:color w:val="000000" w:themeColor="text1"/>
          <w:sz w:val="24"/>
          <w:szCs w:val="24"/>
        </w:rPr>
        <w:t>devem</w:t>
      </w:r>
      <w:r w:rsidRPr="009E73F7">
        <w:rPr>
          <w:rFonts w:ascii="Times New Roman" w:hAnsi="Times New Roman"/>
          <w:bCs/>
          <w:color w:val="000000" w:themeColor="text1"/>
          <w:sz w:val="24"/>
          <w:szCs w:val="24"/>
        </w:rPr>
        <w:t xml:space="preserve"> formar cidadãos comprometidos com o respeito aos direitos de todos, prezando por uma sociedade mais justa e democrática, orienta a promoção de uma educação pautada na tolerância e guiada por valores humanísticos de respeito ao outro. Daí a importância dos currículos prezarem pela construção de conhecimentos reforçados pela educação em direitos humanos.</w:t>
      </w:r>
    </w:p>
    <w:p w:rsidR="00A9428D" w:rsidRPr="009E73F7" w:rsidRDefault="003A1396">
      <w:pPr>
        <w:spacing w:after="0" w:line="360" w:lineRule="auto"/>
        <w:ind w:firstLine="708"/>
        <w:jc w:val="both"/>
        <w:rPr>
          <w:rFonts w:ascii="Times New Roman" w:eastAsia="Calibri" w:hAnsi="Times New Roman"/>
          <w:color w:val="000000" w:themeColor="text1"/>
          <w:sz w:val="24"/>
          <w:szCs w:val="24"/>
          <w:lang w:eastAsia="en-US"/>
        </w:rPr>
      </w:pPr>
      <w:r w:rsidRPr="009E73F7">
        <w:rPr>
          <w:rFonts w:ascii="Times New Roman" w:eastAsia="Calibri" w:hAnsi="Times New Roman"/>
          <w:color w:val="000000" w:themeColor="text1"/>
          <w:sz w:val="24"/>
          <w:szCs w:val="24"/>
          <w:lang w:eastAsia="en-US"/>
        </w:rPr>
        <w:t xml:space="preserve">Diante disso, o presente projeto pedagógico se compromete a adotar a educação em direitos humanos como ferramenta, para que os </w:t>
      </w:r>
      <w:r w:rsidR="00B10CB3" w:rsidRPr="009E73F7">
        <w:rPr>
          <w:rFonts w:ascii="Times New Roman" w:eastAsia="Times New Roman" w:hAnsi="Times New Roman"/>
          <w:color w:val="000000"/>
          <w:sz w:val="24"/>
          <w:szCs w:val="24"/>
        </w:rPr>
        <w:t>discente</w:t>
      </w:r>
      <w:r w:rsidRPr="009E73F7">
        <w:rPr>
          <w:rFonts w:ascii="Times New Roman" w:eastAsia="Calibri" w:hAnsi="Times New Roman"/>
          <w:color w:val="000000" w:themeColor="text1"/>
          <w:sz w:val="24"/>
          <w:szCs w:val="24"/>
          <w:lang w:eastAsia="en-US"/>
        </w:rPr>
        <w:t xml:space="preserve">s sejam capazes de se reconhecerem como sujeitos de direitos e de responsabilidades, na sociedade em que vivem. </w:t>
      </w:r>
    </w:p>
    <w:p w:rsidR="003C603D" w:rsidRPr="009E73F7" w:rsidRDefault="003A1396" w:rsidP="000B01AB">
      <w:pPr>
        <w:spacing w:after="0" w:line="360" w:lineRule="auto"/>
        <w:ind w:firstLine="709"/>
        <w:jc w:val="both"/>
        <w:rPr>
          <w:rFonts w:ascii="Times New Roman" w:eastAsia="Calibri" w:hAnsi="Times New Roman"/>
          <w:color w:val="000000" w:themeColor="text1"/>
          <w:sz w:val="24"/>
          <w:szCs w:val="24"/>
          <w:lang w:eastAsia="en-US"/>
        </w:rPr>
      </w:pPr>
      <w:r w:rsidRPr="009E73F7">
        <w:rPr>
          <w:rFonts w:ascii="Times New Roman" w:hAnsi="Times New Roman"/>
          <w:bCs/>
          <w:color w:val="000000" w:themeColor="text1"/>
          <w:sz w:val="24"/>
          <w:szCs w:val="24"/>
        </w:rPr>
        <w:t xml:space="preserve">Nesse sentido, a inserção dos conhecimentos concernentes à Educação em Direitos Humanos na organização do currículo deste Curso, será realizada </w:t>
      </w:r>
      <w:r w:rsidRPr="009E73F7">
        <w:rPr>
          <w:rFonts w:ascii="Times New Roman" w:eastAsia="Calibri" w:hAnsi="Times New Roman"/>
          <w:color w:val="000000" w:themeColor="text1"/>
          <w:sz w:val="24"/>
          <w:szCs w:val="24"/>
          <w:lang w:eastAsia="en-US"/>
        </w:rPr>
        <w:t>pela transversalidade, por meio de temas relacionados aos Direitos Humanos e</w:t>
      </w:r>
      <w:r w:rsidR="003E130B" w:rsidRPr="009E73F7">
        <w:rPr>
          <w:rFonts w:ascii="Times New Roman" w:eastAsia="Calibri" w:hAnsi="Times New Roman"/>
          <w:color w:val="000000" w:themeColor="text1"/>
          <w:sz w:val="24"/>
          <w:szCs w:val="24"/>
          <w:lang w:eastAsia="en-US"/>
        </w:rPr>
        <w:t xml:space="preserve"> tratados interdisciplinarmente.</w:t>
      </w:r>
    </w:p>
    <w:p w:rsidR="003C603D" w:rsidRPr="009E73F7" w:rsidRDefault="003C603D" w:rsidP="000B01AB">
      <w:pPr>
        <w:spacing w:after="0" w:line="360" w:lineRule="auto"/>
        <w:ind w:firstLine="709"/>
        <w:jc w:val="both"/>
        <w:rPr>
          <w:rFonts w:ascii="Times New Roman" w:eastAsia="Calibri" w:hAnsi="Times New Roman"/>
          <w:color w:val="000000" w:themeColor="text1"/>
          <w:sz w:val="24"/>
          <w:szCs w:val="24"/>
          <w:lang w:eastAsia="en-US"/>
        </w:rPr>
      </w:pPr>
    </w:p>
    <w:p w:rsidR="003C603D" w:rsidRPr="009E73F7" w:rsidRDefault="003C603D" w:rsidP="00E8660D">
      <w:pPr>
        <w:pStyle w:val="Ttulo2"/>
        <w:rPr>
          <w:rFonts w:ascii="Times New Roman" w:hAnsi="Times New Roman" w:cs="Times New Roman"/>
          <w:color w:val="auto"/>
          <w:sz w:val="24"/>
          <w:szCs w:val="24"/>
        </w:rPr>
      </w:pPr>
      <w:bookmarkStart w:id="156" w:name="_Toc469644874"/>
      <w:r w:rsidRPr="009E73F7">
        <w:rPr>
          <w:rFonts w:ascii="Times New Roman" w:hAnsi="Times New Roman" w:cs="Times New Roman"/>
          <w:color w:val="auto"/>
          <w:sz w:val="24"/>
          <w:szCs w:val="24"/>
        </w:rPr>
        <w:t>11.</w:t>
      </w:r>
      <w:r w:rsidR="00E76374" w:rsidRPr="009E73F7">
        <w:rPr>
          <w:rFonts w:ascii="Times New Roman" w:hAnsi="Times New Roman" w:cs="Times New Roman"/>
          <w:color w:val="auto"/>
          <w:sz w:val="24"/>
          <w:szCs w:val="24"/>
        </w:rPr>
        <w:t>9</w:t>
      </w:r>
      <w:r w:rsidR="00F72075" w:rsidRPr="009E73F7">
        <w:rPr>
          <w:rFonts w:ascii="Times New Roman" w:hAnsi="Times New Roman" w:cs="Times New Roman"/>
          <w:color w:val="auto"/>
          <w:sz w:val="24"/>
          <w:szCs w:val="24"/>
        </w:rPr>
        <w:t xml:space="preserve"> </w:t>
      </w:r>
      <w:r w:rsidR="00E76374" w:rsidRPr="009E73F7">
        <w:rPr>
          <w:rFonts w:ascii="Times New Roman" w:hAnsi="Times New Roman" w:cs="Times New Roman"/>
          <w:color w:val="auto"/>
          <w:sz w:val="24"/>
          <w:szCs w:val="24"/>
        </w:rPr>
        <w:t>Política</w:t>
      </w:r>
      <w:r w:rsidR="00794670" w:rsidRPr="009E73F7">
        <w:rPr>
          <w:rFonts w:ascii="Times New Roman" w:hAnsi="Times New Roman" w:cs="Times New Roman"/>
          <w:color w:val="auto"/>
          <w:sz w:val="24"/>
          <w:szCs w:val="24"/>
        </w:rPr>
        <w:t>s</w:t>
      </w:r>
      <w:r w:rsidR="00E76374" w:rsidRPr="009E73F7">
        <w:rPr>
          <w:rFonts w:ascii="Times New Roman" w:hAnsi="Times New Roman" w:cs="Times New Roman"/>
          <w:color w:val="auto"/>
          <w:sz w:val="24"/>
          <w:szCs w:val="24"/>
        </w:rPr>
        <w:t xml:space="preserve"> de educação ambiental</w:t>
      </w:r>
      <w:bookmarkEnd w:id="156"/>
    </w:p>
    <w:p w:rsidR="003C603D" w:rsidRPr="009E73F7" w:rsidRDefault="003C603D" w:rsidP="003C603D">
      <w:pPr>
        <w:spacing w:after="0" w:line="360" w:lineRule="auto"/>
        <w:ind w:firstLine="709"/>
        <w:jc w:val="both"/>
        <w:rPr>
          <w:rFonts w:ascii="Times New Roman" w:eastAsia="Calibri" w:hAnsi="Times New Roman"/>
          <w:sz w:val="24"/>
          <w:szCs w:val="24"/>
          <w:lang w:eastAsia="en-US"/>
        </w:rPr>
      </w:pPr>
    </w:p>
    <w:p w:rsidR="003C603D" w:rsidRPr="009E73F7" w:rsidRDefault="003C603D" w:rsidP="003C603D">
      <w:pPr>
        <w:spacing w:after="0" w:line="360" w:lineRule="auto"/>
        <w:ind w:firstLine="709"/>
        <w:jc w:val="both"/>
        <w:rPr>
          <w:rFonts w:ascii="Times New Roman" w:eastAsia="Calibri" w:hAnsi="Times New Roman"/>
          <w:sz w:val="24"/>
          <w:szCs w:val="24"/>
          <w:lang w:eastAsia="en-US"/>
        </w:rPr>
      </w:pPr>
      <w:r w:rsidRPr="009E73F7">
        <w:rPr>
          <w:rFonts w:ascii="Times New Roman" w:eastAsia="Calibri" w:hAnsi="Times New Roman"/>
          <w:sz w:val="24"/>
          <w:szCs w:val="24"/>
          <w:lang w:eastAsia="en-US"/>
        </w:rPr>
        <w:t xml:space="preserve">A Universidade tem em seu posicionamento com </w:t>
      </w:r>
      <w:r w:rsidR="00B10CB3" w:rsidRPr="009E73F7">
        <w:rPr>
          <w:rFonts w:ascii="Times New Roman" w:eastAsia="Times New Roman" w:hAnsi="Times New Roman"/>
          <w:color w:val="000000"/>
          <w:sz w:val="24"/>
          <w:szCs w:val="24"/>
        </w:rPr>
        <w:t>discente</w:t>
      </w:r>
      <w:r w:rsidRPr="009E73F7">
        <w:rPr>
          <w:rFonts w:ascii="Times New Roman" w:eastAsia="Calibri" w:hAnsi="Times New Roman"/>
          <w:sz w:val="24"/>
          <w:szCs w:val="24"/>
          <w:lang w:eastAsia="en-US"/>
        </w:rPr>
        <w:t>s, servidores e comunidade em geral, um destaque para importância da sustentabilidade. O Plano de Desenvolvimento Institucional (PDI)ressalta o desenvolvimento sustentável em sua missão,</w:t>
      </w:r>
      <w:r w:rsidR="006D0654"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“fomentar o desenvolvimento científico, tecnológico,</w:t>
      </w:r>
      <w:r w:rsidR="006D0654"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econômico, social e cultural da sua região de influência, assumindo o papel condutor do</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desenvolvimento sustentável desta vasta região” (UFVJM, 2012).</w:t>
      </w:r>
    </w:p>
    <w:p w:rsidR="003C603D" w:rsidRPr="009E73F7" w:rsidRDefault="003C603D" w:rsidP="003C603D">
      <w:pPr>
        <w:spacing w:after="0" w:line="360" w:lineRule="auto"/>
        <w:ind w:firstLine="709"/>
        <w:jc w:val="both"/>
        <w:rPr>
          <w:rFonts w:ascii="Times New Roman" w:eastAsia="Calibri" w:hAnsi="Times New Roman"/>
          <w:sz w:val="24"/>
          <w:szCs w:val="24"/>
          <w:lang w:eastAsia="en-US"/>
        </w:rPr>
      </w:pPr>
      <w:r w:rsidRPr="009E73F7">
        <w:rPr>
          <w:rFonts w:ascii="Times New Roman" w:eastAsia="Calibri" w:hAnsi="Times New Roman"/>
          <w:sz w:val="24"/>
          <w:szCs w:val="24"/>
          <w:lang w:eastAsia="en-US"/>
        </w:rPr>
        <w:t>No âmbito Institucional,</w:t>
      </w:r>
      <w:r w:rsidR="006D0654"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a gestão ambiental dos recursos naturais, resíduos, política e regularização ambiental, será desenvolvida sob a</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responsabilidade da Assessoria de Meio Ambiente, criada em 2008 (UFVJM, 2013 - p.129).</w:t>
      </w:r>
    </w:p>
    <w:p w:rsidR="003C603D" w:rsidRPr="009E73F7" w:rsidRDefault="003C603D" w:rsidP="003C603D">
      <w:pPr>
        <w:spacing w:after="0" w:line="360" w:lineRule="auto"/>
        <w:ind w:firstLine="709"/>
        <w:jc w:val="both"/>
        <w:rPr>
          <w:rFonts w:ascii="Times New Roman" w:eastAsia="Calibri" w:hAnsi="Times New Roman"/>
          <w:sz w:val="24"/>
          <w:szCs w:val="24"/>
          <w:lang w:eastAsia="en-US"/>
        </w:rPr>
      </w:pPr>
      <w:r w:rsidRPr="009E73F7">
        <w:rPr>
          <w:rFonts w:ascii="Times New Roman" w:eastAsia="Calibri" w:hAnsi="Times New Roman"/>
          <w:sz w:val="24"/>
          <w:szCs w:val="24"/>
          <w:lang w:eastAsia="en-US"/>
        </w:rPr>
        <w:t>A Instituição estará engajada na produção, integração e</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disseminação do conhecimento, formando cidadãos comprometidos com a ética, a</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responsabilidade socioambiental e o desenvolvimento sustentável (UFVJM, 2012). Em consonância, o curso projetará sua força para a formação de agentes transformadores</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da realidade social, econômica e ambiental.</w:t>
      </w:r>
    </w:p>
    <w:p w:rsidR="003C603D" w:rsidRPr="009E73F7" w:rsidRDefault="003C603D" w:rsidP="003C603D">
      <w:pPr>
        <w:spacing w:after="0" w:line="360" w:lineRule="auto"/>
        <w:ind w:firstLine="709"/>
        <w:jc w:val="both"/>
        <w:rPr>
          <w:rFonts w:ascii="Times New Roman" w:eastAsia="Calibri" w:hAnsi="Times New Roman"/>
          <w:sz w:val="24"/>
          <w:szCs w:val="24"/>
          <w:lang w:eastAsia="en-US"/>
        </w:rPr>
      </w:pPr>
      <w:r w:rsidRPr="009E73F7">
        <w:rPr>
          <w:rFonts w:ascii="Times New Roman" w:eastAsia="Calibri" w:hAnsi="Times New Roman"/>
          <w:sz w:val="24"/>
          <w:szCs w:val="24"/>
          <w:lang w:eastAsia="en-US"/>
        </w:rPr>
        <w:t>No curso, a educação ambiental será desenvolvida de forma transversal ao currículo, na abordagem das unidades</w:t>
      </w:r>
      <w:r w:rsidR="00F72075" w:rsidRPr="009E73F7">
        <w:rPr>
          <w:rFonts w:ascii="Times New Roman" w:eastAsia="Calibri" w:hAnsi="Times New Roman"/>
          <w:sz w:val="24"/>
          <w:szCs w:val="24"/>
          <w:lang w:eastAsia="en-US"/>
        </w:rPr>
        <w:t xml:space="preserve"> </w:t>
      </w:r>
      <w:r w:rsidRPr="009E73F7">
        <w:rPr>
          <w:rFonts w:ascii="Times New Roman" w:eastAsia="Calibri" w:hAnsi="Times New Roman"/>
          <w:sz w:val="24"/>
          <w:szCs w:val="24"/>
          <w:lang w:eastAsia="en-US"/>
        </w:rPr>
        <w:t>curriculares e nos projetos de ensino, pesquisa e extensão. Nas unidade curriculares “Ecologia e gestão ambiental e Direito agrário e ambiental”,</w:t>
      </w:r>
      <w:r w:rsidR="0008162C" w:rsidRPr="009E73F7">
        <w:rPr>
          <w:rFonts w:ascii="Times New Roman" w:eastAsia="Calibri" w:hAnsi="Times New Roman"/>
          <w:sz w:val="24"/>
          <w:szCs w:val="24"/>
          <w:lang w:eastAsia="en-US"/>
        </w:rPr>
        <w:t xml:space="preserve"> é tratada de forma específica as</w:t>
      </w:r>
      <w:r w:rsidRPr="009E73F7">
        <w:rPr>
          <w:rFonts w:ascii="Times New Roman" w:eastAsia="Calibri" w:hAnsi="Times New Roman"/>
          <w:sz w:val="24"/>
          <w:szCs w:val="24"/>
          <w:lang w:eastAsia="en-US"/>
        </w:rPr>
        <w:t xml:space="preserve"> Políticas de Educação Ambiental (Lei nº 9.795, de 27/04/1999 e Decreto nº 4.281, de25/06/2002).</w:t>
      </w:r>
    </w:p>
    <w:p w:rsidR="0007698E" w:rsidRPr="009E73F7" w:rsidRDefault="005B58FB" w:rsidP="00333F56">
      <w:pPr>
        <w:pStyle w:val="Ttulo2"/>
        <w:jc w:val="both"/>
        <w:rPr>
          <w:rFonts w:ascii="Times New Roman" w:hAnsi="Times New Roman" w:cs="Times New Roman"/>
          <w:color w:val="auto"/>
          <w:sz w:val="24"/>
          <w:szCs w:val="24"/>
        </w:rPr>
      </w:pPr>
      <w:bookmarkStart w:id="157" w:name="_Toc469644875"/>
      <w:r w:rsidRPr="009E73F7">
        <w:rPr>
          <w:rFonts w:ascii="Times New Roman" w:hAnsi="Times New Roman" w:cs="Times New Roman"/>
          <w:color w:val="auto"/>
          <w:sz w:val="24"/>
          <w:szCs w:val="24"/>
        </w:rPr>
        <w:t>11.</w:t>
      </w:r>
      <w:r w:rsidR="00E8660D" w:rsidRPr="009E73F7">
        <w:rPr>
          <w:rFonts w:ascii="Times New Roman" w:hAnsi="Times New Roman" w:cs="Times New Roman"/>
          <w:color w:val="auto"/>
          <w:sz w:val="24"/>
          <w:szCs w:val="24"/>
        </w:rPr>
        <w:t>10</w:t>
      </w:r>
      <w:r w:rsidR="00333F56" w:rsidRPr="009E73F7">
        <w:rPr>
          <w:rFonts w:ascii="Times New Roman" w:hAnsi="Times New Roman" w:cs="Times New Roman"/>
          <w:color w:val="auto"/>
          <w:sz w:val="24"/>
          <w:szCs w:val="24"/>
        </w:rPr>
        <w:t xml:space="preserve"> </w:t>
      </w:r>
      <w:r w:rsidR="00E8660D" w:rsidRPr="009E73F7">
        <w:rPr>
          <w:rFonts w:ascii="Times New Roman" w:hAnsi="Times New Roman" w:cs="Times New Roman"/>
          <w:color w:val="auto"/>
          <w:sz w:val="24"/>
          <w:szCs w:val="24"/>
        </w:rPr>
        <w:t>Oferta de unidades curriculares utilizando tecnologias a distância</w:t>
      </w:r>
      <w:bookmarkEnd w:id="157"/>
    </w:p>
    <w:p w:rsidR="00333F56" w:rsidRPr="009E73F7" w:rsidRDefault="00333F56" w:rsidP="00333F56">
      <w:pPr>
        <w:rPr>
          <w:rFonts w:ascii="Times New Roman" w:hAnsi="Times New Roman"/>
        </w:rPr>
      </w:pPr>
    </w:p>
    <w:p w:rsidR="00A9428D" w:rsidRPr="009E73F7" w:rsidRDefault="00001E37" w:rsidP="00001E37">
      <w:pPr>
        <w:pStyle w:val="NormalWeb"/>
        <w:spacing w:after="0" w:line="360" w:lineRule="auto"/>
        <w:jc w:val="both"/>
        <w:rPr>
          <w:rFonts w:eastAsia="SimSun"/>
          <w:color w:val="000000" w:themeColor="text1"/>
        </w:rPr>
      </w:pPr>
      <w:r w:rsidRPr="009E73F7">
        <w:rPr>
          <w:rFonts w:eastAsia="SimSun"/>
          <w:color w:val="000000" w:themeColor="text1"/>
        </w:rPr>
        <w:tab/>
      </w:r>
      <w:r w:rsidR="003A1396" w:rsidRPr="009E73F7">
        <w:rPr>
          <w:rFonts w:eastAsia="SimSun"/>
          <w:color w:val="000000" w:themeColor="text1"/>
        </w:rPr>
        <w:t xml:space="preserve">O curso de </w:t>
      </w:r>
      <w:r w:rsidR="008A1EEF" w:rsidRPr="009E73F7">
        <w:rPr>
          <w:rFonts w:eastAsia="SimSun"/>
          <w:color w:val="000000" w:themeColor="text1"/>
        </w:rPr>
        <w:t xml:space="preserve">graduação em </w:t>
      </w:r>
      <w:r w:rsidR="00CE446C" w:rsidRPr="009E73F7">
        <w:rPr>
          <w:rFonts w:eastAsia="SimSun"/>
          <w:color w:val="000000" w:themeColor="text1"/>
        </w:rPr>
        <w:t>Zootecnia</w:t>
      </w:r>
      <w:r w:rsidR="003A1396" w:rsidRPr="009E73F7">
        <w:rPr>
          <w:rFonts w:eastAsia="SimSun"/>
          <w:color w:val="000000" w:themeColor="text1"/>
        </w:rPr>
        <w:t xml:space="preserve">, em sua organização curricular, poderá inserir a oferta de </w:t>
      </w:r>
      <w:r w:rsidR="008A1EEF" w:rsidRPr="009E73F7">
        <w:rPr>
          <w:color w:val="000000" w:themeColor="text1"/>
        </w:rPr>
        <w:t>unidades curriculares</w:t>
      </w:r>
      <w:r w:rsidR="003A1396" w:rsidRPr="009E73F7">
        <w:rPr>
          <w:rFonts w:eastAsia="SimSun"/>
          <w:color w:val="000000" w:themeColor="text1"/>
        </w:rPr>
        <w:t xml:space="preserve"> na modalidade </w:t>
      </w:r>
      <w:r w:rsidR="00CE446C" w:rsidRPr="009E73F7">
        <w:rPr>
          <w:rFonts w:eastAsia="SimSun"/>
          <w:color w:val="000000" w:themeColor="text1"/>
        </w:rPr>
        <w:t>dist</w:t>
      </w:r>
      <w:r w:rsidR="00506CF2" w:rsidRPr="009E73F7">
        <w:rPr>
          <w:rFonts w:eastAsia="SimSun"/>
          <w:color w:val="000000" w:themeColor="text1"/>
        </w:rPr>
        <w:t>ância</w:t>
      </w:r>
      <w:r w:rsidR="003A1396" w:rsidRPr="009E73F7">
        <w:rPr>
          <w:rFonts w:eastAsia="SimSun"/>
          <w:color w:val="000000" w:themeColor="text1"/>
        </w:rPr>
        <w:t xml:space="preserve">, conforme indica a Portaria do MEC, </w:t>
      </w:r>
      <w:r w:rsidR="00CE446C" w:rsidRPr="009E73F7">
        <w:rPr>
          <w:rFonts w:eastAsia="SimSun"/>
          <w:color w:val="000000" w:themeColor="text1"/>
        </w:rPr>
        <w:t xml:space="preserve">nº 1.134,de 10 de outubro de 2016, </w:t>
      </w:r>
      <w:r w:rsidR="003A1396" w:rsidRPr="009E73F7">
        <w:rPr>
          <w:rFonts w:eastAsia="SimSun"/>
          <w:color w:val="000000" w:themeColor="text1"/>
        </w:rPr>
        <w:t>em seu artigo 1º: “</w:t>
      </w:r>
      <w:r w:rsidR="00CE446C" w:rsidRPr="009E73F7">
        <w:rPr>
          <w:rFonts w:eastAsia="SimSun"/>
          <w:color w:val="000000" w:themeColor="text1"/>
        </w:rPr>
        <w:t xml:space="preserve">As instituições de ensino superior que possuam pelo menos um curso de graduação reconhecido poderão introduzir, na organização pedagógica e curricular de seus cursos de graduação presenciais regularmente autorizados, a oferta de </w:t>
      </w:r>
      <w:r w:rsidR="008A1EEF" w:rsidRPr="009E73F7">
        <w:rPr>
          <w:color w:val="000000" w:themeColor="text1"/>
        </w:rPr>
        <w:t>unidades curriculares</w:t>
      </w:r>
      <w:r w:rsidR="00CE446C" w:rsidRPr="009E73F7">
        <w:rPr>
          <w:rFonts w:eastAsia="SimSun"/>
          <w:color w:val="000000" w:themeColor="text1"/>
        </w:rPr>
        <w:t xml:space="preserve"> na modalidade a distância, </w:t>
      </w:r>
      <w:r w:rsidR="003A1396" w:rsidRPr="009E73F7">
        <w:rPr>
          <w:rFonts w:eastAsia="SimSun"/>
          <w:color w:val="000000" w:themeColor="text1"/>
        </w:rPr>
        <w:t>com base no Art. 81 da Lei n. 9394, de 1996, e no disposto nesta Portaria”. Ainda de acordo com o artigo</w:t>
      </w:r>
      <w:r w:rsidR="00506CF2" w:rsidRPr="009E73F7">
        <w:rPr>
          <w:rFonts w:eastAsia="SimSun"/>
          <w:color w:val="000000" w:themeColor="text1"/>
        </w:rPr>
        <w:t xml:space="preserve"> 1º da referida Portaria em seu parágrafo 1º</w:t>
      </w:r>
      <w:r w:rsidR="003A1396" w:rsidRPr="009E73F7">
        <w:rPr>
          <w:rFonts w:eastAsia="SimSun"/>
          <w:color w:val="000000" w:themeColor="text1"/>
        </w:rPr>
        <w:t xml:space="preserve">: </w:t>
      </w:r>
      <w:r w:rsidR="00506CF2" w:rsidRPr="009E73F7">
        <w:rPr>
          <w:rFonts w:eastAsia="SimSun"/>
          <w:color w:val="000000" w:themeColor="text1"/>
        </w:rPr>
        <w:t>“A</w:t>
      </w:r>
      <w:r w:rsidR="003A1396" w:rsidRPr="009E73F7">
        <w:rPr>
          <w:rFonts w:eastAsia="SimSun"/>
          <w:color w:val="000000" w:themeColor="text1"/>
        </w:rPr>
        <w:t xml:space="preserve">s </w:t>
      </w:r>
      <w:r w:rsidR="008A1EEF" w:rsidRPr="009E73F7">
        <w:rPr>
          <w:color w:val="000000" w:themeColor="text1"/>
        </w:rPr>
        <w:t>unidades curriculares</w:t>
      </w:r>
      <w:r w:rsidR="003A1396" w:rsidRPr="009E73F7">
        <w:rPr>
          <w:rFonts w:eastAsia="SimSun"/>
          <w:color w:val="000000" w:themeColor="text1"/>
        </w:rPr>
        <w:t xml:space="preserve"> referidas no caput,</w:t>
      </w:r>
      <w:r w:rsidR="00506CF2" w:rsidRPr="009E73F7">
        <w:rPr>
          <w:rFonts w:eastAsia="SimSun"/>
          <w:color w:val="000000" w:themeColor="text1"/>
        </w:rPr>
        <w:t xml:space="preserve"> poderão ser ofertadas,</w:t>
      </w:r>
      <w:r w:rsidR="006D0654" w:rsidRPr="009E73F7">
        <w:rPr>
          <w:rFonts w:eastAsia="SimSun"/>
          <w:color w:val="000000" w:themeColor="text1"/>
        </w:rPr>
        <w:t xml:space="preserve"> </w:t>
      </w:r>
      <w:r w:rsidR="003A1396" w:rsidRPr="009E73F7">
        <w:rPr>
          <w:rFonts w:eastAsia="SimSun"/>
          <w:color w:val="000000" w:themeColor="text1"/>
        </w:rPr>
        <w:t xml:space="preserve">integral ou parcialmente, desde que esta oferta não ultrapasse 20% (vinte por cento) </w:t>
      </w:r>
      <w:r w:rsidR="00345F4D" w:rsidRPr="009E73F7">
        <w:rPr>
          <w:rFonts w:eastAsia="SimSun"/>
          <w:color w:val="000000" w:themeColor="text1"/>
        </w:rPr>
        <w:t>da carga horária total do curso”.</w:t>
      </w:r>
    </w:p>
    <w:p w:rsidR="00A9428D" w:rsidRPr="009E73F7" w:rsidRDefault="00E74164" w:rsidP="00001E37">
      <w:pPr>
        <w:spacing w:after="0" w:line="360" w:lineRule="auto"/>
        <w:ind w:firstLine="708"/>
        <w:jc w:val="both"/>
        <w:rPr>
          <w:rFonts w:ascii="Times New Roman" w:eastAsia="Times New Roman" w:hAnsi="Times New Roman"/>
          <w:color w:val="000000" w:themeColor="text1"/>
          <w:sz w:val="24"/>
        </w:rPr>
      </w:pPr>
      <w:r w:rsidRPr="009E73F7">
        <w:rPr>
          <w:rFonts w:ascii="Times New Roman" w:hAnsi="Times New Roman"/>
          <w:color w:val="000000" w:themeColor="text1"/>
          <w:sz w:val="24"/>
          <w:szCs w:val="24"/>
        </w:rPr>
        <w:t>As unidades curriculares Obrigatórias:</w:t>
      </w:r>
      <w:r w:rsidRPr="009E73F7">
        <w:rPr>
          <w:rFonts w:ascii="Times New Roman" w:eastAsia="Times New Roman" w:hAnsi="Times New Roman"/>
          <w:color w:val="000000" w:themeColor="text1"/>
          <w:sz w:val="24"/>
        </w:rPr>
        <w:t xml:space="preserve"> Citologia e Histologia, Evolução dos Seres Vivos e Zoologia, Sociologia e Desenvolvimento Rural, Ecologia e Gestão Ambiental, Tecnologia da Informação e Comunicação, Morfologia e Anatomia Vegetal, Microbiologia,</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PIEPE- 02, Empreendedorismo Sustentável</w:t>
      </w:r>
      <w:r w:rsidR="00F75EFF" w:rsidRPr="009E73F7">
        <w:rPr>
          <w:rFonts w:ascii="Times New Roman" w:eastAsia="Times New Roman" w:hAnsi="Times New Roman"/>
          <w:color w:val="000000" w:themeColor="text1"/>
          <w:sz w:val="24"/>
        </w:rPr>
        <w:t>,</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PIEPE- 03</w:t>
      </w:r>
      <w:r w:rsidR="00E0232A" w:rsidRPr="009E73F7">
        <w:rPr>
          <w:rFonts w:ascii="Times New Roman" w:eastAsia="Times New Roman" w:hAnsi="Times New Roman"/>
          <w:color w:val="000000" w:themeColor="text1"/>
          <w:sz w:val="24"/>
          <w:szCs w:val="24"/>
        </w:rPr>
        <w:t>,</w:t>
      </w:r>
      <w:r w:rsidR="00A63781" w:rsidRPr="009E73F7">
        <w:rPr>
          <w:rFonts w:ascii="Times New Roman" w:eastAsia="Times New Roman" w:hAnsi="Times New Roman"/>
          <w:color w:val="000000" w:themeColor="text1"/>
          <w:sz w:val="24"/>
          <w:szCs w:val="24"/>
        </w:rPr>
        <w:t xml:space="preserve"> Introdução a Ciência do Solo, Construções Rurais e Ambiência, Genética, Máquinas e Mecanização Agrícola, Agrometeorologia e Forragicultura I,</w:t>
      </w:r>
      <w:r w:rsidR="0008162C" w:rsidRPr="009E73F7">
        <w:rPr>
          <w:rFonts w:ascii="Times New Roman" w:eastAsia="Times New Roman" w:hAnsi="Times New Roman"/>
          <w:color w:val="000000" w:themeColor="text1"/>
          <w:sz w:val="24"/>
          <w:szCs w:val="24"/>
        </w:rPr>
        <w:t xml:space="preserve"> além das</w:t>
      </w:r>
      <w:r w:rsidR="00F72075" w:rsidRPr="009E73F7">
        <w:rPr>
          <w:rFonts w:ascii="Times New Roman" w:eastAsia="Times New Roman" w:hAnsi="Times New Roman"/>
          <w:color w:val="000000" w:themeColor="text1"/>
          <w:sz w:val="24"/>
          <w:szCs w:val="24"/>
        </w:rPr>
        <w:t xml:space="preserve"> </w:t>
      </w:r>
      <w:r w:rsidR="008A1EEF" w:rsidRPr="009E73F7">
        <w:rPr>
          <w:rFonts w:ascii="Times New Roman" w:eastAsia="Times New Roman" w:hAnsi="Times New Roman"/>
          <w:color w:val="000000" w:themeColor="text1"/>
          <w:sz w:val="24"/>
        </w:rPr>
        <w:t>unidades curriculares</w:t>
      </w:r>
      <w:r w:rsidR="00F72075" w:rsidRPr="009E73F7">
        <w:rPr>
          <w:rFonts w:ascii="Times New Roman" w:eastAsia="Times New Roman" w:hAnsi="Times New Roman"/>
          <w:color w:val="000000" w:themeColor="text1"/>
          <w:sz w:val="24"/>
        </w:rPr>
        <w:t xml:space="preserve"> </w:t>
      </w:r>
      <w:r w:rsidR="0008162C" w:rsidRPr="009E73F7">
        <w:rPr>
          <w:rFonts w:ascii="Times New Roman" w:eastAsia="Times New Roman" w:hAnsi="Times New Roman"/>
          <w:color w:val="000000" w:themeColor="text1"/>
          <w:sz w:val="24"/>
          <w:szCs w:val="24"/>
        </w:rPr>
        <w:t>eletivas indicadas</w:t>
      </w:r>
      <w:r w:rsidR="005F5E0D" w:rsidRPr="009E73F7">
        <w:rPr>
          <w:rFonts w:ascii="Times New Roman" w:eastAsia="Times New Roman" w:hAnsi="Times New Roman"/>
          <w:color w:val="000000" w:themeColor="text1"/>
          <w:sz w:val="24"/>
          <w:szCs w:val="24"/>
        </w:rPr>
        <w:t xml:space="preserve"> para esta modalidade</w:t>
      </w:r>
      <w:r w:rsidR="0008162C" w:rsidRPr="009E73F7">
        <w:rPr>
          <w:rFonts w:ascii="Times New Roman" w:eastAsia="Times New Roman" w:hAnsi="Times New Roman"/>
          <w:color w:val="000000" w:themeColor="text1"/>
          <w:sz w:val="24"/>
          <w:szCs w:val="24"/>
        </w:rPr>
        <w:t xml:space="preserve"> na estrutura curricular</w:t>
      </w:r>
      <w:r w:rsidR="005F5E0D" w:rsidRPr="009E73F7">
        <w:rPr>
          <w:rFonts w:ascii="Times New Roman" w:eastAsia="Times New Roman" w:hAnsi="Times New Roman"/>
          <w:color w:val="000000" w:themeColor="text1"/>
          <w:sz w:val="24"/>
          <w:szCs w:val="24"/>
        </w:rPr>
        <w:t xml:space="preserve"> do curso</w:t>
      </w:r>
      <w:r w:rsidR="003A1396" w:rsidRPr="009E73F7">
        <w:rPr>
          <w:rFonts w:ascii="Times New Roman" w:hAnsi="Times New Roman"/>
          <w:color w:val="000000" w:themeColor="text1"/>
          <w:sz w:val="24"/>
          <w:szCs w:val="24"/>
        </w:rPr>
        <w:t>. As avaliações das unidades curriculares ofertadas na modalidade referida no</w:t>
      </w:r>
      <w:r w:rsidRPr="009E73F7">
        <w:rPr>
          <w:rFonts w:ascii="Times New Roman" w:hAnsi="Times New Roman"/>
          <w:color w:val="000000" w:themeColor="text1"/>
          <w:sz w:val="24"/>
          <w:szCs w:val="24"/>
        </w:rPr>
        <w:t xml:space="preserve"> caput serão presenciais.</w:t>
      </w:r>
    </w:p>
    <w:p w:rsidR="00584060" w:rsidRPr="009E73F7" w:rsidRDefault="00584060" w:rsidP="00584060">
      <w:pPr>
        <w:pStyle w:val="NormalWeb"/>
        <w:spacing w:after="0" w:line="360" w:lineRule="auto"/>
        <w:ind w:firstLine="708"/>
        <w:jc w:val="both"/>
        <w:rPr>
          <w:color w:val="000000" w:themeColor="text1"/>
        </w:rPr>
      </w:pPr>
      <w:r w:rsidRPr="009E73F7">
        <w:rPr>
          <w:color w:val="000000" w:themeColor="text1"/>
        </w:rPr>
        <w:t>As unidades curriculares ofertadas a distância, ter</w:t>
      </w:r>
      <w:r w:rsidR="005A1A6D">
        <w:rPr>
          <w:color w:val="000000" w:themeColor="text1"/>
        </w:rPr>
        <w:t>ão a participação de um</w:t>
      </w:r>
      <w:r w:rsidRPr="009E73F7">
        <w:rPr>
          <w:color w:val="000000" w:themeColor="text1"/>
        </w:rPr>
        <w:t xml:space="preserve"> tutor, sendo este selecionado e orientado pelo Docente responsável pela unidade curricular.</w:t>
      </w:r>
    </w:p>
    <w:p w:rsidR="00584060" w:rsidRPr="009E73F7" w:rsidRDefault="00584060" w:rsidP="00584060">
      <w:pPr>
        <w:pStyle w:val="NormalWeb"/>
        <w:spacing w:after="0" w:line="360" w:lineRule="auto"/>
        <w:ind w:firstLine="708"/>
        <w:jc w:val="both"/>
        <w:rPr>
          <w:color w:val="000000" w:themeColor="text1"/>
        </w:rPr>
      </w:pPr>
      <w:r w:rsidRPr="009E73F7">
        <w:rPr>
          <w:color w:val="000000" w:themeColor="text1"/>
        </w:rPr>
        <w:t>A tutoria nesta modalidade, visa estimular ao discente, sobre as tecnologias existentes de ensino a distância, além de desenvolver no mesmo, amadurecimento e responsabilidade, pois sua avaliação também será baseada no aproveitamento/aprovação da turma tutoreada.</w:t>
      </w:r>
    </w:p>
    <w:p w:rsidR="00CD3436" w:rsidRPr="009E73F7" w:rsidRDefault="00CD3436" w:rsidP="00ED2CF4">
      <w:pPr>
        <w:rPr>
          <w:rFonts w:ascii="Times New Roman" w:eastAsia="Arial" w:hAnsi="Times New Roman"/>
          <w:color w:val="000000" w:themeColor="text1"/>
          <w:sz w:val="24"/>
        </w:rPr>
      </w:pPr>
    </w:p>
    <w:p w:rsidR="00A9428D" w:rsidRPr="009E73F7" w:rsidRDefault="00E8660D" w:rsidP="00CD3436">
      <w:pPr>
        <w:pStyle w:val="Ttulo2"/>
        <w:rPr>
          <w:rFonts w:ascii="Times New Roman" w:hAnsi="Times New Roman" w:cs="Times New Roman"/>
          <w:color w:val="auto"/>
          <w:sz w:val="24"/>
          <w:szCs w:val="24"/>
        </w:rPr>
      </w:pPr>
      <w:bookmarkStart w:id="158" w:name="_Toc469644876"/>
      <w:r w:rsidRPr="009E73F7">
        <w:rPr>
          <w:rFonts w:ascii="Times New Roman" w:hAnsi="Times New Roman" w:cs="Times New Roman"/>
          <w:color w:val="auto"/>
          <w:sz w:val="24"/>
          <w:szCs w:val="24"/>
        </w:rPr>
        <w:t>11.11Estrutura Curricular</w:t>
      </w:r>
      <w:bookmarkEnd w:id="158"/>
    </w:p>
    <w:p w:rsidR="004103BC" w:rsidRPr="009E73F7" w:rsidRDefault="004103BC">
      <w:pPr>
        <w:spacing w:after="200" w:line="276" w:lineRule="auto"/>
        <w:jc w:val="both"/>
        <w:rPr>
          <w:rFonts w:ascii="Times New Roman" w:eastAsia="Times New Roman" w:hAnsi="Times New Roman"/>
          <w:color w:val="000000" w:themeColor="text1"/>
          <w:sz w:val="24"/>
        </w:rPr>
      </w:pPr>
    </w:p>
    <w:tbl>
      <w:tblPr>
        <w:tblW w:w="9498" w:type="dxa"/>
        <w:tblInd w:w="-42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5" w:type="dxa"/>
          <w:right w:w="26" w:type="dxa"/>
        </w:tblCellMar>
        <w:tblLook w:val="04A0" w:firstRow="1" w:lastRow="0" w:firstColumn="1" w:lastColumn="0" w:noHBand="0" w:noVBand="1"/>
      </w:tblPr>
      <w:tblGrid>
        <w:gridCol w:w="1277"/>
        <w:gridCol w:w="135"/>
        <w:gridCol w:w="1958"/>
        <w:gridCol w:w="10"/>
        <w:gridCol w:w="14"/>
        <w:gridCol w:w="541"/>
        <w:gridCol w:w="15"/>
        <w:gridCol w:w="15"/>
        <w:gridCol w:w="851"/>
        <w:gridCol w:w="24"/>
        <w:gridCol w:w="546"/>
        <w:gridCol w:w="14"/>
        <w:gridCol w:w="75"/>
        <w:gridCol w:w="338"/>
        <w:gridCol w:w="31"/>
        <w:gridCol w:w="66"/>
        <w:gridCol w:w="43"/>
        <w:gridCol w:w="370"/>
        <w:gridCol w:w="57"/>
        <w:gridCol w:w="482"/>
        <w:gridCol w:w="85"/>
        <w:gridCol w:w="567"/>
        <w:gridCol w:w="37"/>
        <w:gridCol w:w="1947"/>
      </w:tblGrid>
      <w:tr w:rsidR="00E55B95" w:rsidRPr="009E73F7" w:rsidTr="003C22CA">
        <w:trPr>
          <w:trHeight w:val="1"/>
        </w:trPr>
        <w:tc>
          <w:tcPr>
            <w:tcW w:w="9498" w:type="dxa"/>
            <w:gridSpan w:val="24"/>
            <w:tcBorders>
              <w:top w:val="single" w:sz="2" w:space="0" w:color="000001"/>
              <w:left w:val="single" w:sz="2" w:space="0" w:color="000001"/>
              <w:bottom w:val="single" w:sz="2" w:space="0" w:color="000001"/>
              <w:right w:val="single" w:sz="2" w:space="0" w:color="000001"/>
            </w:tcBorders>
            <w:shd w:val="clear" w:color="auto" w:fill="CCCCCC"/>
          </w:tcPr>
          <w:p w:rsidR="00E55B95" w:rsidRPr="009E73F7" w:rsidRDefault="00E55B95">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1º PERÍODO LETIVO</w:t>
            </w: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Unidades Curriculares</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46198F" w:rsidRPr="009E73F7" w:rsidRDefault="0046198F" w:rsidP="00857662">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D</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47"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3A5CC4" w:rsidRPr="009E73F7" w:rsidRDefault="0046198F" w:rsidP="00001E37">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000000" w:themeColor="text1"/>
                <w:sz w:val="24"/>
              </w:rPr>
              <w:t>Pré-requisito</w:t>
            </w:r>
            <w:r w:rsidR="006D0654" w:rsidRPr="009E73F7">
              <w:rPr>
                <w:rFonts w:ascii="Times New Roman" w:eastAsia="Times New Roman" w:hAnsi="Times New Roman"/>
                <w:color w:val="000000" w:themeColor="text1"/>
                <w:sz w:val="24"/>
              </w:rPr>
              <w:t xml:space="preserve"> </w:t>
            </w:r>
            <w:r w:rsidR="006D0654" w:rsidRPr="009E73F7">
              <w:rPr>
                <w:rFonts w:ascii="Times New Roman" w:eastAsia="Times New Roman" w:hAnsi="Times New Roman"/>
                <w:color w:val="auto"/>
                <w:sz w:val="24"/>
              </w:rPr>
              <w:t>*C</w:t>
            </w:r>
            <w:r w:rsidRPr="009E73F7">
              <w:rPr>
                <w:rFonts w:ascii="Times New Roman" w:eastAsia="Times New Roman" w:hAnsi="Times New Roman"/>
                <w:color w:val="auto"/>
                <w:sz w:val="24"/>
              </w:rPr>
              <w:t>orrequisito</w:t>
            </w: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81442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BCA001</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Citologia e Histologia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024</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Evolução dos Seres Vivos e Zoologia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025</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Sociologia e Desenvolvimento Rural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8310DC">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2,6</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8310DC" w:rsidRPr="009E73F7">
              <w:rPr>
                <w:rFonts w:ascii="Times New Roman" w:eastAsia="Times New Roman" w:hAnsi="Times New Roman"/>
                <w:color w:val="000000" w:themeColor="text1"/>
                <w:sz w:val="24"/>
              </w:rPr>
              <w:t>,1</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7698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0802F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026</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Ecologia e Gestão Ambiental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EA11F3" w:rsidP="000802F0">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0802F0" w:rsidRPr="009E73F7" w:rsidRDefault="000638EF" w:rsidP="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0802F0" w:rsidRPr="009E73F7" w:rsidRDefault="000802F0" w:rsidP="000802F0">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004</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Química Geral e Analítica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005</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Tecnologia da Informação e Comunicação</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9D271A" w:rsidRPr="009E73F7">
              <w:rPr>
                <w:rFonts w:ascii="Times New Roman" w:eastAsia="Times New Roman" w:hAnsi="Times New Roman"/>
                <w:color w:val="000000" w:themeColor="text1"/>
                <w:sz w:val="24"/>
              </w:rPr>
              <w:t>027</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PIEPE- 01</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B30F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rPr>
                <w:rFonts w:ascii="Times New Roman" w:eastAsia="Calibri" w:hAnsi="Times New Roman"/>
                <w:color w:val="000000" w:themeColor="text1"/>
              </w:rPr>
            </w:pP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0802F0" w:rsidP="00906644">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906644" w:rsidRPr="009E73F7">
              <w:rPr>
                <w:rFonts w:ascii="Times New Roman" w:eastAsia="Times New Roman" w:hAnsi="Times New Roman"/>
                <w:b/>
                <w:color w:val="000000" w:themeColor="text1"/>
                <w:sz w:val="24"/>
              </w:rPr>
              <w:t>4,6</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3A5CC4" w:rsidRPr="009E73F7" w:rsidRDefault="00FB30F4">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0638EF" w:rsidRPr="009E73F7">
              <w:rPr>
                <w:rFonts w:ascii="Times New Roman" w:eastAsia="Times New Roman" w:hAnsi="Times New Roman"/>
                <w:b/>
                <w:color w:val="000000" w:themeColor="text1"/>
                <w:sz w:val="24"/>
              </w:rPr>
              <w:t>,5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3A5CC4" w:rsidRPr="009E73F7" w:rsidRDefault="000802F0"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w:t>
            </w:r>
            <w:r w:rsidR="00EA11F3" w:rsidRPr="009E73F7">
              <w:rPr>
                <w:rFonts w:ascii="Times New Roman" w:eastAsia="Times New Roman" w:hAnsi="Times New Roman"/>
                <w:b/>
                <w:color w:val="000000" w:themeColor="text1"/>
                <w:sz w:val="24"/>
              </w:rPr>
              <w:t>70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3A5CC4" w:rsidRPr="009E73F7" w:rsidRDefault="003A5CC4">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3A5CC4" w:rsidRPr="009E73F7" w:rsidRDefault="003A5CC4">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2º PERÍODO LETIVO</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3A5CC4" w:rsidRPr="009E73F7" w:rsidRDefault="0046198F" w:rsidP="0046198F">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D</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47" w:type="dxa"/>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3A5CC4" w:rsidRPr="009E73F7" w:rsidRDefault="006D0654" w:rsidP="00001E37">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008</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Morfologia e Anatomia Vegetal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009</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Probabilidade e Estatística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011</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Engenharia Econômica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028</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Microbiologia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rsidP="00D82EF5">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r w:rsidR="000638EF"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243C8B"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029</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Sistemas Agroindustriais</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030</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Cálculo I</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C65F11" w:rsidRPr="009E73F7">
              <w:rPr>
                <w:rFonts w:ascii="Times New Roman" w:eastAsia="Times New Roman" w:hAnsi="Times New Roman"/>
                <w:color w:val="000000" w:themeColor="text1"/>
                <w:sz w:val="24"/>
              </w:rPr>
              <w:t>031</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PIEPE- 02</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rsidP="00D82EF5">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PIEPE 01</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Calibri" w:hAnsi="Times New Roman"/>
                <w:color w:val="000000" w:themeColor="text1"/>
              </w:rPr>
            </w:pP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243C8B"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638EF" w:rsidP="00D82EF5">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243C8B" w:rsidP="00D82EF5">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36</w:t>
            </w:r>
            <w:r w:rsidR="000802F0" w:rsidRPr="009E73F7">
              <w:rPr>
                <w:rFonts w:ascii="Times New Roman" w:eastAsia="Times New Roman" w:hAnsi="Times New Roman"/>
                <w:b/>
                <w:color w:val="000000" w:themeColor="text1"/>
                <w:sz w:val="24"/>
              </w:rPr>
              <w:t>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3A5CC4" w:rsidRPr="009E73F7" w:rsidRDefault="003A5CC4" w:rsidP="00D82EF5">
            <w:pPr>
              <w:spacing w:after="200" w:line="276" w:lineRule="auto"/>
              <w:jc w:val="center"/>
              <w:rPr>
                <w:rFonts w:ascii="Times New Roman" w:eastAsia="Times New Roman" w:hAnsi="Times New Roman"/>
                <w:b/>
                <w:color w:val="000000" w:themeColor="text1"/>
                <w:sz w:val="24"/>
                <w:highlight w:val="green"/>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3A5CC4" w:rsidRPr="009E73F7" w:rsidRDefault="003A5CC4" w:rsidP="00D82EF5">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3º PERÍODO LETIVO</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EA11F3"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EA11F3"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3A5CC4" w:rsidRPr="009E73F7" w:rsidRDefault="00FA762D" w:rsidP="0046198F">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47" w:type="dxa"/>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3A5CC4" w:rsidRPr="009E73F7" w:rsidRDefault="006D0654" w:rsidP="00FA762D">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032</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Física básica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Cálculo I</w:t>
            </w: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014</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Empreendedorismo Sustentável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rsidP="00D82EF5">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638EF"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r w:rsidR="00FB30F4" w:rsidRPr="009E73F7">
              <w:rPr>
                <w:rFonts w:ascii="Times New Roman" w:eastAsia="Times New Roman" w:hAnsi="Times New Roman"/>
                <w:color w:val="000000" w:themeColor="text1"/>
                <w:sz w:val="24"/>
              </w:rPr>
              <w:t>,5</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FB30F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015</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Metodologia Científica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033</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Cooperativismo e Associativismo</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D4249"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B30F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034</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Estatística Experimental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Probabilidade e Estatística</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019</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Direito Agrário e Ambiental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243C8B"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102</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Bioquímica </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D451D6"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243C8B" w:rsidRPr="009E73F7" w:rsidRDefault="00243C8B" w:rsidP="00243C8B">
            <w:pPr>
              <w:spacing w:after="200" w:line="276" w:lineRule="auto"/>
              <w:jc w:val="center"/>
              <w:rPr>
                <w:rFonts w:ascii="Times New Roman" w:eastAsia="Calibri" w:hAnsi="Times New Roman"/>
                <w:color w:val="000000" w:themeColor="text1"/>
              </w:rPr>
            </w:pP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47C1A" w:rsidRPr="009E73F7">
              <w:rPr>
                <w:rFonts w:ascii="Times New Roman" w:eastAsia="Times New Roman" w:hAnsi="Times New Roman"/>
                <w:color w:val="000000" w:themeColor="text1"/>
                <w:sz w:val="24"/>
              </w:rPr>
              <w:t>035</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PIEPE- 03</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EA11F3" w:rsidP="00D82EF5">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Pres/Dist</w:t>
            </w: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0802F0" w:rsidP="00D82EF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PIEPE 02</w:t>
            </w:r>
          </w:p>
        </w:tc>
      </w:tr>
      <w:tr w:rsidR="003A5CC4"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rPr>
                <w:rFonts w:ascii="Times New Roman" w:eastAsia="Calibri" w:hAnsi="Times New Roman"/>
                <w:color w:val="000000" w:themeColor="text1"/>
              </w:rPr>
            </w:pP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c>
          <w:tcPr>
            <w:tcW w:w="584"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FD4249" w:rsidP="00D82EF5">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24</w:t>
            </w:r>
          </w:p>
        </w:tc>
        <w:tc>
          <w:tcPr>
            <w:tcW w:w="51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b/>
                <w:color w:val="000000" w:themeColor="text1"/>
              </w:rPr>
            </w:pPr>
          </w:p>
        </w:tc>
        <w:tc>
          <w:tcPr>
            <w:tcW w:w="41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b/>
                <w:color w:val="000000" w:themeColor="text1"/>
              </w:rPr>
            </w:pPr>
          </w:p>
        </w:tc>
        <w:tc>
          <w:tcPr>
            <w:tcW w:w="539"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FB30F4" w:rsidP="000802F0">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w:t>
            </w:r>
            <w:r w:rsidR="000638EF" w:rsidRPr="009E73F7">
              <w:rPr>
                <w:rFonts w:ascii="Times New Roman" w:eastAsia="Times New Roman" w:hAnsi="Times New Roman"/>
                <w:b/>
                <w:color w:val="000000" w:themeColor="text1"/>
                <w:sz w:val="24"/>
              </w:rPr>
              <w:t>,5</w:t>
            </w:r>
          </w:p>
        </w:tc>
        <w:tc>
          <w:tcPr>
            <w:tcW w:w="689" w:type="dxa"/>
            <w:gridSpan w:val="3"/>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3A5CC4" w:rsidRPr="009E73F7" w:rsidRDefault="00243C8B" w:rsidP="000802F0">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36</w:t>
            </w:r>
            <w:r w:rsidR="000802F0" w:rsidRPr="009E73F7">
              <w:rPr>
                <w:rFonts w:ascii="Times New Roman" w:eastAsia="Times New Roman" w:hAnsi="Times New Roman"/>
                <w:b/>
                <w:color w:val="000000" w:themeColor="text1"/>
                <w:sz w:val="24"/>
              </w:rPr>
              <w:t>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3A5CC4" w:rsidRPr="009E73F7" w:rsidRDefault="003A5CC4" w:rsidP="00D82EF5">
            <w:pPr>
              <w:spacing w:after="200" w:line="276" w:lineRule="auto"/>
              <w:jc w:val="center"/>
              <w:rPr>
                <w:rFonts w:ascii="Times New Roman" w:eastAsia="Calibri" w:hAnsi="Times New Roman"/>
                <w:color w:val="000000" w:themeColor="text1"/>
              </w:rPr>
            </w:pPr>
          </w:p>
        </w:tc>
      </w:tr>
      <w:tr w:rsidR="00F12450"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BFBFBF" w:themeFill="background1" w:themeFillShade="BF"/>
          </w:tcPr>
          <w:p w:rsidR="00F12450" w:rsidRPr="009E73F7" w:rsidRDefault="00F12450">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BFBFBF" w:themeFill="background1" w:themeFillShade="BF"/>
            <w:tcMar>
              <w:left w:w="5" w:type="dxa"/>
            </w:tcMar>
          </w:tcPr>
          <w:p w:rsidR="00F12450" w:rsidRPr="009E73F7" w:rsidRDefault="00F12450">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4º PERÍODO LETIVO</w:t>
            </w: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F12450" w:rsidRPr="009E73F7" w:rsidRDefault="00FA762D" w:rsidP="0085766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   D</w:t>
            </w:r>
          </w:p>
        </w:tc>
        <w:tc>
          <w:tcPr>
            <w:tcW w:w="567" w:type="dxa"/>
            <w:tcBorders>
              <w:top w:val="single" w:sz="6" w:space="0" w:color="000001"/>
              <w:left w:val="single" w:sz="2" w:space="0" w:color="000001"/>
              <w:bottom w:val="single" w:sz="2" w:space="0" w:color="000001"/>
              <w:right w:val="single" w:sz="6" w:space="0" w:color="000001"/>
            </w:tcBorders>
            <w:shd w:val="clear" w:color="auto" w:fill="D9D9D9" w:themeFill="background1" w:themeFillShade="D9"/>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D9D9D9" w:themeFill="background1" w:themeFillShade="D9"/>
            <w:tcMar>
              <w:left w:w="5" w:type="dxa"/>
            </w:tcMar>
          </w:tcPr>
          <w:p w:rsidR="0046198F" w:rsidRPr="009E73F7" w:rsidRDefault="006D0654">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p w:rsidR="0046198F" w:rsidRPr="009E73F7" w:rsidRDefault="0046198F" w:rsidP="00016E9A">
            <w:pPr>
              <w:pStyle w:val="PargrafodaLista"/>
              <w:numPr>
                <w:ilvl w:val="3"/>
                <w:numId w:val="8"/>
              </w:numPr>
              <w:spacing w:after="200" w:line="276" w:lineRule="auto"/>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C</w:t>
            </w: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057</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413317">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Desenho I</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255</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Bioclimatologia e Bem estar animal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03236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054</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0E3DF7" w:rsidRDefault="0086228D" w:rsidP="00FA762D">
            <w:pPr>
              <w:spacing w:line="360" w:lineRule="atLeast"/>
              <w:rPr>
                <w:rFonts w:ascii="Times New Roman" w:eastAsia="Times New Roman" w:hAnsi="Times New Roman"/>
                <w:color w:val="000000" w:themeColor="text1"/>
                <w:sz w:val="24"/>
                <w:szCs w:val="24"/>
              </w:rPr>
            </w:pPr>
            <w:r w:rsidRPr="000E3DF7">
              <w:rPr>
                <w:rStyle w:val="m-label"/>
                <w:rFonts w:ascii="Times New Roman" w:hAnsi="Times New Roman"/>
                <w:color w:val="auto"/>
                <w:sz w:val="24"/>
                <w:szCs w:val="24"/>
              </w:rPr>
              <w:t>Introdução a Ciência do Solo</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03236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D451D6" w:rsidP="00D451D6">
            <w:pPr>
              <w:spacing w:after="200" w:line="276" w:lineRule="auto"/>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257</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0E3DF7" w:rsidRDefault="007F5C90" w:rsidP="00FA762D">
            <w:pPr>
              <w:spacing w:line="360" w:lineRule="atLeast"/>
              <w:rPr>
                <w:rFonts w:ascii="Times New Roman" w:hAnsi="Times New Roman"/>
                <w:color w:val="auto"/>
                <w:sz w:val="24"/>
                <w:szCs w:val="24"/>
              </w:rPr>
            </w:pPr>
            <w:r w:rsidRPr="000E3DF7">
              <w:rPr>
                <w:rStyle w:val="m-label"/>
                <w:rFonts w:ascii="Times New Roman" w:hAnsi="Times New Roman"/>
                <w:color w:val="auto"/>
                <w:sz w:val="24"/>
                <w:szCs w:val="24"/>
              </w:rPr>
              <w:t>Morfofisiologia dos animais domésticos: aparelho locomotor (osteologia e artrologia)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03236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259</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0E3DF7" w:rsidRDefault="007F5C90" w:rsidP="00FA762D">
            <w:pPr>
              <w:spacing w:line="360" w:lineRule="atLeast"/>
              <w:rPr>
                <w:rFonts w:ascii="Times New Roman" w:hAnsi="Times New Roman"/>
                <w:color w:val="auto"/>
                <w:sz w:val="24"/>
                <w:szCs w:val="24"/>
              </w:rPr>
            </w:pPr>
            <w:r w:rsidRPr="000E3DF7">
              <w:rPr>
                <w:rStyle w:val="m-label"/>
                <w:rFonts w:ascii="Times New Roman" w:hAnsi="Times New Roman"/>
                <w:color w:val="auto"/>
                <w:sz w:val="24"/>
                <w:szCs w:val="24"/>
              </w:rPr>
              <w:t>Morfofisiologia dos animais domésticos: aparelho urogenital e locomotor (miologia)</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03236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700A56" w:rsidRPr="009E73F7">
              <w:rPr>
                <w:rFonts w:ascii="Times New Roman" w:eastAsia="Times New Roman" w:hAnsi="Times New Roman"/>
                <w:color w:val="000000" w:themeColor="text1"/>
                <w:sz w:val="24"/>
              </w:rPr>
              <w:t>201</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Fisiologia Vegetal</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03236E">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Morfologia e Anatomia Vegetal</w:t>
            </w:r>
            <w:r w:rsidR="0046198F" w:rsidRPr="009E73F7">
              <w:rPr>
                <w:rFonts w:ascii="Times New Roman" w:eastAsia="Times New Roman" w:hAnsi="Times New Roman"/>
                <w:color w:val="000000" w:themeColor="text1"/>
                <w:sz w:val="24"/>
              </w:rPr>
              <w:t xml:space="preserve"> e </w:t>
            </w:r>
            <w:r w:rsidR="0046198F" w:rsidRPr="009E73F7">
              <w:rPr>
                <w:rFonts w:ascii="Times New Roman" w:eastAsia="Times New Roman" w:hAnsi="Times New Roman"/>
                <w:color w:val="auto"/>
                <w:sz w:val="24"/>
              </w:rPr>
              <w:t>*Bioquímica</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E48F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86228D" w:rsidRPr="009E73F7">
              <w:rPr>
                <w:rFonts w:ascii="Times New Roman" w:eastAsia="Times New Roman" w:hAnsi="Times New Roman"/>
                <w:color w:val="000000" w:themeColor="text1"/>
                <w:sz w:val="24"/>
              </w:rPr>
              <w:t>---</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46198F" w:rsidP="00243C8B">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Eletiva I</w:t>
            </w: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LE</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86228D" w:rsidRPr="009E73F7" w:rsidRDefault="0086228D"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rPr>
                <w:rFonts w:ascii="Times New Roman" w:eastAsia="Calibri" w:hAnsi="Times New Roman"/>
                <w:color w:val="000000" w:themeColor="text1"/>
              </w:rPr>
            </w:pPr>
          </w:p>
        </w:tc>
        <w:tc>
          <w:tcPr>
            <w:tcW w:w="580" w:type="dxa"/>
            <w:gridSpan w:val="4"/>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Calibri" w:hAnsi="Times New Roman"/>
                <w:color w:val="000000" w:themeColor="text1"/>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25</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Calibri" w:hAnsi="Times New Roman"/>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hemeFill="background1"/>
            <w:tcMar>
              <w:left w:w="5" w:type="dxa"/>
            </w:tcMar>
          </w:tcPr>
          <w:p w:rsidR="0003236E" w:rsidRPr="009E73F7" w:rsidRDefault="0003236E"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375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hemeFill="background1"/>
            <w:tcMar>
              <w:left w:w="5" w:type="dxa"/>
            </w:tcMar>
          </w:tcPr>
          <w:p w:rsidR="0003236E" w:rsidRPr="009E73F7" w:rsidRDefault="0003236E" w:rsidP="00243C8B">
            <w:pPr>
              <w:spacing w:after="200" w:line="276" w:lineRule="auto"/>
              <w:rPr>
                <w:rFonts w:ascii="Times New Roman" w:eastAsia="Calibri" w:hAnsi="Times New Roman"/>
                <w:color w:val="000000" w:themeColor="text1"/>
              </w:rPr>
            </w:pPr>
          </w:p>
        </w:tc>
      </w:tr>
      <w:tr w:rsidR="0003236E"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03236E" w:rsidRPr="009E73F7" w:rsidRDefault="0003236E" w:rsidP="00243C8B">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03236E" w:rsidRPr="009E73F7" w:rsidRDefault="0003236E"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5º PERÍODO LETIVO</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03236E" w:rsidRPr="009E73F7" w:rsidRDefault="00FA762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3236E" w:rsidRPr="009E73F7" w:rsidRDefault="0003236E"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FA762D" w:rsidRPr="009E73F7" w:rsidRDefault="006D0654" w:rsidP="00FA762D">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p w:rsidR="0003236E" w:rsidRPr="009E73F7" w:rsidRDefault="0003236E" w:rsidP="00243C8B">
            <w:pPr>
              <w:spacing w:after="200" w:line="276" w:lineRule="auto"/>
              <w:rPr>
                <w:rFonts w:ascii="Times New Roman" w:eastAsia="Times New Roman" w:hAnsi="Times New Roman"/>
                <w:color w:val="000000" w:themeColor="text1"/>
                <w:sz w:val="24"/>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DE3E04" w:rsidRPr="009E73F7">
              <w:rPr>
                <w:rFonts w:ascii="Times New Roman" w:eastAsia="Times New Roman" w:hAnsi="Times New Roman"/>
                <w:color w:val="000000" w:themeColor="text1"/>
                <w:sz w:val="24"/>
              </w:rPr>
              <w:t>056</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Construções Rurais e Ambiência</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46198F"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715205"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715205"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2"/>
            <w:tcBorders>
              <w:top w:val="single" w:sz="6" w:space="0" w:color="000001"/>
              <w:left w:val="single" w:sz="2" w:space="0" w:color="000001"/>
              <w:bottom w:val="single" w:sz="2" w:space="0" w:color="000001"/>
              <w:right w:val="single" w:sz="2" w:space="0" w:color="000001"/>
            </w:tcBorders>
            <w:tcMar>
              <w:left w:w="5" w:type="dxa"/>
            </w:tcMar>
          </w:tcPr>
          <w:p w:rsidR="0086228D" w:rsidRPr="009E73F7" w:rsidRDefault="0086228D" w:rsidP="00DA0891">
            <w:pPr>
              <w:spacing w:after="200" w:line="276" w:lineRule="auto"/>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auto"/>
            <w:tcMar>
              <w:left w:w="5" w:type="dxa"/>
            </w:tcMar>
          </w:tcPr>
          <w:p w:rsidR="0086228D" w:rsidRPr="009E73F7" w:rsidRDefault="0086228D" w:rsidP="00DA0891">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Desenho I</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6C5FE3">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BCA</w:t>
            </w:r>
            <w:r w:rsidR="00DE3E04" w:rsidRPr="009E73F7">
              <w:rPr>
                <w:rFonts w:ascii="Times New Roman" w:eastAsia="Times New Roman" w:hAnsi="Times New Roman"/>
                <w:color w:val="auto"/>
                <w:sz w:val="24"/>
              </w:rPr>
              <w:t xml:space="preserve">260 </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6C5FE3">
            <w:pPr>
              <w:rPr>
                <w:rFonts w:ascii="Times New Roman" w:eastAsia="Times New Roman" w:hAnsi="Times New Roman"/>
                <w:color w:val="auto"/>
                <w:sz w:val="24"/>
              </w:rPr>
            </w:pPr>
            <w:r w:rsidRPr="009E73F7">
              <w:rPr>
                <w:rFonts w:ascii="Times New Roman" w:eastAsia="Times New Roman" w:hAnsi="Times New Roman"/>
                <w:color w:val="auto"/>
                <w:sz w:val="24"/>
              </w:rPr>
              <w:t>Parasitologia Animal I</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0D19D3">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jc w:val="center"/>
              <w:rPr>
                <w:rFonts w:ascii="Times New Roman" w:eastAsia="Calibri" w:hAnsi="Times New Roman"/>
                <w:color w:val="auto"/>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715205" w:rsidP="00DA0891">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715205" w:rsidP="00DA0891">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2</w:t>
            </w:r>
          </w:p>
        </w:tc>
        <w:tc>
          <w:tcPr>
            <w:tcW w:w="567" w:type="dxa"/>
            <w:gridSpan w:val="2"/>
            <w:tcBorders>
              <w:top w:val="single" w:sz="6" w:space="0" w:color="000001"/>
              <w:left w:val="single" w:sz="2" w:space="0" w:color="000001"/>
              <w:bottom w:val="single" w:sz="2" w:space="0" w:color="000001"/>
              <w:right w:val="single" w:sz="2" w:space="0" w:color="000001"/>
            </w:tcBorders>
            <w:tcMar>
              <w:left w:w="5" w:type="dxa"/>
            </w:tcMar>
          </w:tcPr>
          <w:p w:rsidR="0086228D" w:rsidRPr="009E73F7" w:rsidRDefault="0086228D" w:rsidP="00DA0891">
            <w:pPr>
              <w:spacing w:after="200" w:line="276" w:lineRule="auto"/>
              <w:rPr>
                <w:rFonts w:ascii="Times New Roman" w:eastAsia="Times New Roman" w:hAnsi="Times New Roman"/>
                <w:color w:val="auto"/>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DA0891">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auto"/>
            <w:tcMar>
              <w:left w:w="5" w:type="dxa"/>
            </w:tcMar>
          </w:tcPr>
          <w:p w:rsidR="0086228D" w:rsidRPr="009E73F7" w:rsidRDefault="0086228D" w:rsidP="00DA0891">
            <w:pPr>
              <w:spacing w:after="200" w:line="276" w:lineRule="auto"/>
              <w:rPr>
                <w:rFonts w:ascii="Times New Roman" w:eastAsia="Times New Roman" w:hAnsi="Times New Roman"/>
                <w:color w:val="FF0000"/>
                <w:sz w:val="24"/>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DE3E04" w:rsidRPr="009E73F7">
              <w:rPr>
                <w:rFonts w:ascii="Times New Roman" w:eastAsia="Times New Roman" w:hAnsi="Times New Roman"/>
                <w:color w:val="000000" w:themeColor="text1"/>
                <w:sz w:val="24"/>
              </w:rPr>
              <w:t>058</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Gênese, Morfologia e Classificação dos Solos</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tcMar>
              <w:left w:w="5" w:type="dxa"/>
            </w:tcMar>
          </w:tcPr>
          <w:p w:rsidR="0086228D" w:rsidRPr="009E73F7" w:rsidRDefault="0086228D" w:rsidP="00DA0891">
            <w:pPr>
              <w:spacing w:after="200" w:line="276" w:lineRule="auto"/>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auto"/>
            <w:tcMar>
              <w:left w:w="5" w:type="dxa"/>
            </w:tcMar>
          </w:tcPr>
          <w:p w:rsidR="0086228D" w:rsidRPr="009E73F7" w:rsidRDefault="0086228D" w:rsidP="00DA0891">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auto"/>
            <w:tcMar>
              <w:left w:w="5" w:type="dxa"/>
            </w:tcMar>
          </w:tcPr>
          <w:p w:rsidR="0086228D" w:rsidRPr="009E73F7" w:rsidRDefault="0086228D" w:rsidP="00DA0891">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Introdução a Ciência do Solo</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90EBC" w:rsidRPr="009E73F7">
              <w:rPr>
                <w:rFonts w:ascii="Times New Roman" w:eastAsia="Times New Roman" w:hAnsi="Times New Roman"/>
                <w:color w:val="000000" w:themeColor="text1"/>
                <w:sz w:val="24"/>
              </w:rPr>
              <w:t>103</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Genética </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46198F"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590432"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90EBC" w:rsidRPr="009E73F7">
              <w:rPr>
                <w:rFonts w:ascii="Times New Roman" w:eastAsia="Times New Roman" w:hAnsi="Times New Roman"/>
                <w:color w:val="000000" w:themeColor="text1"/>
                <w:sz w:val="24"/>
              </w:rPr>
              <w:t>256</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D7CF5" w:rsidRDefault="007F5C90" w:rsidP="00243C8B">
            <w:pPr>
              <w:spacing w:after="200" w:line="276" w:lineRule="auto"/>
              <w:rPr>
                <w:rFonts w:ascii="Times New Roman" w:eastAsia="Times New Roman" w:hAnsi="Times New Roman"/>
                <w:color w:val="auto"/>
                <w:sz w:val="24"/>
                <w:szCs w:val="24"/>
              </w:rPr>
            </w:pPr>
            <w:r w:rsidRPr="009D7CF5">
              <w:rPr>
                <w:rFonts w:ascii="Times New Roman" w:hAnsi="Times New Roman"/>
                <w:color w:val="auto"/>
                <w:sz w:val="24"/>
                <w:szCs w:val="24"/>
                <w:shd w:val="clear" w:color="auto" w:fill="F4F8FC"/>
              </w:rPr>
              <w:t>Morfofisiologia dos animais domésticos: aparelho digestório</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90EBC" w:rsidRPr="009E73F7">
              <w:rPr>
                <w:rFonts w:ascii="Times New Roman" w:eastAsia="Times New Roman" w:hAnsi="Times New Roman"/>
                <w:color w:val="000000" w:themeColor="text1"/>
                <w:sz w:val="24"/>
              </w:rPr>
              <w:t>258</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F5C90" w:rsidRPr="009D7CF5" w:rsidRDefault="007F5C90" w:rsidP="007F5C90">
            <w:pPr>
              <w:spacing w:line="360" w:lineRule="atLeast"/>
              <w:rPr>
                <w:rFonts w:ascii="Times New Roman" w:hAnsi="Times New Roman"/>
                <w:color w:val="auto"/>
                <w:sz w:val="24"/>
                <w:szCs w:val="24"/>
              </w:rPr>
            </w:pPr>
            <w:r w:rsidRPr="009D7CF5">
              <w:rPr>
                <w:rStyle w:val="m-label"/>
                <w:rFonts w:ascii="Times New Roman" w:hAnsi="Times New Roman"/>
                <w:color w:val="auto"/>
                <w:sz w:val="24"/>
                <w:szCs w:val="24"/>
              </w:rPr>
              <w:t>Morfofisiologia dos animais domésticos: aparelho respiratório e angiologia</w:t>
            </w:r>
          </w:p>
          <w:p w:rsidR="000D19D3" w:rsidRPr="009D7CF5" w:rsidRDefault="000D19D3" w:rsidP="00243C8B">
            <w:pPr>
              <w:spacing w:after="200" w:line="276" w:lineRule="auto"/>
              <w:rPr>
                <w:rFonts w:ascii="Times New Roman" w:eastAsia="Times New Roman" w:hAnsi="Times New Roman"/>
                <w:color w:val="000000" w:themeColor="text1"/>
                <w:sz w:val="24"/>
                <w:szCs w:val="24"/>
              </w:rPr>
            </w:pP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8E48F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0D19D3" w:rsidRPr="009E73F7">
              <w:rPr>
                <w:rFonts w:ascii="Times New Roman" w:eastAsia="Times New Roman" w:hAnsi="Times New Roman"/>
                <w:color w:val="000000" w:themeColor="text1"/>
                <w:sz w:val="24"/>
              </w:rPr>
              <w:t>---</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46198F" w:rsidP="00243C8B">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Eletiva </w:t>
            </w:r>
            <w:r w:rsidR="000D19D3" w:rsidRPr="009E73F7">
              <w:rPr>
                <w:rFonts w:ascii="Times New Roman" w:eastAsia="Times New Roman" w:hAnsi="Times New Roman"/>
                <w:color w:val="auto"/>
                <w:sz w:val="24"/>
              </w:rPr>
              <w:t>II</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451D6" w:rsidP="00FA762D">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26</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390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r>
      <w:tr w:rsidR="000D19D3"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6º PERÍODO LETIVO</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0D19D3" w:rsidRPr="009E73F7" w:rsidRDefault="00FA762D"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FA762D" w:rsidRPr="009E73F7" w:rsidRDefault="006D0654" w:rsidP="00FA762D">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p w:rsidR="000D19D3" w:rsidRPr="009E73F7" w:rsidRDefault="000D19D3" w:rsidP="00243C8B">
            <w:pPr>
              <w:spacing w:after="200" w:line="276" w:lineRule="auto"/>
              <w:rPr>
                <w:rFonts w:ascii="Times New Roman" w:eastAsia="Times New Roman" w:hAnsi="Times New Roman"/>
                <w:color w:val="000000" w:themeColor="text1"/>
                <w:sz w:val="24"/>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90EBC" w:rsidRPr="009E73F7">
              <w:rPr>
                <w:rFonts w:ascii="Times New Roman" w:eastAsia="Times New Roman" w:hAnsi="Times New Roman"/>
                <w:color w:val="000000" w:themeColor="text1"/>
                <w:sz w:val="24"/>
              </w:rPr>
              <w:t>203</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Máquinas e Mecanização </w:t>
            </w:r>
            <w:r w:rsidR="00390EBC" w:rsidRPr="009E73F7">
              <w:rPr>
                <w:rFonts w:ascii="Times New Roman" w:eastAsia="Times New Roman" w:hAnsi="Times New Roman"/>
                <w:color w:val="000000" w:themeColor="text1"/>
                <w:sz w:val="24"/>
              </w:rPr>
              <w:t>Agrícola</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451D6"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20DA5" w:rsidRPr="009E73F7">
              <w:rPr>
                <w:rFonts w:ascii="Times New Roman" w:eastAsia="Times New Roman" w:hAnsi="Times New Roman"/>
                <w:color w:val="000000" w:themeColor="text1"/>
                <w:sz w:val="24"/>
              </w:rPr>
              <w:t>450</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Animal</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Bioquímica </w:t>
            </w: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20DA5" w:rsidRPr="009E73F7">
              <w:rPr>
                <w:rFonts w:ascii="Times New Roman" w:eastAsia="Times New Roman" w:hAnsi="Times New Roman"/>
                <w:color w:val="000000" w:themeColor="text1"/>
                <w:sz w:val="24"/>
              </w:rPr>
              <w:t>050</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320DA5"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Agrometeorologia</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451D6"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697F3A"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697F3A"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20DA5" w:rsidRPr="009E73F7">
              <w:rPr>
                <w:rFonts w:ascii="Times New Roman" w:eastAsia="Times New Roman" w:hAnsi="Times New Roman"/>
                <w:color w:val="000000" w:themeColor="text1"/>
                <w:sz w:val="24"/>
              </w:rPr>
              <w:t>451</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Forragicultura I</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451D6" w:rsidP="00243C8B">
            <w:pPr>
              <w:spacing w:after="200" w:line="276" w:lineRule="auto"/>
              <w:jc w:val="center"/>
              <w:rPr>
                <w:rFonts w:ascii="Times New Roman" w:eastAsia="Calibri" w:hAnsi="Times New Roman"/>
                <w:color w:val="auto"/>
              </w:rPr>
            </w:pPr>
            <w:r w:rsidRPr="009E73F7">
              <w:rPr>
                <w:rFonts w:ascii="Times New Roman" w:eastAsia="Calibri" w:hAnsi="Times New Roman"/>
                <w:color w:val="auto"/>
              </w:rPr>
              <w:t>Pres/Dist</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Fisiologia Vegetal</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20DA5" w:rsidRPr="009E73F7">
              <w:rPr>
                <w:rFonts w:ascii="Times New Roman" w:eastAsia="Times New Roman" w:hAnsi="Times New Roman"/>
                <w:color w:val="000000" w:themeColor="text1"/>
                <w:sz w:val="24"/>
              </w:rPr>
              <w:t>200</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Fertilidade do Solo e Nutrição de Plantas</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Gênese, Morfologia e Classificação dos Solos</w:t>
            </w:r>
            <w:r w:rsidR="006D0654" w:rsidRPr="009E73F7">
              <w:rPr>
                <w:rFonts w:ascii="Times New Roman" w:eastAsia="Times New Roman" w:hAnsi="Times New Roman"/>
                <w:color w:val="000000" w:themeColor="text1"/>
                <w:sz w:val="24"/>
              </w:rPr>
              <w:t xml:space="preserve"> </w:t>
            </w:r>
            <w:r w:rsidR="00E8444F" w:rsidRPr="009E73F7">
              <w:rPr>
                <w:rFonts w:ascii="Times New Roman" w:eastAsia="Times New Roman" w:hAnsi="Times New Roman"/>
                <w:color w:val="auto"/>
                <w:sz w:val="24"/>
              </w:rPr>
              <w:t>e Química Geral e Analítica</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w:t>
            </w:r>
            <w:r w:rsidR="00320DA5" w:rsidRPr="009E73F7">
              <w:rPr>
                <w:rFonts w:ascii="Times New Roman" w:eastAsia="Times New Roman" w:hAnsi="Times New Roman"/>
                <w:color w:val="000000" w:themeColor="text1"/>
                <w:sz w:val="24"/>
              </w:rPr>
              <w:t>452</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A0891"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Melhoramento Genético Animal</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0D19D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A0891"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715205"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DA0891"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DA0891"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Estatística Experimental</w:t>
            </w:r>
            <w:r w:rsidR="006D0654" w:rsidRPr="009E73F7">
              <w:rPr>
                <w:rFonts w:ascii="Times New Roman" w:eastAsia="Times New Roman" w:hAnsi="Times New Roman"/>
                <w:color w:val="000000" w:themeColor="text1"/>
                <w:sz w:val="24"/>
              </w:rPr>
              <w:t xml:space="preserve"> </w:t>
            </w:r>
            <w:r w:rsidR="00E8444F" w:rsidRPr="009E73F7">
              <w:rPr>
                <w:rFonts w:ascii="Times New Roman" w:eastAsia="Times New Roman" w:hAnsi="Times New Roman"/>
                <w:color w:val="auto"/>
                <w:sz w:val="24"/>
              </w:rPr>
              <w:t>e Genética</w:t>
            </w:r>
          </w:p>
        </w:tc>
      </w:tr>
      <w:tr w:rsidR="005521D9"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8E48F3"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0D19D3" w:rsidRPr="009E73F7">
              <w:rPr>
                <w:rFonts w:ascii="Times New Roman" w:eastAsia="Times New Roman" w:hAnsi="Times New Roman"/>
                <w:color w:val="000000" w:themeColor="text1"/>
                <w:sz w:val="24"/>
              </w:rPr>
              <w:t>---</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E8444F" w:rsidP="00243C8B">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rPr>
              <w:t>Eletiva</w:t>
            </w:r>
            <w:r w:rsidR="00A63781" w:rsidRPr="009E73F7">
              <w:rPr>
                <w:rFonts w:ascii="Times New Roman" w:eastAsia="Times New Roman" w:hAnsi="Times New Roman"/>
                <w:color w:val="auto"/>
                <w:sz w:val="24"/>
              </w:rPr>
              <w:t xml:space="preserve"> </w:t>
            </w:r>
            <w:r w:rsidR="000D19D3" w:rsidRPr="009E73F7">
              <w:rPr>
                <w:rFonts w:ascii="Times New Roman" w:eastAsia="Times New Roman" w:hAnsi="Times New Roman"/>
                <w:color w:val="000000" w:themeColor="text1"/>
                <w:sz w:val="24"/>
              </w:rPr>
              <w:t>I</w:t>
            </w:r>
            <w:r w:rsidR="008E48F3" w:rsidRPr="009E73F7">
              <w:rPr>
                <w:rFonts w:ascii="Times New Roman" w:eastAsia="Times New Roman" w:hAnsi="Times New Roman"/>
                <w:color w:val="000000" w:themeColor="text1"/>
                <w:sz w:val="24"/>
              </w:rPr>
              <w:t>II</w:t>
            </w: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E8444F" w:rsidRPr="009E73F7" w:rsidRDefault="00E8444F" w:rsidP="00243C8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5521D9"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093"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c>
          <w:tcPr>
            <w:tcW w:w="56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88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DA0891" w:rsidRPr="009E73F7">
              <w:rPr>
                <w:rFonts w:ascii="Times New Roman" w:eastAsia="Times New Roman" w:hAnsi="Times New Roman"/>
                <w:b/>
                <w:color w:val="000000" w:themeColor="text1"/>
                <w:sz w:val="24"/>
              </w:rPr>
              <w:t>6</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427" w:type="dxa"/>
            <w:gridSpan w:val="2"/>
            <w:tcBorders>
              <w:top w:val="single" w:sz="6" w:space="0" w:color="000001"/>
              <w:left w:val="single" w:sz="4" w:space="0" w:color="000001"/>
              <w:bottom w:val="single" w:sz="2" w:space="0" w:color="000001"/>
              <w:right w:val="single" w:sz="6"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0D19D3" w:rsidRPr="009E73F7" w:rsidRDefault="000D19D3" w:rsidP="0023634E">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w:t>
            </w:r>
            <w:r w:rsidR="00DA0891" w:rsidRPr="009E73F7">
              <w:rPr>
                <w:rFonts w:ascii="Times New Roman" w:eastAsia="Times New Roman" w:hAnsi="Times New Roman"/>
                <w:b/>
                <w:color w:val="000000" w:themeColor="text1"/>
                <w:sz w:val="24"/>
              </w:rPr>
              <w:t>90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D19D3" w:rsidRPr="009E73F7" w:rsidRDefault="000D19D3" w:rsidP="00243C8B">
            <w:pPr>
              <w:spacing w:after="200" w:line="276" w:lineRule="auto"/>
              <w:rPr>
                <w:rFonts w:ascii="Times New Roman" w:eastAsia="Calibri" w:hAnsi="Times New Roman"/>
                <w:color w:val="000000" w:themeColor="text1"/>
              </w:rPr>
            </w:pPr>
          </w:p>
        </w:tc>
      </w:tr>
      <w:tr w:rsidR="00DA0891"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DA0891" w:rsidRPr="009E73F7" w:rsidRDefault="00DA0891" w:rsidP="00927FA9">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DA0891" w:rsidRPr="009E73F7" w:rsidRDefault="00DA0891"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7º PERÍODO LETIVO</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DA0891" w:rsidRPr="009E73F7" w:rsidRDefault="007A36EC"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DA0891" w:rsidRPr="009E73F7" w:rsidRDefault="006D0654"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r w:rsidRPr="009E73F7">
              <w:rPr>
                <w:rFonts w:ascii="Times New Roman" w:eastAsia="Times New Roman" w:hAnsi="Times New Roman"/>
                <w:color w:val="000000" w:themeColor="text1"/>
                <w:sz w:val="24"/>
              </w:rPr>
              <w:t xml:space="preserve"> </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5521D9" w:rsidP="005521D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r w:rsidR="00DA0891" w:rsidRPr="009E73F7">
              <w:rPr>
                <w:rFonts w:ascii="Times New Roman" w:eastAsia="Times New Roman" w:hAnsi="Times New Roman"/>
                <w:color w:val="000000" w:themeColor="text1"/>
                <w:sz w:val="24"/>
              </w:rPr>
              <w: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de Ruminantes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Animal</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de Não Ruminantes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Animal</w:t>
            </w: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de Cães e Gatos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Nutrição Animal</w:t>
            </w: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Forragicultura II</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DA0891">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Forragicultura I</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Melhoramento Genético Animal II</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Melhoramento Genético Animal</w:t>
            </w:r>
            <w:r w:rsidR="006D0654"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Bromatologia Zootécnica</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Bioquímica</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8E48F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5521D9" w:rsidRPr="009E73F7">
              <w:rPr>
                <w:rFonts w:ascii="Times New Roman" w:eastAsia="Times New Roman" w:hAnsi="Times New Roman"/>
                <w:color w:val="000000" w:themeColor="text1"/>
                <w:sz w:val="24"/>
              </w:rPr>
              <w: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E8444F"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rPr>
              <w:t>Eletiva</w:t>
            </w:r>
            <w:r w:rsidR="00A63781" w:rsidRPr="009E73F7">
              <w:rPr>
                <w:rFonts w:ascii="Times New Roman" w:eastAsia="Times New Roman" w:hAnsi="Times New Roman"/>
                <w:color w:val="auto"/>
                <w:sz w:val="24"/>
              </w:rPr>
              <w:t xml:space="preserve"> </w:t>
            </w:r>
            <w:r w:rsidR="008E48F3" w:rsidRPr="009E73F7">
              <w:rPr>
                <w:rFonts w:ascii="Times New Roman" w:eastAsia="Times New Roman" w:hAnsi="Times New Roman"/>
                <w:color w:val="000000" w:themeColor="text1"/>
                <w:sz w:val="24"/>
              </w:rPr>
              <w:t>IV</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LE</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715205"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715205"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DA0891" w:rsidRPr="009E73F7" w:rsidRDefault="00DA0891"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DA0891" w:rsidRPr="009E73F7" w:rsidRDefault="00DA0891" w:rsidP="00927FA9">
            <w:pPr>
              <w:spacing w:after="200" w:line="276" w:lineRule="auto"/>
              <w:rPr>
                <w:rFonts w:ascii="Times New Roman" w:eastAsia="Calibri" w:hAnsi="Times New Roman"/>
                <w:color w:val="000000" w:themeColor="text1"/>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25</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b/>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b/>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375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Calibri" w:hAnsi="Times New Roman"/>
                <w:color w:val="000000" w:themeColor="text1"/>
              </w:rPr>
            </w:pPr>
          </w:p>
        </w:tc>
      </w:tr>
      <w:tr w:rsidR="005521D9"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8º PERÍODO LETIVO</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5521D9" w:rsidRPr="009E73F7" w:rsidRDefault="007A36EC"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5521D9" w:rsidRPr="009E73F7" w:rsidRDefault="006D0654"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VET---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Tecnologia de Produtos de Origem Animal</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90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Microbiologia e Bioquímica </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Ovinocaprinocultura</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de Ruminantes</w:t>
            </w: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Ezo</w:t>
            </w:r>
            <w:r w:rsidR="00715205" w:rsidRPr="009E73F7">
              <w:rPr>
                <w:rFonts w:ascii="Times New Roman" w:eastAsia="Times New Roman" w:hAnsi="Times New Roman"/>
                <w:color w:val="000000" w:themeColor="text1"/>
                <w:sz w:val="24"/>
              </w:rPr>
              <w:t>ognós</w:t>
            </w:r>
            <w:r w:rsidRPr="009E73F7">
              <w:rPr>
                <w:rFonts w:ascii="Times New Roman" w:eastAsia="Times New Roman" w:hAnsi="Times New Roman"/>
                <w:color w:val="000000" w:themeColor="text1"/>
                <w:sz w:val="24"/>
              </w:rPr>
              <w:t>ia e Exposições</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Calibri" w:hAnsi="Times New Roman"/>
                <w:color w:val="000000" w:themeColor="text1"/>
              </w:rPr>
            </w:pP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Equideocultura</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DB14BF"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8211C5" w:rsidP="008211C5">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Nutrição de Não Ruminantes</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Formulação de Ração</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90432"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Bromatologia Zootécnica </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Avicultura</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de Não Ruminantes</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Estágio </w:t>
            </w:r>
            <w:r w:rsidR="003C22CA" w:rsidRPr="009E73F7">
              <w:rPr>
                <w:rFonts w:ascii="Times New Roman" w:eastAsia="Times New Roman" w:hAnsi="Times New Roman"/>
                <w:color w:val="000000" w:themeColor="text1"/>
                <w:sz w:val="24"/>
              </w:rPr>
              <w:t xml:space="preserve">Curricular </w:t>
            </w:r>
            <w:r w:rsidRPr="009E73F7">
              <w:rPr>
                <w:rFonts w:ascii="Times New Roman" w:eastAsia="Times New Roman" w:hAnsi="Times New Roman"/>
                <w:color w:val="000000" w:themeColor="text1"/>
                <w:sz w:val="24"/>
              </w:rPr>
              <w:t>Supervisionado I</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8E48F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5521D9" w:rsidRPr="009E73F7">
              <w:rPr>
                <w:rFonts w:ascii="Times New Roman" w:eastAsia="Times New Roman" w:hAnsi="Times New Roman"/>
                <w:color w:val="000000" w:themeColor="text1"/>
                <w:sz w:val="24"/>
              </w:rPr>
              <w:t>---</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E8444F" w:rsidP="00927FA9">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Eletiva </w:t>
            </w:r>
            <w:r w:rsidR="008E48F3" w:rsidRPr="009E73F7">
              <w:rPr>
                <w:rFonts w:ascii="Times New Roman" w:eastAsia="Times New Roman" w:hAnsi="Times New Roman"/>
                <w:color w:val="auto"/>
                <w:sz w:val="24"/>
              </w:rPr>
              <w:t>V</w:t>
            </w: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A97264" w:rsidRPr="009E73F7" w:rsidRDefault="007A36EC" w:rsidP="00927FA9">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w:t>
            </w:r>
            <w:r w:rsidR="00A97264" w:rsidRPr="009E73F7">
              <w:rPr>
                <w:rFonts w:ascii="Times New Roman" w:eastAsia="Times New Roman" w:hAnsi="Times New Roman"/>
                <w:color w:val="auto"/>
                <w:sz w:val="24"/>
              </w:rPr>
              <w:t>L</w:t>
            </w: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Calibri" w:hAnsi="Times New Roman"/>
                <w:color w:val="000000" w:themeColor="text1"/>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103"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rPr>
                <w:rFonts w:ascii="Times New Roman" w:eastAsia="Times New Roman" w:hAnsi="Times New Roman"/>
                <w:color w:val="000000" w:themeColor="text1"/>
                <w:sz w:val="24"/>
              </w:rPr>
            </w:pPr>
          </w:p>
        </w:tc>
        <w:tc>
          <w:tcPr>
            <w:tcW w:w="570"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color w:val="000000" w:themeColor="text1"/>
                <w:sz w:val="24"/>
              </w:rPr>
            </w:pPr>
          </w:p>
        </w:tc>
        <w:tc>
          <w:tcPr>
            <w:tcW w:w="866"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503495" w:rsidRPr="009E73F7">
              <w:rPr>
                <w:rFonts w:ascii="Times New Roman" w:eastAsia="Times New Roman" w:hAnsi="Times New Roman"/>
                <w:b/>
                <w:color w:val="000000" w:themeColor="text1"/>
                <w:sz w:val="24"/>
              </w:rPr>
              <w:t>7</w:t>
            </w:r>
          </w:p>
        </w:tc>
        <w:tc>
          <w:tcPr>
            <w:tcW w:w="567" w:type="dxa"/>
            <w:gridSpan w:val="6"/>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b/>
                <w:color w:val="000000" w:themeColor="text1"/>
              </w:rPr>
            </w:pPr>
          </w:p>
        </w:tc>
        <w:tc>
          <w:tcPr>
            <w:tcW w:w="427"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Calibri" w:hAnsi="Times New Roman"/>
                <w:b/>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521D9" w:rsidRPr="009E73F7" w:rsidRDefault="00590432" w:rsidP="00927FA9">
            <w:pPr>
              <w:spacing w:after="200" w:line="276" w:lineRule="auto"/>
              <w:jc w:val="center"/>
              <w:rPr>
                <w:rFonts w:ascii="Times New Roman" w:eastAsia="Times New Roman" w:hAnsi="Times New Roman"/>
                <w:b/>
                <w:color w:val="auto"/>
                <w:sz w:val="24"/>
              </w:rPr>
            </w:pPr>
            <w:r w:rsidRPr="009E73F7">
              <w:rPr>
                <w:rFonts w:ascii="Times New Roman" w:eastAsia="Times New Roman" w:hAnsi="Times New Roman"/>
                <w:b/>
                <w:color w:val="auto"/>
                <w:sz w:val="24"/>
              </w:rPr>
              <w:t>405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521D9" w:rsidRPr="009E73F7" w:rsidRDefault="005521D9" w:rsidP="00927FA9">
            <w:pPr>
              <w:spacing w:after="200" w:line="276" w:lineRule="auto"/>
              <w:rPr>
                <w:rFonts w:ascii="Times New Roman" w:eastAsia="Calibri" w:hAnsi="Times New Roman"/>
                <w:color w:val="000000" w:themeColor="text1"/>
              </w:rPr>
            </w:pPr>
          </w:p>
        </w:tc>
      </w:tr>
      <w:tr w:rsidR="008211C5" w:rsidRPr="009E73F7" w:rsidTr="00A63781">
        <w:trPr>
          <w:trHeight w:val="1"/>
        </w:trPr>
        <w:tc>
          <w:tcPr>
            <w:tcW w:w="1277" w:type="dxa"/>
            <w:tcBorders>
              <w:top w:val="single" w:sz="2" w:space="0" w:color="000001"/>
              <w:left w:val="single" w:sz="2" w:space="0" w:color="000001"/>
              <w:bottom w:val="single" w:sz="2" w:space="0" w:color="000001"/>
              <w:right w:val="single" w:sz="2" w:space="0" w:color="000001"/>
            </w:tcBorders>
            <w:shd w:val="clear" w:color="auto" w:fill="CCCCCC"/>
          </w:tcPr>
          <w:p w:rsidR="008211C5" w:rsidRPr="009E73F7" w:rsidRDefault="008211C5" w:rsidP="00927FA9">
            <w:pPr>
              <w:spacing w:after="200" w:line="276" w:lineRule="auto"/>
              <w:jc w:val="center"/>
              <w:rPr>
                <w:rFonts w:ascii="Times New Roman" w:eastAsia="Times New Roman" w:hAnsi="Times New Roman"/>
                <w:b/>
                <w:color w:val="000000" w:themeColor="text1"/>
                <w:sz w:val="24"/>
              </w:rPr>
            </w:pPr>
          </w:p>
        </w:tc>
        <w:tc>
          <w:tcPr>
            <w:tcW w:w="8221" w:type="dxa"/>
            <w:gridSpan w:val="23"/>
            <w:tcBorders>
              <w:top w:val="single" w:sz="2" w:space="0" w:color="000001"/>
              <w:left w:val="single" w:sz="2" w:space="0" w:color="000001"/>
              <w:bottom w:val="single" w:sz="2" w:space="0" w:color="000001"/>
              <w:right w:val="single" w:sz="2" w:space="0" w:color="000001"/>
            </w:tcBorders>
            <w:shd w:val="clear" w:color="auto" w:fill="CCCCCC"/>
            <w:tcMar>
              <w:left w:w="5" w:type="dxa"/>
            </w:tcMar>
          </w:tcPr>
          <w:p w:rsidR="008211C5" w:rsidRPr="009E73F7" w:rsidRDefault="008211C5"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9º PERÍODO LETIVO</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51"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8211C5" w:rsidRPr="009E73F7" w:rsidRDefault="007A36EC"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8211C5" w:rsidRPr="009E73F7" w:rsidRDefault="006D0654"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Aquicultura</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90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auto"/>
                <w:sz w:val="24"/>
              </w:rPr>
            </w:pPr>
            <w:r w:rsidRPr="009E73F7">
              <w:rPr>
                <w:rFonts w:ascii="Times New Roman" w:eastAsia="Times New Roman" w:hAnsi="Times New Roman"/>
                <w:color w:val="auto"/>
                <w:sz w:val="24"/>
              </w:rPr>
              <w:t>Nutrição Animal</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Apicultura e Meliponicultura</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Bovinocultura de Corte</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5256D8">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Nutrição de Ruminantes</w:t>
            </w:r>
          </w:p>
        </w:tc>
      </w:tr>
      <w:tr w:rsidR="00C82E80" w:rsidRPr="009E73F7" w:rsidTr="00A63781">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Fisiologia e Biotecnologias da Reprodução</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08162C" w:rsidRPr="009E73F7" w:rsidRDefault="0008162C" w:rsidP="00927FA9">
            <w:pPr>
              <w:spacing w:after="200" w:line="276" w:lineRule="auto"/>
              <w:rPr>
                <w:rFonts w:ascii="Times New Roman" w:eastAsia="Calibri" w:hAnsi="Times New Roman"/>
                <w:strike/>
                <w:color w:val="000000" w:themeColor="text1"/>
              </w:rPr>
            </w:pPr>
            <w:r w:rsidRPr="009E73F7">
              <w:rPr>
                <w:rFonts w:ascii="Times New Roman" w:eastAsia="Times New Roman" w:hAnsi="Times New Roman"/>
                <w:color w:val="000000" w:themeColor="text1"/>
                <w:sz w:val="24"/>
              </w:rPr>
              <w:t>Morfofisiologia dos animais domésticos: aparelho urogenital e locomotor (miologia)</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9D7CF5" w:rsidP="004658B0">
            <w:pPr>
              <w:spacing w:after="200" w:line="276" w:lineRule="auto"/>
              <w:rPr>
                <w:rFonts w:ascii="Times New Roman" w:eastAsia="Times New Roman" w:hAnsi="Times New Roman"/>
                <w:color w:val="000000" w:themeColor="text1"/>
                <w:sz w:val="24"/>
              </w:rPr>
            </w:pPr>
            <w:r>
              <w:rPr>
                <w:rFonts w:ascii="Times New Roman" w:eastAsia="Times New Roman" w:hAnsi="Times New Roman"/>
                <w:color w:val="000000" w:themeColor="text1"/>
                <w:sz w:val="24"/>
              </w:rPr>
              <w:t>AGR</w:t>
            </w:r>
            <w:r w:rsidR="003C22CA" w:rsidRPr="009E73F7">
              <w:rPr>
                <w:rFonts w:ascii="Times New Roman" w:eastAsia="Times New Roman" w:hAnsi="Times New Roman"/>
                <w:color w:val="000000" w:themeColor="text1"/>
                <w:sz w:val="24"/>
              </w:rPr>
              <w:t>U</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Extensão Rural</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AC0332" w:rsidP="00927FA9">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4</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AC0332" w:rsidP="00927FA9">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3</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AC0332"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Produção e Manejo de Animais Silvestres</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71520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Nutrição </w:t>
            </w:r>
            <w:r w:rsidR="00530AE5" w:rsidRPr="009E73F7">
              <w:rPr>
                <w:rFonts w:ascii="Times New Roman" w:eastAsia="Times New Roman" w:hAnsi="Times New Roman"/>
                <w:color w:val="000000" w:themeColor="text1"/>
                <w:sz w:val="24"/>
              </w:rPr>
              <w:t>Animal</w:t>
            </w: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Estágio </w:t>
            </w:r>
            <w:r w:rsidR="003C22CA" w:rsidRPr="009E73F7">
              <w:rPr>
                <w:rFonts w:ascii="Times New Roman" w:eastAsia="Times New Roman" w:hAnsi="Times New Roman"/>
                <w:color w:val="000000" w:themeColor="text1"/>
                <w:sz w:val="24"/>
              </w:rPr>
              <w:t xml:space="preserve">Curricular </w:t>
            </w:r>
            <w:r w:rsidRPr="009E73F7">
              <w:rPr>
                <w:rFonts w:ascii="Times New Roman" w:eastAsia="Times New Roman" w:hAnsi="Times New Roman"/>
                <w:color w:val="000000" w:themeColor="text1"/>
                <w:sz w:val="24"/>
              </w:rPr>
              <w:t>Supervisionado II</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E48F3"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XXX</w:t>
            </w:r>
            <w:r w:rsidR="008211C5" w:rsidRPr="009E73F7">
              <w:rPr>
                <w:rFonts w:ascii="Times New Roman" w:eastAsia="Times New Roman" w:hAnsi="Times New Roman"/>
                <w:color w:val="000000" w:themeColor="text1"/>
                <w:sz w:val="24"/>
              </w:rPr>
              <w:t>---</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D451D6"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rPr>
              <w:t>Eletiva</w:t>
            </w:r>
            <w:r w:rsidR="003C22CA" w:rsidRPr="009E73F7">
              <w:rPr>
                <w:rFonts w:ascii="Times New Roman" w:eastAsia="Times New Roman" w:hAnsi="Times New Roman"/>
                <w:color w:val="auto"/>
                <w:sz w:val="24"/>
              </w:rPr>
              <w:t xml:space="preserve"> </w:t>
            </w:r>
            <w:r w:rsidR="008E48F3" w:rsidRPr="009E73F7">
              <w:rPr>
                <w:rFonts w:ascii="Times New Roman" w:eastAsia="Times New Roman" w:hAnsi="Times New Roman"/>
                <w:color w:val="000000" w:themeColor="text1"/>
                <w:sz w:val="24"/>
              </w:rPr>
              <w:t>V</w:t>
            </w:r>
            <w:r w:rsidR="008211C5" w:rsidRPr="009E73F7">
              <w:rPr>
                <w:rFonts w:ascii="Times New Roman" w:eastAsia="Times New Roman" w:hAnsi="Times New Roman"/>
                <w:color w:val="000000" w:themeColor="text1"/>
                <w:sz w:val="24"/>
              </w:rPr>
              <w:t>I</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7A36EC" w:rsidP="00A97264">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w:t>
            </w:r>
            <w:r w:rsidR="00A97264" w:rsidRPr="009E73F7">
              <w:rPr>
                <w:rFonts w:ascii="Times New Roman" w:eastAsia="Times New Roman" w:hAnsi="Times New Roman"/>
                <w:color w:val="auto"/>
                <w:sz w:val="24"/>
              </w:rPr>
              <w:t>L</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715205"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2</w:t>
            </w: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715205" w:rsidP="00927FA9">
            <w:pPr>
              <w:spacing w:after="200" w:line="276" w:lineRule="auto"/>
              <w:jc w:val="center"/>
              <w:rPr>
                <w:rFonts w:ascii="Times New Roman" w:eastAsia="Calibri" w:hAnsi="Times New Roman"/>
                <w:color w:val="000000" w:themeColor="text1"/>
              </w:rPr>
            </w:pPr>
            <w:r w:rsidRPr="009E73F7">
              <w:rPr>
                <w:rFonts w:ascii="Times New Roman" w:eastAsia="Calibri" w:hAnsi="Times New Roman"/>
                <w:color w:val="000000" w:themeColor="text1"/>
              </w:rPr>
              <w:t>0</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Calibri" w:hAnsi="Times New Roman"/>
                <w:color w:val="000000" w:themeColor="text1"/>
              </w:rPr>
            </w:pPr>
          </w:p>
        </w:tc>
      </w:tr>
      <w:tr w:rsidR="00C82E80" w:rsidRPr="009E73F7" w:rsidTr="00A63781">
        <w:trPr>
          <w:trHeight w:val="1"/>
        </w:trPr>
        <w:tc>
          <w:tcPr>
            <w:tcW w:w="127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2117"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rPr>
                <w:rFonts w:ascii="Times New Roman" w:eastAsia="Times New Roman" w:hAnsi="Times New Roman"/>
                <w:color w:val="000000" w:themeColor="text1"/>
                <w:sz w:val="24"/>
              </w:rPr>
            </w:pP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color w:val="000000" w:themeColor="text1"/>
                <w:sz w:val="24"/>
              </w:rPr>
            </w:pP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color w:val="000000" w:themeColor="text1"/>
              </w:rPr>
            </w:pPr>
          </w:p>
        </w:tc>
        <w:tc>
          <w:tcPr>
            <w:tcW w:w="570"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503495" w:rsidRPr="009E73F7">
              <w:rPr>
                <w:rFonts w:ascii="Times New Roman" w:eastAsia="Times New Roman" w:hAnsi="Times New Roman"/>
                <w:b/>
                <w:color w:val="000000" w:themeColor="text1"/>
                <w:sz w:val="24"/>
              </w:rPr>
              <w:t>7</w:t>
            </w:r>
          </w:p>
        </w:tc>
        <w:tc>
          <w:tcPr>
            <w:tcW w:w="458"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b/>
                <w:color w:val="000000" w:themeColor="text1"/>
              </w:rPr>
            </w:pPr>
          </w:p>
        </w:tc>
        <w:tc>
          <w:tcPr>
            <w:tcW w:w="536" w:type="dxa"/>
            <w:gridSpan w:val="4"/>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Calibri" w:hAnsi="Times New Roman"/>
                <w:b/>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8211C5" w:rsidRPr="009E73F7" w:rsidRDefault="00C31A35"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405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8211C5" w:rsidRPr="009E73F7" w:rsidRDefault="008211C5" w:rsidP="00927FA9">
            <w:pPr>
              <w:spacing w:after="200" w:line="276" w:lineRule="auto"/>
              <w:rPr>
                <w:rFonts w:ascii="Times New Roman" w:eastAsia="Calibri" w:hAnsi="Times New Roman"/>
                <w:color w:val="000000" w:themeColor="text1"/>
              </w:rPr>
            </w:pPr>
          </w:p>
        </w:tc>
      </w:tr>
      <w:tr w:rsidR="00D06B58" w:rsidRPr="009E73F7" w:rsidTr="005A1A6D">
        <w:trPr>
          <w:trHeight w:val="1"/>
        </w:trPr>
        <w:tc>
          <w:tcPr>
            <w:tcW w:w="9498" w:type="dxa"/>
            <w:gridSpan w:val="24"/>
            <w:tcBorders>
              <w:top w:val="single" w:sz="2" w:space="0" w:color="000001"/>
              <w:left w:val="single" w:sz="2" w:space="0" w:color="000001"/>
              <w:bottom w:val="single" w:sz="2" w:space="0" w:color="000001"/>
              <w:right w:val="single" w:sz="2" w:space="0" w:color="000001"/>
            </w:tcBorders>
            <w:shd w:val="clear" w:color="auto" w:fill="CCCCCC"/>
          </w:tcPr>
          <w:p w:rsidR="00D06B58" w:rsidRPr="009E73F7" w:rsidRDefault="00D06B58"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10º PERÍODO LETIVO</w:t>
            </w: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8A1EEF" w:rsidP="008A1EEF">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338"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530AE5" w:rsidRPr="009E73F7" w:rsidRDefault="007A36EC"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530AE5" w:rsidRPr="009E73F7" w:rsidRDefault="006D0654"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Planejamento e Gestão de Propriedades Rurais</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auto"/>
                <w:sz w:val="24"/>
              </w:rPr>
            </w:pP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Avaliação de Carcaça</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p>
        </w:tc>
      </w:tr>
      <w:tr w:rsidR="00530AE5" w:rsidRPr="009E73F7" w:rsidTr="003C22CA">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Suinocultura</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5256D8">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Nutriç</w:t>
            </w:r>
            <w:r w:rsidR="005256D8" w:rsidRPr="009E73F7">
              <w:rPr>
                <w:rFonts w:ascii="Times New Roman" w:eastAsia="Times New Roman" w:hAnsi="Times New Roman"/>
                <w:color w:val="000000" w:themeColor="text1"/>
                <w:sz w:val="24"/>
              </w:rPr>
              <w:t xml:space="preserve">ão de Não </w:t>
            </w:r>
            <w:r w:rsidRPr="009E73F7">
              <w:rPr>
                <w:rFonts w:ascii="Times New Roman" w:eastAsia="Times New Roman" w:hAnsi="Times New Roman"/>
                <w:color w:val="000000" w:themeColor="text1"/>
                <w:sz w:val="24"/>
              </w:rPr>
              <w:t>Ruminantes</w:t>
            </w:r>
          </w:p>
        </w:tc>
      </w:tr>
      <w:tr w:rsidR="00530AE5" w:rsidRPr="009E73F7" w:rsidTr="003C22CA">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Bovinocultura de Leite</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256D8" w:rsidP="00927FA9">
            <w:pPr>
              <w:spacing w:after="200" w:line="276"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Nutrição de Ruminantes</w:t>
            </w: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4658B0"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r w:rsidR="00530AE5" w:rsidRPr="009E73F7">
              <w:rPr>
                <w:rFonts w:ascii="Times New Roman" w:eastAsia="Times New Roman" w:hAnsi="Times New Roman"/>
                <w:color w:val="000000" w:themeColor="text1"/>
                <w:sz w:val="24"/>
              </w:rPr>
              <w: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Deontologia na Zootecnia</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Zootecnia de Precisão</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p>
        </w:tc>
      </w:tr>
      <w:tr w:rsidR="005256D8"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Aditivos e Alimentos Alternativos</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256D8" w:rsidRPr="009E73F7" w:rsidRDefault="005256D8"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256D8" w:rsidRPr="009E73F7" w:rsidRDefault="005256D8"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Nutrição Animal</w:t>
            </w:r>
          </w:p>
        </w:tc>
      </w:tr>
      <w:tr w:rsidR="0050349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50349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Estágio </w:t>
            </w:r>
            <w:r w:rsidR="003C22CA" w:rsidRPr="009E73F7">
              <w:rPr>
                <w:rFonts w:ascii="Times New Roman" w:eastAsia="Times New Roman" w:hAnsi="Times New Roman"/>
                <w:color w:val="000000" w:themeColor="text1"/>
                <w:sz w:val="24"/>
              </w:rPr>
              <w:t xml:space="preserve">Curricular </w:t>
            </w:r>
            <w:r w:rsidRPr="009E73F7">
              <w:rPr>
                <w:rFonts w:ascii="Times New Roman" w:eastAsia="Times New Roman" w:hAnsi="Times New Roman"/>
                <w:color w:val="000000" w:themeColor="text1"/>
                <w:sz w:val="24"/>
              </w:rPr>
              <w:t>Supervisionado III</w:t>
            </w: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0</w:t>
            </w: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03495" w:rsidRPr="009E73F7" w:rsidRDefault="00503495" w:rsidP="00927FA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60</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03495" w:rsidRPr="009E73F7" w:rsidRDefault="00503495" w:rsidP="00927FA9">
            <w:pPr>
              <w:spacing w:after="200" w:line="276" w:lineRule="auto"/>
              <w:rPr>
                <w:rFonts w:ascii="Times New Roman" w:eastAsia="Times New Roman" w:hAnsi="Times New Roman"/>
                <w:color w:val="000000" w:themeColor="text1"/>
                <w:sz w:val="24"/>
              </w:rPr>
            </w:pPr>
          </w:p>
        </w:tc>
      </w:tr>
      <w:tr w:rsidR="00530AE5" w:rsidRPr="009E73F7" w:rsidTr="003C22CA">
        <w:trPr>
          <w:trHeight w:val="1"/>
        </w:trPr>
        <w:tc>
          <w:tcPr>
            <w:tcW w:w="1412"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1982"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rPr>
                <w:rFonts w:ascii="Times New Roman" w:eastAsia="Times New Roman" w:hAnsi="Times New Roman"/>
                <w:color w:val="000000" w:themeColor="text1"/>
                <w:sz w:val="24"/>
              </w:rPr>
            </w:pPr>
          </w:p>
        </w:tc>
        <w:tc>
          <w:tcPr>
            <w:tcW w:w="571"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color w:val="000000" w:themeColor="text1"/>
                <w:sz w:val="24"/>
              </w:rPr>
            </w:pPr>
          </w:p>
        </w:tc>
        <w:tc>
          <w:tcPr>
            <w:tcW w:w="875" w:type="dxa"/>
            <w:gridSpan w:val="2"/>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color w:val="000000" w:themeColor="text1"/>
              </w:rPr>
            </w:pPr>
          </w:p>
        </w:tc>
        <w:tc>
          <w:tcPr>
            <w:tcW w:w="635" w:type="dxa"/>
            <w:gridSpan w:val="3"/>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w:t>
            </w:r>
            <w:r w:rsidR="00503495" w:rsidRPr="009E73F7">
              <w:rPr>
                <w:rFonts w:ascii="Times New Roman" w:eastAsia="Times New Roman" w:hAnsi="Times New Roman"/>
                <w:b/>
                <w:color w:val="000000" w:themeColor="text1"/>
                <w:sz w:val="24"/>
              </w:rPr>
              <w:t>7</w:t>
            </w:r>
          </w:p>
        </w:tc>
        <w:tc>
          <w:tcPr>
            <w:tcW w:w="33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b/>
                <w:color w:val="000000" w:themeColor="text1"/>
              </w:rPr>
            </w:pPr>
          </w:p>
        </w:tc>
        <w:tc>
          <w:tcPr>
            <w:tcW w:w="567" w:type="dxa"/>
            <w:gridSpan w:val="5"/>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Calibri" w:hAnsi="Times New Roman"/>
                <w:b/>
                <w:color w:val="000000" w:themeColor="text1"/>
              </w:rPr>
            </w:pPr>
          </w:p>
        </w:tc>
        <w:tc>
          <w:tcPr>
            <w:tcW w:w="567"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jc w:val="center"/>
              <w:rPr>
                <w:rFonts w:ascii="Times New Roman" w:eastAsia="Times New Roman" w:hAnsi="Times New Roman"/>
                <w:b/>
                <w:color w:val="000000" w:themeColor="text1"/>
                <w:sz w:val="24"/>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530AE5" w:rsidRPr="009E73F7" w:rsidRDefault="00503495" w:rsidP="00927FA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405</w:t>
            </w:r>
          </w:p>
        </w:tc>
        <w:tc>
          <w:tcPr>
            <w:tcW w:w="1984"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530AE5" w:rsidRPr="009E73F7" w:rsidRDefault="00530AE5" w:rsidP="00927FA9">
            <w:pPr>
              <w:spacing w:after="200" w:line="276" w:lineRule="auto"/>
              <w:rPr>
                <w:rFonts w:ascii="Times New Roman" w:eastAsia="Calibri" w:hAnsi="Times New Roman"/>
                <w:color w:val="000000" w:themeColor="text1"/>
              </w:rPr>
            </w:pPr>
          </w:p>
        </w:tc>
      </w:tr>
    </w:tbl>
    <w:p w:rsidR="00DA0891" w:rsidRPr="009E73F7" w:rsidRDefault="00DA0891">
      <w:pPr>
        <w:rPr>
          <w:rFonts w:ascii="Times New Roman" w:hAnsi="Times New Roman"/>
          <w:color w:val="000000" w:themeColor="text1"/>
        </w:rPr>
      </w:pPr>
    </w:p>
    <w:tbl>
      <w:tblPr>
        <w:tblW w:w="9498" w:type="dxa"/>
        <w:tblInd w:w="-42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5" w:type="dxa"/>
          <w:right w:w="26" w:type="dxa"/>
        </w:tblCellMar>
        <w:tblLook w:val="04A0" w:firstRow="1" w:lastRow="0" w:firstColumn="1" w:lastColumn="0" w:noHBand="0" w:noVBand="1"/>
      </w:tblPr>
      <w:tblGrid>
        <w:gridCol w:w="1441"/>
        <w:gridCol w:w="1962"/>
        <w:gridCol w:w="567"/>
        <w:gridCol w:w="851"/>
        <w:gridCol w:w="567"/>
        <w:gridCol w:w="425"/>
        <w:gridCol w:w="425"/>
        <w:gridCol w:w="425"/>
        <w:gridCol w:w="709"/>
        <w:gridCol w:w="2126"/>
      </w:tblGrid>
      <w:tr w:rsidR="000316EF" w:rsidRPr="009E73F7" w:rsidTr="003C22CA">
        <w:trPr>
          <w:trHeight w:val="1"/>
        </w:trPr>
        <w:tc>
          <w:tcPr>
            <w:tcW w:w="1441"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Código</w:t>
            </w:r>
          </w:p>
        </w:tc>
        <w:tc>
          <w:tcPr>
            <w:tcW w:w="1962"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Componentes Curriculares</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Tipo</w:t>
            </w:r>
          </w:p>
        </w:tc>
        <w:tc>
          <w:tcPr>
            <w:tcW w:w="851"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EA11F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w:t>
            </w:r>
          </w:p>
        </w:tc>
        <w:tc>
          <w:tcPr>
            <w:tcW w:w="567"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w:t>
            </w:r>
          </w:p>
        </w:tc>
        <w:tc>
          <w:tcPr>
            <w:tcW w:w="425"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w:t>
            </w:r>
          </w:p>
        </w:tc>
        <w:tc>
          <w:tcPr>
            <w:tcW w:w="425"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w:t>
            </w:r>
          </w:p>
        </w:tc>
        <w:tc>
          <w:tcPr>
            <w:tcW w:w="425"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F12450" w:rsidRPr="009E73F7" w:rsidRDefault="00300849">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w:t>
            </w:r>
          </w:p>
        </w:tc>
        <w:tc>
          <w:tcPr>
            <w:tcW w:w="709"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 Total</w:t>
            </w:r>
          </w:p>
        </w:tc>
        <w:tc>
          <w:tcPr>
            <w:tcW w:w="2126"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F12450" w:rsidRPr="009E73F7" w:rsidRDefault="006D065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Pré-requisito </w:t>
            </w:r>
            <w:r w:rsidRPr="009E73F7">
              <w:rPr>
                <w:rFonts w:ascii="Times New Roman" w:eastAsia="Times New Roman" w:hAnsi="Times New Roman"/>
                <w:color w:val="auto"/>
                <w:sz w:val="24"/>
              </w:rPr>
              <w:t>*Correquisito</w:t>
            </w:r>
          </w:p>
        </w:tc>
      </w:tr>
      <w:tr w:rsidR="000316EF" w:rsidRPr="009E73F7" w:rsidTr="003C22CA">
        <w:trPr>
          <w:trHeight w:val="1"/>
        </w:trPr>
        <w:tc>
          <w:tcPr>
            <w:tcW w:w="144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5256D8">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r w:rsidR="00320DA5" w:rsidRPr="009E73F7">
              <w:rPr>
                <w:rFonts w:ascii="Times New Roman" w:eastAsia="Times New Roman" w:hAnsi="Times New Roman"/>
                <w:color w:val="000000" w:themeColor="text1"/>
                <w:sz w:val="24"/>
              </w:rPr>
              <w:t>--</w:t>
            </w:r>
            <w:r w:rsidR="00F12450" w:rsidRPr="009E73F7">
              <w:rPr>
                <w:rFonts w:ascii="Times New Roman" w:eastAsia="Times New Roman" w:hAnsi="Times New Roman"/>
                <w:color w:val="000000" w:themeColor="text1"/>
                <w:sz w:val="24"/>
              </w:rPr>
              <w:t>-</w:t>
            </w:r>
          </w:p>
        </w:tc>
        <w:tc>
          <w:tcPr>
            <w:tcW w:w="1962"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Trabalho de Conclusão de Curso</w:t>
            </w: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EA11F3">
            <w:pPr>
              <w:spacing w:after="200" w:line="276" w:lineRule="auto"/>
              <w:jc w:val="center"/>
              <w:rPr>
                <w:rFonts w:ascii="Times New Roman" w:eastAsia="Calibri" w:hAnsi="Times New Roman"/>
                <w:color w:val="000000" w:themeColor="text1"/>
              </w:rPr>
            </w:pPr>
            <w:r w:rsidRPr="009E73F7">
              <w:rPr>
                <w:rFonts w:ascii="Times New Roman" w:eastAsia="Times New Roman" w:hAnsi="Times New Roman"/>
                <w:color w:val="000000" w:themeColor="text1"/>
              </w:rPr>
              <w:t>Pres/Dist</w:t>
            </w: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243C8B">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1</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12450" w:rsidRPr="009E73F7" w:rsidRDefault="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w:t>
            </w:r>
          </w:p>
        </w:tc>
        <w:tc>
          <w:tcPr>
            <w:tcW w:w="70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243C8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w:t>
            </w:r>
            <w:r w:rsidR="00F12450" w:rsidRPr="009E73F7">
              <w:rPr>
                <w:rFonts w:ascii="Times New Roman" w:eastAsia="Times New Roman" w:hAnsi="Times New Roman"/>
                <w:color w:val="000000" w:themeColor="text1"/>
                <w:sz w:val="24"/>
              </w:rPr>
              <w:t>0</w:t>
            </w:r>
          </w:p>
        </w:tc>
        <w:tc>
          <w:tcPr>
            <w:tcW w:w="2126"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12450" w:rsidRPr="009E73F7" w:rsidRDefault="00F12450">
            <w:pPr>
              <w:spacing w:after="200" w:line="276" w:lineRule="auto"/>
              <w:rPr>
                <w:rFonts w:ascii="Times New Roman" w:eastAsia="Calibri" w:hAnsi="Times New Roman"/>
                <w:color w:val="000000" w:themeColor="text1"/>
              </w:rPr>
            </w:pPr>
          </w:p>
        </w:tc>
      </w:tr>
      <w:tr w:rsidR="000316EF" w:rsidRPr="009E73F7" w:rsidTr="003C22CA">
        <w:tc>
          <w:tcPr>
            <w:tcW w:w="144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5256D8">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r w:rsidR="00F12450" w:rsidRPr="009E73F7">
              <w:rPr>
                <w:rFonts w:ascii="Times New Roman" w:eastAsia="Times New Roman" w:hAnsi="Times New Roman"/>
                <w:color w:val="000000" w:themeColor="text1"/>
                <w:sz w:val="24"/>
              </w:rPr>
              <w:t>---</w:t>
            </w:r>
          </w:p>
        </w:tc>
        <w:tc>
          <w:tcPr>
            <w:tcW w:w="1962"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Atividades Complementares</w:t>
            </w: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w:t>
            </w:r>
          </w:p>
        </w:tc>
        <w:tc>
          <w:tcPr>
            <w:tcW w:w="85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jc w:val="center"/>
              <w:rPr>
                <w:rFonts w:ascii="Times New Roman" w:eastAsia="Calibri" w:hAnsi="Times New Roman"/>
                <w:color w:val="000000" w:themeColor="text1"/>
              </w:rPr>
            </w:pPr>
          </w:p>
        </w:tc>
        <w:tc>
          <w:tcPr>
            <w:tcW w:w="567"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rsidP="00DD3B4C">
            <w:pPr>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8</w:t>
            </w:r>
            <w:r w:rsidR="00906644" w:rsidRPr="009E73F7">
              <w:rPr>
                <w:rFonts w:ascii="Times New Roman" w:eastAsia="Times New Roman" w:hAnsi="Times New Roman"/>
                <w:color w:val="000000" w:themeColor="text1"/>
                <w:sz w:val="24"/>
              </w:rPr>
              <w:t>,4</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F12450" w:rsidRPr="009E73F7" w:rsidRDefault="00F12450" w:rsidP="00DD3B4C">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4" w:space="0" w:color="000001"/>
              <w:bottom w:val="single" w:sz="2" w:space="0" w:color="000001"/>
              <w:right w:val="single" w:sz="6" w:space="0" w:color="000001"/>
            </w:tcBorders>
            <w:shd w:val="clear" w:color="auto" w:fill="FFFFFF"/>
            <w:tcMar>
              <w:left w:w="-5" w:type="dxa"/>
            </w:tcMar>
          </w:tcPr>
          <w:p w:rsidR="00F12450" w:rsidRPr="009E73F7" w:rsidRDefault="00F12450">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4" w:space="0" w:color="000001"/>
              <w:bottom w:val="single" w:sz="2" w:space="0" w:color="000001"/>
              <w:right w:val="single" w:sz="4" w:space="0" w:color="000001"/>
            </w:tcBorders>
            <w:shd w:val="clear" w:color="auto" w:fill="FFFFFF"/>
            <w:tcMar>
              <w:left w:w="5" w:type="dxa"/>
            </w:tcMar>
          </w:tcPr>
          <w:p w:rsidR="00F12450" w:rsidRPr="009E73F7" w:rsidRDefault="00F12450">
            <w:pPr>
              <w:spacing w:after="200" w:line="276" w:lineRule="auto"/>
              <w:jc w:val="center"/>
              <w:rPr>
                <w:rFonts w:ascii="Times New Roman" w:eastAsia="Times New Roman" w:hAnsi="Times New Roman"/>
                <w:color w:val="000000" w:themeColor="text1"/>
                <w:sz w:val="24"/>
              </w:rPr>
            </w:pPr>
          </w:p>
        </w:tc>
        <w:tc>
          <w:tcPr>
            <w:tcW w:w="709" w:type="dxa"/>
            <w:tcBorders>
              <w:top w:val="single" w:sz="6" w:space="0" w:color="000001"/>
              <w:left w:val="single" w:sz="4" w:space="0" w:color="000001"/>
              <w:bottom w:val="single" w:sz="2" w:space="0" w:color="000001"/>
              <w:right w:val="single" w:sz="6" w:space="0" w:color="000001"/>
            </w:tcBorders>
            <w:shd w:val="clear" w:color="auto" w:fill="FFFFFF"/>
            <w:tcMar>
              <w:left w:w="-5" w:type="dxa"/>
            </w:tcMar>
          </w:tcPr>
          <w:p w:rsidR="00F12450" w:rsidRPr="009E73F7" w:rsidRDefault="00F12450" w:rsidP="008310DC">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12</w:t>
            </w:r>
            <w:r w:rsidR="008310DC" w:rsidRPr="009E73F7">
              <w:rPr>
                <w:rFonts w:ascii="Times New Roman" w:eastAsia="Times New Roman" w:hAnsi="Times New Roman"/>
                <w:color w:val="000000" w:themeColor="text1"/>
                <w:sz w:val="24"/>
              </w:rPr>
              <w:t>5</w:t>
            </w:r>
          </w:p>
        </w:tc>
        <w:tc>
          <w:tcPr>
            <w:tcW w:w="2126" w:type="dxa"/>
            <w:tcBorders>
              <w:top w:val="single" w:sz="6" w:space="0" w:color="000001"/>
              <w:left w:val="single" w:sz="4" w:space="0" w:color="000001"/>
              <w:bottom w:val="single" w:sz="2" w:space="0" w:color="000001"/>
              <w:right w:val="single" w:sz="2" w:space="0" w:color="000001"/>
            </w:tcBorders>
            <w:shd w:val="clear" w:color="auto" w:fill="FFFFFF"/>
            <w:tcMar>
              <w:left w:w="5" w:type="dxa"/>
            </w:tcMar>
          </w:tcPr>
          <w:p w:rsidR="00F12450" w:rsidRPr="009E73F7" w:rsidRDefault="00F12450">
            <w:pPr>
              <w:spacing w:after="200" w:line="276" w:lineRule="auto"/>
              <w:rPr>
                <w:rFonts w:ascii="Times New Roman" w:eastAsia="Calibri" w:hAnsi="Times New Roman"/>
                <w:color w:val="000000" w:themeColor="text1"/>
              </w:rPr>
            </w:pPr>
          </w:p>
        </w:tc>
      </w:tr>
    </w:tbl>
    <w:p w:rsidR="00320DA5" w:rsidRPr="009E73F7" w:rsidRDefault="00320DA5">
      <w:pPr>
        <w:spacing w:after="0" w:line="240" w:lineRule="auto"/>
        <w:rPr>
          <w:rFonts w:ascii="Times New Roman" w:eastAsia="Times New Roman" w:hAnsi="Times New Roman"/>
          <w:color w:val="000000" w:themeColor="text1"/>
          <w:sz w:val="24"/>
        </w:rPr>
      </w:pPr>
    </w:p>
    <w:p w:rsidR="00320DA5" w:rsidRPr="009E73F7" w:rsidRDefault="00320DA5">
      <w:pPr>
        <w:spacing w:after="0" w:line="240" w:lineRule="auto"/>
        <w:rPr>
          <w:rFonts w:ascii="Times New Roman" w:eastAsia="Times New Roman" w:hAnsi="Times New Roman"/>
          <w:color w:val="000000" w:themeColor="text1"/>
          <w:sz w:val="24"/>
        </w:rPr>
      </w:pPr>
    </w:p>
    <w:p w:rsidR="0008162C" w:rsidRPr="009E73F7" w:rsidRDefault="003A1396">
      <w:pPr>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Legenda:</w:t>
      </w:r>
    </w:p>
    <w:p w:rsidR="00A9428D" w:rsidRPr="009E73F7" w:rsidRDefault="003C22CA">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rPr>
        <w:t xml:space="preserve">            EL</w:t>
      </w:r>
      <w:r w:rsidR="00A97264" w:rsidRPr="009E73F7">
        <w:rPr>
          <w:rFonts w:ascii="Times New Roman" w:eastAsia="Times New Roman" w:hAnsi="Times New Roman"/>
          <w:color w:val="auto"/>
          <w:sz w:val="24"/>
        </w:rPr>
        <w:t xml:space="preserve">- </w:t>
      </w:r>
      <w:r w:rsidRPr="009E73F7">
        <w:rPr>
          <w:rFonts w:ascii="Times New Roman" w:eastAsia="Times New Roman" w:hAnsi="Times New Roman"/>
          <w:color w:val="000000" w:themeColor="text1"/>
          <w:sz w:val="24"/>
        </w:rPr>
        <w:t>Unidades C</w:t>
      </w:r>
      <w:r w:rsidR="008A1EEF" w:rsidRPr="009E73F7">
        <w:rPr>
          <w:rFonts w:ascii="Times New Roman" w:eastAsia="Times New Roman" w:hAnsi="Times New Roman"/>
          <w:color w:val="000000" w:themeColor="text1"/>
          <w:sz w:val="24"/>
        </w:rPr>
        <w:t>urriculares</w:t>
      </w:r>
      <w:r w:rsidR="00A97264" w:rsidRPr="009E73F7">
        <w:rPr>
          <w:rFonts w:ascii="Times New Roman" w:eastAsia="Times New Roman" w:hAnsi="Times New Roman"/>
          <w:color w:val="auto"/>
          <w:sz w:val="24"/>
        </w:rPr>
        <w:t xml:space="preserve"> Eletivas</w:t>
      </w:r>
    </w:p>
    <w:p w:rsidR="00A9428D" w:rsidRPr="009E73F7" w:rsidRDefault="000F452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3A1396" w:rsidRPr="009E73F7">
        <w:rPr>
          <w:rFonts w:ascii="Times New Roman" w:eastAsia="Times New Roman" w:hAnsi="Times New Roman"/>
          <w:color w:val="000000" w:themeColor="text1"/>
          <w:sz w:val="24"/>
        </w:rPr>
        <w:t xml:space="preserve">O – </w:t>
      </w:r>
      <w:r w:rsidR="003C22CA" w:rsidRPr="009E73F7">
        <w:rPr>
          <w:rFonts w:ascii="Times New Roman" w:eastAsia="Times New Roman" w:hAnsi="Times New Roman"/>
          <w:color w:val="000000" w:themeColor="text1"/>
          <w:sz w:val="24"/>
        </w:rPr>
        <w:t>Unidades C</w:t>
      </w:r>
      <w:r w:rsidR="008A1EEF" w:rsidRPr="009E73F7">
        <w:rPr>
          <w:rFonts w:ascii="Times New Roman" w:eastAsia="Times New Roman" w:hAnsi="Times New Roman"/>
          <w:color w:val="000000" w:themeColor="text1"/>
          <w:sz w:val="24"/>
        </w:rPr>
        <w:t>urriculares</w:t>
      </w:r>
      <w:r w:rsidR="003A1396" w:rsidRPr="009E73F7">
        <w:rPr>
          <w:rFonts w:ascii="Times New Roman" w:eastAsia="Times New Roman" w:hAnsi="Times New Roman"/>
          <w:color w:val="000000" w:themeColor="text1"/>
          <w:sz w:val="24"/>
        </w:rPr>
        <w:t xml:space="preserve"> Obrigatórias</w:t>
      </w:r>
    </w:p>
    <w:p w:rsidR="00EA11F3" w:rsidRPr="009E73F7" w:rsidRDefault="007A36E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EA11F3" w:rsidRPr="009E73F7">
        <w:rPr>
          <w:rFonts w:ascii="Times New Roman" w:eastAsia="Times New Roman" w:hAnsi="Times New Roman"/>
          <w:color w:val="000000" w:themeColor="text1"/>
          <w:sz w:val="24"/>
        </w:rPr>
        <w:t>Mod</w:t>
      </w:r>
      <w:r w:rsidR="00866176" w:rsidRPr="009E73F7">
        <w:rPr>
          <w:rFonts w:ascii="Times New Roman" w:eastAsia="Times New Roman" w:hAnsi="Times New Roman"/>
          <w:color w:val="000000" w:themeColor="text1"/>
          <w:sz w:val="24"/>
        </w:rPr>
        <w:t>.</w:t>
      </w:r>
      <w:r w:rsidR="00EA11F3" w:rsidRPr="009E73F7">
        <w:rPr>
          <w:rFonts w:ascii="Times New Roman" w:eastAsia="Times New Roman" w:hAnsi="Times New Roman"/>
          <w:color w:val="000000" w:themeColor="text1"/>
          <w:sz w:val="24"/>
        </w:rPr>
        <w:t>–</w:t>
      </w:r>
      <w:r w:rsidR="00EA11F3" w:rsidRPr="009E73F7">
        <w:rPr>
          <w:rFonts w:ascii="Times New Roman" w:eastAsia="Times New Roman" w:hAnsi="Times New Roman"/>
          <w:b/>
          <w:color w:val="000000" w:themeColor="text1"/>
          <w:sz w:val="24"/>
        </w:rPr>
        <w:t>M</w:t>
      </w:r>
      <w:r w:rsidR="00EA11F3" w:rsidRPr="009E73F7">
        <w:rPr>
          <w:rFonts w:ascii="Times New Roman" w:eastAsia="Times New Roman" w:hAnsi="Times New Roman"/>
          <w:color w:val="000000" w:themeColor="text1"/>
          <w:sz w:val="24"/>
        </w:rPr>
        <w:t>odalidade</w:t>
      </w:r>
    </w:p>
    <w:p w:rsidR="00EA11F3" w:rsidRPr="009E73F7" w:rsidRDefault="007A36E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EA11F3" w:rsidRPr="009E73F7">
        <w:rPr>
          <w:rFonts w:ascii="Times New Roman" w:eastAsia="Times New Roman" w:hAnsi="Times New Roman"/>
          <w:color w:val="000000" w:themeColor="text1"/>
          <w:sz w:val="24"/>
        </w:rPr>
        <w:t>Pres/Dist–Presencial/Distância</w:t>
      </w:r>
    </w:p>
    <w:p w:rsidR="00A9428D" w:rsidRPr="009E73F7" w:rsidRDefault="000F452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r>
      <w:r w:rsidR="003A1396" w:rsidRPr="009E73F7">
        <w:rPr>
          <w:rFonts w:ascii="Times New Roman" w:eastAsia="Times New Roman" w:hAnsi="Times New Roman"/>
          <w:color w:val="000000" w:themeColor="text1"/>
          <w:sz w:val="24"/>
        </w:rPr>
        <w:t>PIEPE – Projetos de Integração Ensino, Pesquisa e Extensão</w:t>
      </w:r>
    </w:p>
    <w:p w:rsidR="00857662" w:rsidRPr="009E73F7" w:rsidRDefault="00857662">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CH- Carga Horária</w:t>
      </w:r>
    </w:p>
    <w:p w:rsidR="00857662" w:rsidRPr="009E73F7" w:rsidRDefault="00857662">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CR - Créditos</w:t>
      </w:r>
    </w:p>
    <w:p w:rsidR="00857662" w:rsidRPr="009E73F7" w:rsidRDefault="00857662">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T - Teórica</w:t>
      </w:r>
    </w:p>
    <w:p w:rsidR="00857662" w:rsidRPr="009E73F7" w:rsidRDefault="00857662">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P - Prática</w:t>
      </w:r>
    </w:p>
    <w:p w:rsidR="00857662" w:rsidRPr="009E73F7" w:rsidRDefault="00857662">
      <w:pPr>
        <w:spacing w:after="0" w:line="240" w:lineRule="auto"/>
        <w:rPr>
          <w:rFonts w:ascii="Times New Roman" w:eastAsia="Times New Roman" w:hAnsi="Times New Roman"/>
          <w:color w:val="auto"/>
          <w:sz w:val="24"/>
        </w:rPr>
      </w:pPr>
      <w:r w:rsidRPr="009E73F7">
        <w:rPr>
          <w:rFonts w:ascii="Times New Roman" w:eastAsia="Times New Roman" w:hAnsi="Times New Roman"/>
          <w:color w:val="000000" w:themeColor="text1"/>
          <w:sz w:val="24"/>
        </w:rPr>
        <w:tab/>
      </w:r>
      <w:r w:rsidR="00A97264" w:rsidRPr="009E73F7">
        <w:rPr>
          <w:rFonts w:ascii="Times New Roman" w:eastAsia="Times New Roman" w:hAnsi="Times New Roman"/>
          <w:color w:val="auto"/>
          <w:sz w:val="24"/>
        </w:rPr>
        <w:t>D-Distância</w:t>
      </w:r>
    </w:p>
    <w:p w:rsidR="00A9428D" w:rsidRPr="009E73F7" w:rsidRDefault="00A9428D">
      <w:pPr>
        <w:spacing w:after="0" w:line="240" w:lineRule="auto"/>
        <w:rPr>
          <w:rFonts w:ascii="Times New Roman" w:eastAsia="Times New Roman" w:hAnsi="Times New Roman"/>
          <w:color w:val="000000" w:themeColor="text1"/>
          <w:sz w:val="24"/>
        </w:rPr>
      </w:pPr>
    </w:p>
    <w:p w:rsidR="00A9428D" w:rsidRPr="009E73F7" w:rsidRDefault="003A139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Tempo de Integralização</w:t>
      </w:r>
      <w:r w:rsidR="008F7502" w:rsidRPr="009E73F7">
        <w:rPr>
          <w:rFonts w:ascii="Times New Roman" w:eastAsia="Times New Roman" w:hAnsi="Times New Roman"/>
          <w:color w:val="000000" w:themeColor="text1"/>
          <w:sz w:val="24"/>
        </w:rPr>
        <w:t>:</w:t>
      </w:r>
      <w:r w:rsidR="0072116C" w:rsidRPr="009E73F7">
        <w:rPr>
          <w:rFonts w:ascii="Times New Roman" w:eastAsia="Times New Roman" w:hAnsi="Times New Roman"/>
          <w:color w:val="000000" w:themeColor="text1"/>
          <w:sz w:val="24"/>
        </w:rPr>
        <w:t xml:space="preserve"> Mínimo: 5,0 anos     Máximo: 7,5</w:t>
      </w:r>
      <w:r w:rsidRPr="009E73F7">
        <w:rPr>
          <w:rFonts w:ascii="Times New Roman" w:eastAsia="Times New Roman" w:hAnsi="Times New Roman"/>
          <w:color w:val="000000" w:themeColor="text1"/>
          <w:sz w:val="24"/>
        </w:rPr>
        <w:t xml:space="preserve"> anos</w:t>
      </w:r>
    </w:p>
    <w:p w:rsidR="005E0687" w:rsidRPr="009E73F7" w:rsidRDefault="005E0687">
      <w:pPr>
        <w:spacing w:after="0" w:line="240" w:lineRule="auto"/>
        <w:rPr>
          <w:rFonts w:ascii="Times New Roman" w:eastAsia="Times New Roman" w:hAnsi="Times New Roman"/>
          <w:color w:val="000000" w:themeColor="text1"/>
          <w:sz w:val="24"/>
        </w:rPr>
      </w:pPr>
    </w:p>
    <w:p w:rsidR="005E0687" w:rsidRPr="009E73F7" w:rsidRDefault="005E0687">
      <w:pPr>
        <w:spacing w:after="0" w:line="240" w:lineRule="auto"/>
        <w:rPr>
          <w:rFonts w:ascii="Times New Roman" w:eastAsia="Times New Roman" w:hAnsi="Times New Roman"/>
          <w:color w:val="000000" w:themeColor="text1"/>
          <w:sz w:val="24"/>
        </w:rPr>
      </w:pPr>
    </w:p>
    <w:tbl>
      <w:tblPr>
        <w:tblStyle w:val="SombreamentoClaro-nfase2"/>
        <w:tblW w:w="0" w:type="auto"/>
        <w:tblLook w:val="04A0" w:firstRow="1" w:lastRow="0" w:firstColumn="1" w:lastColumn="0" w:noHBand="0" w:noVBand="1"/>
      </w:tblPr>
      <w:tblGrid>
        <w:gridCol w:w="8644"/>
      </w:tblGrid>
      <w:tr w:rsidR="005E0687" w:rsidRPr="009E73F7" w:rsidTr="005E06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44" w:type="dxa"/>
          </w:tcPr>
          <w:p w:rsidR="005E0687" w:rsidRPr="009E73F7" w:rsidRDefault="005E0687" w:rsidP="005E0687">
            <w:pPr>
              <w:rPr>
                <w:rFonts w:ascii="Times New Roman" w:hAnsi="Times New Roman"/>
                <w:highlight w:val="green"/>
              </w:rPr>
            </w:pPr>
            <w:r w:rsidRPr="009E73F7">
              <w:rPr>
                <w:rFonts w:ascii="Times New Roman" w:hAnsi="Times New Roman"/>
                <w:b w:val="0"/>
              </w:rPr>
              <w:t>OBS: A Estrutura Curricular do Curso de Graduação em Zootecnia da UFVJM possui um link específico na página da PROGRAD</w:t>
            </w:r>
            <w:hyperlink r:id="rId15" w:history="1">
              <w:r w:rsidRPr="009E73F7">
                <w:rPr>
                  <w:rStyle w:val="Hyperlink"/>
                  <w:rFonts w:ascii="Times New Roman" w:hAnsi="Times New Roman"/>
                  <w:b w:val="0"/>
                  <w:bCs w:val="0"/>
                </w:rPr>
                <w:t>: http://www.ufvjm.edu.br/prograd/estruturas-curriculares.html</w:t>
              </w:r>
            </w:hyperlink>
            <w:r w:rsidRPr="009E73F7">
              <w:rPr>
                <w:rFonts w:ascii="Times New Roman" w:hAnsi="Times New Roman"/>
                <w:b w:val="0"/>
              </w:rPr>
              <w:t>, para atualizações constantes conforme prerrogativas do Colegiado de Curso, com posteriores apreciações e aprovações dos órgãos consultivos e deliberativos desta instituição.</w:t>
            </w:r>
          </w:p>
        </w:tc>
      </w:tr>
    </w:tbl>
    <w:p w:rsidR="005E0687" w:rsidRPr="009E73F7" w:rsidRDefault="005E0687">
      <w:pPr>
        <w:spacing w:after="200" w:line="276" w:lineRule="auto"/>
        <w:rPr>
          <w:rFonts w:ascii="Times New Roman" w:eastAsia="Times New Roman" w:hAnsi="Times New Roman"/>
          <w:color w:val="000000" w:themeColor="text1"/>
          <w:sz w:val="24"/>
        </w:rPr>
      </w:pPr>
    </w:p>
    <w:tbl>
      <w:tblPr>
        <w:tblW w:w="0" w:type="auto"/>
        <w:tblInd w:w="-42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4630"/>
        <w:gridCol w:w="1330"/>
        <w:gridCol w:w="1436"/>
        <w:gridCol w:w="1560"/>
      </w:tblGrid>
      <w:tr w:rsidR="00BD13CF" w:rsidRPr="009E73F7" w:rsidTr="003C22CA">
        <w:trPr>
          <w:trHeight w:val="426"/>
        </w:trPr>
        <w:tc>
          <w:tcPr>
            <w:tcW w:w="8956" w:type="dxa"/>
            <w:gridSpan w:val="4"/>
            <w:tcBorders>
              <w:top w:val="single" w:sz="2" w:space="0" w:color="000001"/>
              <w:left w:val="single" w:sz="2" w:space="0" w:color="000001"/>
              <w:bottom w:val="single" w:sz="2" w:space="0" w:color="000001"/>
              <w:right w:val="single" w:sz="2" w:space="0" w:color="000001"/>
            </w:tcBorders>
            <w:shd w:val="clear" w:color="auto" w:fill="E6E6E6"/>
          </w:tcPr>
          <w:p w:rsidR="00BD13CF" w:rsidRPr="009E73F7" w:rsidRDefault="00BD13CF" w:rsidP="00BD13CF">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Síntese para integralização curricular</w:t>
            </w:r>
          </w:p>
        </w:tc>
      </w:tr>
      <w:tr w:rsidR="00BD13CF" w:rsidRPr="009E73F7" w:rsidTr="003C22CA">
        <w:trPr>
          <w:trHeight w:val="742"/>
        </w:trPr>
        <w:tc>
          <w:tcPr>
            <w:tcW w:w="4630" w:type="dxa"/>
            <w:tcBorders>
              <w:top w:val="single" w:sz="2" w:space="0" w:color="000001"/>
              <w:left w:val="single" w:sz="2" w:space="0" w:color="000001"/>
              <w:bottom w:val="single" w:sz="2" w:space="0" w:color="000001"/>
              <w:right w:val="single" w:sz="6" w:space="0" w:color="000001"/>
            </w:tcBorders>
            <w:shd w:val="clear" w:color="auto" w:fill="E6E6E6"/>
            <w:tcMar>
              <w:left w:w="5" w:type="dxa"/>
            </w:tcMar>
          </w:tcPr>
          <w:p w:rsidR="00BD13CF" w:rsidRPr="009E73F7" w:rsidRDefault="00BD13CF" w:rsidP="00F11CF2">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Componentes Curriculares</w:t>
            </w:r>
          </w:p>
        </w:tc>
        <w:tc>
          <w:tcPr>
            <w:tcW w:w="1330" w:type="dxa"/>
            <w:tcBorders>
              <w:top w:val="single" w:sz="2" w:space="0" w:color="000001"/>
              <w:left w:val="single" w:sz="2" w:space="0" w:color="000001"/>
              <w:bottom w:val="single" w:sz="2" w:space="0" w:color="000001"/>
              <w:right w:val="single" w:sz="6" w:space="0" w:color="000001"/>
            </w:tcBorders>
            <w:shd w:val="clear" w:color="auto" w:fill="E6E6E6"/>
            <w:tcMar>
              <w:left w:w="5" w:type="dxa"/>
            </w:tcMar>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CH</w:t>
            </w:r>
          </w:p>
        </w:tc>
        <w:tc>
          <w:tcPr>
            <w:tcW w:w="1436" w:type="dxa"/>
            <w:tcBorders>
              <w:top w:val="single" w:sz="2" w:space="0" w:color="000001"/>
              <w:left w:val="single" w:sz="2" w:space="0" w:color="000001"/>
              <w:bottom w:val="single" w:sz="2" w:space="0" w:color="000001"/>
              <w:right w:val="single" w:sz="2" w:space="0" w:color="000001"/>
            </w:tcBorders>
            <w:shd w:val="clear" w:color="auto" w:fill="E6E6E6"/>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CR </w:t>
            </w:r>
          </w:p>
        </w:tc>
        <w:tc>
          <w:tcPr>
            <w:tcW w:w="1560" w:type="dxa"/>
            <w:tcBorders>
              <w:top w:val="single" w:sz="2" w:space="0" w:color="000001"/>
              <w:left w:val="single" w:sz="2" w:space="0" w:color="000001"/>
              <w:bottom w:val="single" w:sz="2" w:space="0" w:color="000001"/>
              <w:right w:val="single" w:sz="2" w:space="0" w:color="000001"/>
            </w:tcBorders>
            <w:shd w:val="clear" w:color="auto" w:fill="E6E6E6"/>
            <w:tcMar>
              <w:left w:w="5" w:type="dxa"/>
            </w:tcMar>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9D7CF5" w:rsidP="0099605A">
            <w:pPr>
              <w:spacing w:after="200" w:line="276" w:lineRule="auto"/>
              <w:rPr>
                <w:rFonts w:ascii="Times New Roman" w:eastAsia="Times New Roman" w:hAnsi="Times New Roman"/>
                <w:color w:val="000000" w:themeColor="text1"/>
                <w:sz w:val="24"/>
              </w:rPr>
            </w:pPr>
            <w:r>
              <w:rPr>
                <w:rFonts w:ascii="Times New Roman" w:eastAsia="Times New Roman" w:hAnsi="Times New Roman"/>
                <w:color w:val="000000" w:themeColor="text1"/>
                <w:sz w:val="24"/>
              </w:rPr>
              <w:t xml:space="preserve">Unidades Curriculares </w:t>
            </w:r>
            <w:r w:rsidR="00BD13CF" w:rsidRPr="009E73F7">
              <w:rPr>
                <w:rFonts w:ascii="Times New Roman" w:eastAsia="Times New Roman" w:hAnsi="Times New Roman"/>
                <w:color w:val="000000" w:themeColor="text1"/>
                <w:sz w:val="24"/>
              </w:rPr>
              <w:t>Obrigatórias</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9D7CF5" w:rsidP="0099605A">
            <w:pPr>
              <w:spacing w:after="200" w:line="276" w:lineRule="auto"/>
              <w:jc w:val="center"/>
              <w:rPr>
                <w:rFonts w:ascii="Times New Roman" w:eastAsia="Times New Roman" w:hAnsi="Times New Roman"/>
                <w:color w:val="000000" w:themeColor="text1"/>
                <w:sz w:val="24"/>
              </w:rPr>
            </w:pPr>
            <w:r>
              <w:rPr>
                <w:rFonts w:ascii="Times New Roman" w:eastAsia="Times New Roman" w:hAnsi="Times New Roman"/>
                <w:color w:val="000000" w:themeColor="text1"/>
                <w:sz w:val="24"/>
              </w:rPr>
              <w:t>3535</w:t>
            </w:r>
            <w:r w:rsidR="00BD13CF" w:rsidRPr="009E73F7">
              <w:rPr>
                <w:rFonts w:ascii="Times New Roman" w:eastAsia="Times New Roman" w:hAnsi="Times New Roman"/>
                <w:color w:val="000000" w:themeColor="text1"/>
                <w:sz w:val="24"/>
              </w:rPr>
              <w:t>h</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235,6</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88,60</w:t>
            </w:r>
            <w:r w:rsidR="009839B1" w:rsidRPr="009E73F7">
              <w:rPr>
                <w:rFonts w:ascii="Times New Roman" w:hAnsi="Times New Roman"/>
                <w:color w:val="000000" w:themeColor="text1"/>
                <w:sz w:val="24"/>
                <w:szCs w:val="24"/>
              </w:rPr>
              <w:t>%</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9D7CF5" w:rsidP="0099605A">
            <w:pPr>
              <w:spacing w:after="200" w:line="276" w:lineRule="auto"/>
              <w:rPr>
                <w:rFonts w:ascii="Times New Roman" w:eastAsia="Times New Roman" w:hAnsi="Times New Roman"/>
                <w:strike/>
                <w:color w:val="auto"/>
                <w:sz w:val="24"/>
              </w:rPr>
            </w:pPr>
            <w:r>
              <w:rPr>
                <w:rFonts w:ascii="Times New Roman" w:eastAsia="Times New Roman" w:hAnsi="Times New Roman"/>
                <w:color w:val="000000" w:themeColor="text1"/>
                <w:sz w:val="24"/>
              </w:rPr>
              <w:t xml:space="preserve">Unidades Curriculares </w:t>
            </w:r>
            <w:r w:rsidR="00BD13CF" w:rsidRPr="009E73F7">
              <w:rPr>
                <w:rFonts w:ascii="Times New Roman" w:eastAsia="Times New Roman" w:hAnsi="Times New Roman"/>
                <w:color w:val="auto"/>
                <w:sz w:val="24"/>
              </w:rPr>
              <w:t>Eletiva</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307B9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180h</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12,0</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4,51</w:t>
            </w:r>
            <w:r w:rsidR="009839B1" w:rsidRPr="009E73F7">
              <w:rPr>
                <w:rFonts w:ascii="Times New Roman" w:hAnsi="Times New Roman"/>
                <w:color w:val="000000" w:themeColor="text1"/>
                <w:sz w:val="24"/>
                <w:szCs w:val="24"/>
              </w:rPr>
              <w:t>%</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Estágio curricular supervisionado</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120</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8,5</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3%</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Atividades Complementares</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125h</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8,3</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3,14</w:t>
            </w:r>
            <w:r w:rsidR="009839B1" w:rsidRPr="009E73F7">
              <w:rPr>
                <w:rFonts w:ascii="Times New Roman" w:hAnsi="Times New Roman"/>
                <w:color w:val="000000" w:themeColor="text1"/>
                <w:sz w:val="24"/>
                <w:szCs w:val="24"/>
              </w:rPr>
              <w:t>%</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Trabalho de Conclusão de Curso</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30h</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2,0</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CE7648">
            <w:pPr>
              <w:spacing w:after="200" w:line="276" w:lineRule="auto"/>
              <w:jc w:val="center"/>
              <w:rPr>
                <w:rFonts w:ascii="Times New Roman" w:hAnsi="Times New Roman"/>
                <w:color w:val="000000" w:themeColor="text1"/>
                <w:sz w:val="24"/>
                <w:szCs w:val="24"/>
              </w:rPr>
            </w:pPr>
            <w:r w:rsidRPr="009E73F7">
              <w:rPr>
                <w:rFonts w:ascii="Times New Roman" w:hAnsi="Times New Roman"/>
                <w:color w:val="000000" w:themeColor="text1"/>
                <w:sz w:val="24"/>
                <w:szCs w:val="24"/>
              </w:rPr>
              <w:t>0,75</w:t>
            </w:r>
            <w:r w:rsidR="009839B1" w:rsidRPr="009E73F7">
              <w:rPr>
                <w:rFonts w:ascii="Times New Roman" w:hAnsi="Times New Roman"/>
                <w:color w:val="000000" w:themeColor="text1"/>
                <w:sz w:val="24"/>
                <w:szCs w:val="24"/>
              </w:rPr>
              <w:t>%</w:t>
            </w:r>
          </w:p>
        </w:tc>
      </w:tr>
      <w:tr w:rsidR="00BD13CF" w:rsidRPr="009E73F7" w:rsidTr="003C22CA">
        <w:trPr>
          <w:trHeight w:val="1"/>
        </w:trPr>
        <w:tc>
          <w:tcPr>
            <w:tcW w:w="46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133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3990 h</w:t>
            </w:r>
          </w:p>
        </w:tc>
        <w:tc>
          <w:tcPr>
            <w:tcW w:w="1436" w:type="dxa"/>
            <w:tcBorders>
              <w:top w:val="single" w:sz="6" w:space="0" w:color="000001"/>
              <w:left w:val="single" w:sz="2" w:space="0" w:color="000001"/>
              <w:bottom w:val="single" w:sz="2" w:space="0" w:color="000001"/>
              <w:right w:val="single" w:sz="2" w:space="0" w:color="000001"/>
            </w:tcBorders>
            <w:shd w:val="clear" w:color="auto" w:fill="FFFFFF"/>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266</w:t>
            </w:r>
          </w:p>
        </w:tc>
        <w:tc>
          <w:tcPr>
            <w:tcW w:w="1560"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BD13CF" w:rsidRPr="009E73F7" w:rsidRDefault="00BD13CF" w:rsidP="0099605A">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100</w:t>
            </w:r>
          </w:p>
        </w:tc>
      </w:tr>
    </w:tbl>
    <w:p w:rsidR="002B59DA" w:rsidRPr="009E73F7" w:rsidRDefault="002B59DA">
      <w:pPr>
        <w:spacing w:after="200" w:line="276" w:lineRule="auto"/>
        <w:rPr>
          <w:rFonts w:ascii="Times New Roman" w:eastAsia="Times New Roman" w:hAnsi="Times New Roman"/>
          <w:color w:val="000000" w:themeColor="text1"/>
          <w:sz w:val="24"/>
        </w:rPr>
      </w:pPr>
    </w:p>
    <w:p w:rsidR="00A9428D" w:rsidRPr="009E73F7" w:rsidRDefault="00A9428D">
      <w:pPr>
        <w:spacing w:after="200" w:line="276" w:lineRule="auto"/>
        <w:jc w:val="both"/>
        <w:rPr>
          <w:rFonts w:ascii="Times New Roman" w:eastAsia="Times New Roman" w:hAnsi="Times New Roman"/>
          <w:color w:val="000000" w:themeColor="text1"/>
          <w:sz w:val="24"/>
        </w:rPr>
      </w:pPr>
    </w:p>
    <w:tbl>
      <w:tblPr>
        <w:tblW w:w="9498" w:type="dxa"/>
        <w:tblInd w:w="-42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Layout w:type="fixed"/>
        <w:tblCellMar>
          <w:left w:w="5" w:type="dxa"/>
          <w:right w:w="26" w:type="dxa"/>
        </w:tblCellMar>
        <w:tblLook w:val="04A0" w:firstRow="1" w:lastRow="0" w:firstColumn="1" w:lastColumn="0" w:noHBand="0" w:noVBand="1"/>
      </w:tblPr>
      <w:tblGrid>
        <w:gridCol w:w="1419"/>
        <w:gridCol w:w="1790"/>
        <w:gridCol w:w="761"/>
        <w:gridCol w:w="992"/>
        <w:gridCol w:w="426"/>
        <w:gridCol w:w="425"/>
        <w:gridCol w:w="425"/>
        <w:gridCol w:w="425"/>
        <w:gridCol w:w="888"/>
        <w:gridCol w:w="1947"/>
      </w:tblGrid>
      <w:tr w:rsidR="000316EF" w:rsidRPr="009E73F7" w:rsidTr="003C22CA">
        <w:trPr>
          <w:trHeight w:val="1"/>
        </w:trPr>
        <w:tc>
          <w:tcPr>
            <w:tcW w:w="9498" w:type="dxa"/>
            <w:gridSpan w:val="10"/>
            <w:tcBorders>
              <w:top w:val="single" w:sz="2" w:space="0" w:color="000001"/>
              <w:left w:val="single" w:sz="2" w:space="0" w:color="000001"/>
              <w:bottom w:val="single" w:sz="2" w:space="0" w:color="000001"/>
              <w:right w:val="single" w:sz="2" w:space="0" w:color="000001"/>
            </w:tcBorders>
            <w:shd w:val="clear" w:color="auto" w:fill="CCCCCC"/>
          </w:tcPr>
          <w:p w:rsidR="000316EF" w:rsidRPr="009E73F7" w:rsidRDefault="00CA739E">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UNIDADES CURRICULARES </w:t>
            </w:r>
            <w:r w:rsidR="004B0B59" w:rsidRPr="009E73F7">
              <w:rPr>
                <w:rFonts w:ascii="Times New Roman" w:eastAsia="Times New Roman" w:hAnsi="Times New Roman"/>
                <w:b/>
                <w:color w:val="000000" w:themeColor="text1"/>
                <w:sz w:val="24"/>
              </w:rPr>
              <w:t>ELETIVAS</w:t>
            </w:r>
          </w:p>
        </w:tc>
      </w:tr>
      <w:tr w:rsidR="00D7593B" w:rsidRPr="009E73F7" w:rsidTr="003C22CA">
        <w:tc>
          <w:tcPr>
            <w:tcW w:w="1419"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Código</w:t>
            </w:r>
          </w:p>
        </w:tc>
        <w:tc>
          <w:tcPr>
            <w:tcW w:w="1790"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p>
        </w:tc>
        <w:tc>
          <w:tcPr>
            <w:tcW w:w="761"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Tipo</w:t>
            </w:r>
          </w:p>
        </w:tc>
        <w:tc>
          <w:tcPr>
            <w:tcW w:w="992"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Mod.</w:t>
            </w:r>
          </w:p>
        </w:tc>
        <w:tc>
          <w:tcPr>
            <w:tcW w:w="426"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CR</w:t>
            </w:r>
          </w:p>
        </w:tc>
        <w:tc>
          <w:tcPr>
            <w:tcW w:w="425"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w:t>
            </w:r>
          </w:p>
        </w:tc>
        <w:tc>
          <w:tcPr>
            <w:tcW w:w="425"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w:t>
            </w:r>
          </w:p>
        </w:tc>
        <w:tc>
          <w:tcPr>
            <w:tcW w:w="425"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30084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D</w:t>
            </w:r>
          </w:p>
        </w:tc>
        <w:tc>
          <w:tcPr>
            <w:tcW w:w="888" w:type="dxa"/>
            <w:tcBorders>
              <w:top w:val="single" w:sz="6" w:space="0" w:color="000001"/>
              <w:left w:val="single" w:sz="2" w:space="0" w:color="000001"/>
              <w:bottom w:val="single" w:sz="2" w:space="0" w:color="000001"/>
              <w:right w:val="single" w:sz="6"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CH</w:t>
            </w:r>
          </w:p>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Total</w:t>
            </w:r>
          </w:p>
        </w:tc>
        <w:tc>
          <w:tcPr>
            <w:tcW w:w="1947" w:type="dxa"/>
            <w:tcBorders>
              <w:top w:val="single" w:sz="6" w:space="0" w:color="000001"/>
              <w:left w:val="single" w:sz="2" w:space="0" w:color="000001"/>
              <w:bottom w:val="single" w:sz="2" w:space="0" w:color="000001"/>
              <w:right w:val="single" w:sz="2" w:space="0" w:color="000001"/>
            </w:tcBorders>
            <w:shd w:val="clear" w:color="auto" w:fill="E6E6E6"/>
            <w:tcMar>
              <w:left w:w="5" w:type="dxa"/>
            </w:tcMar>
          </w:tcPr>
          <w:p w:rsidR="00D7593B" w:rsidRPr="009E73F7" w:rsidRDefault="00D7593B">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Pré-requisito</w:t>
            </w:r>
          </w:p>
          <w:p w:rsidR="00300849" w:rsidRPr="009E73F7" w:rsidRDefault="00300849">
            <w:pPr>
              <w:spacing w:after="200" w:line="276"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auto"/>
                <w:sz w:val="24"/>
              </w:rPr>
              <w:t>*correquisito</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BCA508</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Adestramento de Cães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B818E8">
            <w:pPr>
              <w:jc w:val="center"/>
              <w:rPr>
                <w:rFonts w:ascii="Times New Roman" w:eastAsia="Times New Roman" w:hAnsi="Times New Roman"/>
                <w:strike/>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747936" w:rsidRPr="009E73F7" w:rsidRDefault="00747936"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BCA511</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Bubalinocultura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B818E8">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747936" w:rsidRPr="009E73F7" w:rsidRDefault="00747936"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Nutrição Animal</w:t>
            </w:r>
          </w:p>
        </w:tc>
      </w:tr>
      <w:tr w:rsidR="00747936"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BCA512</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Ciência, Tecnologia e Sociedade</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rsidP="00B818E8">
            <w:pPr>
              <w:jc w:val="center"/>
              <w:rPr>
                <w:rFonts w:ascii="Times New Roman" w:eastAsia="Times New Roman" w:hAnsi="Times New Roman"/>
                <w:strike/>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747936" w:rsidRPr="009E73F7" w:rsidRDefault="00747936"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BCA513</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Comunicação, Ciência e Tecnologia</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CD3D24" w:rsidRPr="009E73F7" w:rsidRDefault="00CD3D24"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BCA514</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rPr>
                <w:rFonts w:ascii="Times New Roman" w:hAnsi="Times New Roman"/>
                <w:sz w:val="24"/>
                <w:szCs w:val="24"/>
              </w:rPr>
            </w:pPr>
            <w:r w:rsidRPr="009E73F7">
              <w:rPr>
                <w:rFonts w:ascii="Times New Roman" w:eastAsia="Times New Roman" w:hAnsi="Times New Roman"/>
                <w:color w:val="000000" w:themeColor="text1"/>
                <w:sz w:val="24"/>
                <w:shd w:val="clear" w:color="auto" w:fill="FFFFFF"/>
              </w:rPr>
              <w:t xml:space="preserve">Cunicultura e </w:t>
            </w:r>
            <w:r w:rsidRPr="009E73F7">
              <w:rPr>
                <w:rFonts w:ascii="Times New Roman" w:hAnsi="Times New Roman"/>
                <w:sz w:val="24"/>
                <w:szCs w:val="24"/>
              </w:rPr>
              <w:t>Chinchilicultura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CD3D24" w:rsidRPr="009E73F7" w:rsidRDefault="00CD3D24"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Nutrição Animal</w:t>
            </w:r>
          </w:p>
        </w:tc>
      </w:tr>
      <w:tr w:rsidR="00CD3D24"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BCA515</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Dinâmicas sociais contemporâneas e o mundo rural</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Pres/</w:t>
            </w:r>
          </w:p>
          <w:p w:rsidR="00CD3D24" w:rsidRPr="009E73F7" w:rsidRDefault="00CD3D24" w:rsidP="00D7593B">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BCA516</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Ética e Responsabilidade social</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rPr>
                <w:rFonts w:ascii="Times New Roman" w:hAnsi="Times New Roman"/>
                <w:sz w:val="24"/>
                <w:szCs w:val="24"/>
              </w:rPr>
            </w:pPr>
            <w:r w:rsidRPr="009E73F7">
              <w:rPr>
                <w:rFonts w:ascii="Times New Roman" w:hAnsi="Times New Roman"/>
                <w:sz w:val="24"/>
                <w:szCs w:val="24"/>
              </w:rPr>
              <w:t>BCA517</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rPr>
                <w:rFonts w:ascii="Times New Roman" w:hAnsi="Times New Roman"/>
                <w:sz w:val="24"/>
                <w:szCs w:val="24"/>
              </w:rPr>
            </w:pPr>
            <w:r w:rsidRPr="009E73F7">
              <w:rPr>
                <w:rFonts w:ascii="Times New Roman" w:hAnsi="Times New Roman"/>
                <w:sz w:val="24"/>
                <w:szCs w:val="24"/>
              </w:rPr>
              <w:t>Etologia e Bem-estar Animal Aplicado</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hAnsi="Times New Roman"/>
                <w:sz w:val="24"/>
                <w:szCs w:val="24"/>
              </w:rPr>
            </w:pPr>
            <w:r w:rsidRPr="009E73F7">
              <w:rPr>
                <w:rFonts w:ascii="Times New Roman" w:hAnsi="Times New Roman"/>
                <w:sz w:val="24"/>
                <w:szCs w:val="24"/>
              </w:rPr>
              <w:t>Pres/</w:t>
            </w:r>
          </w:p>
          <w:p w:rsidR="00CD3D24" w:rsidRPr="009E73F7" w:rsidRDefault="00CD3D24" w:rsidP="00D7593B">
            <w:pPr>
              <w:spacing w:after="200" w:line="276" w:lineRule="auto"/>
              <w:jc w:val="center"/>
              <w:rPr>
                <w:rFonts w:ascii="Times New Roman" w:hAnsi="Times New Roman"/>
                <w:sz w:val="24"/>
                <w:szCs w:val="24"/>
              </w:rPr>
            </w:pPr>
            <w:r w:rsidRPr="009E73F7">
              <w:rPr>
                <w:rFonts w:ascii="Times New Roman" w:hAnsi="Times New Roman"/>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hAnsi="Times New Roman"/>
                <w:sz w:val="24"/>
                <w:szCs w:val="24"/>
              </w:rPr>
            </w:pPr>
            <w:r w:rsidRPr="009E73F7">
              <w:rPr>
                <w:rFonts w:ascii="Times New Roman" w:hAnsi="Times New Roman"/>
                <w:sz w:val="24"/>
                <w:szCs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hAnsi="Times New Roman"/>
                <w:sz w:val="24"/>
                <w:szCs w:val="24"/>
              </w:rPr>
            </w:pPr>
            <w:r w:rsidRPr="009E73F7">
              <w:rPr>
                <w:rFonts w:ascii="Times New Roman" w:hAnsi="Times New Roman"/>
                <w:sz w:val="24"/>
                <w:szCs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hAnsi="Times New Roman"/>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hAnsi="Times New Roman"/>
                <w:sz w:val="24"/>
                <w:szCs w:val="24"/>
              </w:rPr>
            </w:pPr>
            <w:r w:rsidRPr="009E73F7">
              <w:rPr>
                <w:rFonts w:ascii="Times New Roman" w:hAnsi="Times New Roman"/>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hAnsi="Times New Roman"/>
                <w:sz w:val="24"/>
                <w:szCs w:val="24"/>
              </w:rPr>
            </w:pPr>
            <w:r w:rsidRPr="009E73F7">
              <w:rPr>
                <w:rFonts w:ascii="Times New Roman" w:hAnsi="Times New Roman"/>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rPr>
                <w:rFonts w:ascii="Times New Roman" w:hAnsi="Times New Roman"/>
                <w:sz w:val="24"/>
                <w:szCs w:val="24"/>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21BE">
            <w:pPr>
              <w:spacing w:after="200" w:line="276" w:lineRule="auto"/>
              <w:rPr>
                <w:rFonts w:ascii="Times New Roman" w:hAnsi="Times New Roman"/>
                <w:sz w:val="24"/>
                <w:szCs w:val="24"/>
              </w:rPr>
            </w:pPr>
            <w:r w:rsidRPr="009E73F7">
              <w:rPr>
                <w:rFonts w:ascii="Times New Roman" w:hAnsi="Times New Roman"/>
                <w:sz w:val="24"/>
                <w:szCs w:val="24"/>
              </w:rPr>
              <w:t>BCA518</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60BC">
            <w:pPr>
              <w:suppressAutoHyphens w:val="0"/>
              <w:spacing w:after="0" w:line="240" w:lineRule="auto"/>
              <w:rPr>
                <w:rFonts w:ascii="Times New Roman" w:hAnsi="Times New Roman"/>
                <w:sz w:val="24"/>
                <w:szCs w:val="24"/>
              </w:rPr>
            </w:pPr>
            <w:r w:rsidRPr="009E73F7">
              <w:rPr>
                <w:rFonts w:ascii="Times New Roman" w:hAnsi="Times New Roman"/>
                <w:sz w:val="24"/>
                <w:szCs w:val="24"/>
              </w:rPr>
              <w:t>Estratégias alternativas de controle de parasitas de importância pecuária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BD5F3E">
            <w:pPr>
              <w:spacing w:after="0" w:line="276" w:lineRule="auto"/>
              <w:jc w:val="center"/>
              <w:rPr>
                <w:rFonts w:ascii="Times New Roman" w:hAnsi="Times New Roman"/>
                <w:sz w:val="24"/>
                <w:szCs w:val="24"/>
              </w:rPr>
            </w:pPr>
            <w:r w:rsidRPr="009E73F7">
              <w:rPr>
                <w:rFonts w:ascii="Times New Roman" w:hAnsi="Times New Roman"/>
                <w:sz w:val="24"/>
                <w:szCs w:val="24"/>
              </w:rPr>
              <w:t>Pres/</w:t>
            </w:r>
          </w:p>
          <w:p w:rsidR="00CD3D24" w:rsidRPr="009E73F7" w:rsidRDefault="00CD3D24" w:rsidP="00D7593B">
            <w:pPr>
              <w:spacing w:after="0" w:line="276" w:lineRule="auto"/>
              <w:jc w:val="center"/>
              <w:rPr>
                <w:rFonts w:ascii="Times New Roman" w:hAnsi="Times New Roman"/>
                <w:sz w:val="24"/>
                <w:szCs w:val="24"/>
              </w:rPr>
            </w:pPr>
            <w:r w:rsidRPr="009E73F7">
              <w:rPr>
                <w:rFonts w:ascii="Times New Roman" w:hAnsi="Times New Roman"/>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21BE">
            <w:pPr>
              <w:spacing w:after="200" w:line="276" w:lineRule="auto"/>
              <w:jc w:val="center"/>
              <w:rPr>
                <w:rFonts w:ascii="Times New Roman" w:hAnsi="Times New Roman"/>
                <w:sz w:val="24"/>
                <w:szCs w:val="24"/>
              </w:rPr>
            </w:pPr>
            <w:r w:rsidRPr="009E73F7">
              <w:rPr>
                <w:rFonts w:ascii="Times New Roman" w:hAnsi="Times New Roman"/>
                <w:sz w:val="24"/>
                <w:szCs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21BE">
            <w:pPr>
              <w:spacing w:after="200" w:line="276" w:lineRule="auto"/>
              <w:jc w:val="center"/>
              <w:rPr>
                <w:rFonts w:ascii="Times New Roman" w:hAnsi="Times New Roman"/>
                <w:sz w:val="24"/>
                <w:szCs w:val="24"/>
              </w:rPr>
            </w:pPr>
            <w:r w:rsidRPr="009E73F7">
              <w:rPr>
                <w:rFonts w:ascii="Times New Roman" w:hAnsi="Times New Roman"/>
                <w:sz w:val="24"/>
                <w:szCs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F521BE">
            <w:pPr>
              <w:spacing w:after="200" w:line="276" w:lineRule="auto"/>
              <w:jc w:val="center"/>
              <w:rPr>
                <w:rFonts w:ascii="Times New Roman" w:hAnsi="Times New Roman"/>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21BE">
            <w:pPr>
              <w:spacing w:after="200" w:line="276" w:lineRule="auto"/>
              <w:jc w:val="center"/>
              <w:rPr>
                <w:rFonts w:ascii="Times New Roman" w:hAnsi="Times New Roman"/>
                <w:sz w:val="24"/>
                <w:szCs w:val="24"/>
              </w:rPr>
            </w:pPr>
            <w:r w:rsidRPr="009E73F7">
              <w:rPr>
                <w:rFonts w:ascii="Times New Roman" w:hAnsi="Times New Roman"/>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F521BE">
            <w:pPr>
              <w:spacing w:after="200" w:line="276" w:lineRule="auto"/>
              <w:jc w:val="center"/>
              <w:rPr>
                <w:rFonts w:ascii="Times New Roman" w:hAnsi="Times New Roman"/>
                <w:sz w:val="24"/>
                <w:szCs w:val="24"/>
              </w:rPr>
            </w:pPr>
            <w:r w:rsidRPr="009E73F7">
              <w:rPr>
                <w:rFonts w:ascii="Times New Roman" w:hAnsi="Times New Roman"/>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F521BE">
            <w:pPr>
              <w:spacing w:after="200" w:line="276" w:lineRule="auto"/>
              <w:rPr>
                <w:rFonts w:ascii="Times New Roman" w:hAnsi="Times New Roman"/>
                <w:sz w:val="24"/>
                <w:szCs w:val="24"/>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BCA521</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Língua Brasileira de Sinais - LIBRAS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BCA522</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Manejo de Matrizes Avícolas e Incubação</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Nutrição Animal Básica</w:t>
            </w: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BCA523</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720FDD">
            <w:pPr>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Microbiologia do rúmen</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Microbiologia</w:t>
            </w: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BCA524</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Microbiologia Zootécnica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Microbiologia</w:t>
            </w:r>
          </w:p>
        </w:tc>
      </w:tr>
      <w:tr w:rsidR="00CD3D24"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BCA525</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Modos de vida e cultura</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CD3D24"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BCA526</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Oficina de Língua Portuguesa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747936" w:rsidP="00212605">
            <w:pPr>
              <w:spacing w:after="200" w:line="276" w:lineRule="auto"/>
              <w:jc w:val="center"/>
              <w:rPr>
                <w:rFonts w:ascii="Times New Roman" w:eastAsia="Times New Roman" w:hAnsi="Times New Roman"/>
                <w:color w:val="auto"/>
                <w:sz w:val="24"/>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CD3D24" w:rsidRPr="009E73F7" w:rsidRDefault="00CD3D24"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CD3D24" w:rsidRPr="009E73F7" w:rsidRDefault="00CD3D24">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CD3D24" w:rsidRPr="009E73F7" w:rsidRDefault="00CD3D24">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BCA527</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Pecuária Agroecológica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Nutrição Animal</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BCA528</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Projetos de Crédito Rural</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319C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0319C2">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Engenharia Econômica</w:t>
            </w:r>
          </w:p>
        </w:tc>
      </w:tr>
      <w:tr w:rsidR="00747936"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BCA529</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Química Orgânica</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BCA530</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Relações Internacionais e Globalização</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BCA531</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Seminários e oratória</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BCA534</w:t>
            </w:r>
          </w:p>
        </w:tc>
        <w:tc>
          <w:tcPr>
            <w:tcW w:w="1790"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Teoria e Prática da Sistemática Filogenética</w:t>
            </w:r>
          </w:p>
        </w:tc>
        <w:tc>
          <w:tcPr>
            <w:tcW w:w="761"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2" w:space="0" w:color="000001"/>
              <w:right w:val="single" w:sz="6" w:space="0" w:color="000001"/>
            </w:tcBorders>
            <w:shd w:val="clear" w:color="auto" w:fill="FFFFFF"/>
            <w:tcMar>
              <w:left w:w="5" w:type="dxa"/>
            </w:tcMar>
          </w:tcPr>
          <w:p w:rsidR="00747936" w:rsidRPr="009E73F7" w:rsidRDefault="00747936">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747936" w:rsidRPr="009E73F7" w:rsidRDefault="00747936">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BCA535</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hAnsi="Times New Roman"/>
                <w:color w:val="000000" w:themeColor="text1"/>
                <w:sz w:val="24"/>
                <w:szCs w:val="24"/>
              </w:rPr>
              <w:t>Workflows Científicos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D7593B">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D7593B">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F12450">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Criações Avícolas Alternativas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D3D24">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CD3D24">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AGROU---</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Culturas de Interesse Zootécnico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r w:rsidRPr="009E73F7">
              <w:rPr>
                <w:rFonts w:ascii="Times New Roman" w:hAnsi="Times New Roman"/>
                <w:color w:val="000000" w:themeColor="text1"/>
                <w:sz w:val="24"/>
                <w:szCs w:val="24"/>
              </w:rPr>
              <w:t>Fisiologia Vegetal</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D3D24">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Produção e TecnologiaSementes Forrageiras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7A36EC">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Forragicultura II</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D3D24">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Ranicultura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Heliciultura e Sericicultura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39313D">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ILP e ILPF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Forragicultura II</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Ecoturismo</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sz w:val="24"/>
                <w:szCs w:val="24"/>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ZOOT---</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Plantas Tóxicas e invasoras de pastagem</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Forragicultura II</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EAA---</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Fontes Alternativas de Energia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napToGrid w:val="0"/>
              <w:spacing w:after="200" w:line="276" w:lineRule="auto"/>
              <w:jc w:val="center"/>
              <w:rPr>
                <w:rFonts w:ascii="Times New Roman" w:eastAsia="Times New Roman" w:hAnsi="Times New Roman"/>
                <w:color w:val="000000"/>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napToGrid w:val="0"/>
              <w:spacing w:after="200" w:line="276" w:lineRule="auto"/>
              <w:jc w:val="center"/>
              <w:rPr>
                <w:rFonts w:ascii="Times New Roman" w:eastAsia="Times New Roman" w:hAnsi="Times New Roman"/>
                <w:color w:val="000000"/>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45</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AGROU---</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Plantas Medicinais e Aromáticas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2</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1</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napToGrid w:val="0"/>
              <w:spacing w:after="200" w:line="276" w:lineRule="auto"/>
              <w:jc w:val="center"/>
              <w:rPr>
                <w:rFonts w:ascii="Times New Roman" w:eastAsia="Times New Roman" w:hAnsi="Times New Roman"/>
                <w:color w:val="000000"/>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45</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200" w:line="276" w:lineRule="auto"/>
              <w:rPr>
                <w:rFonts w:ascii="Times New Roman" w:eastAsia="Times New Roman" w:hAnsi="Times New Roman"/>
                <w:color w:val="000000"/>
                <w:sz w:val="24"/>
                <w:szCs w:val="24"/>
              </w:rPr>
            </w:pPr>
            <w:r w:rsidRPr="009E73F7">
              <w:rPr>
                <w:rFonts w:ascii="Times New Roman" w:eastAsia="Times New Roman" w:hAnsi="Times New Roman"/>
                <w:color w:val="000000" w:themeColor="text1"/>
                <w:sz w:val="24"/>
                <w:szCs w:val="24"/>
              </w:rPr>
              <w:t>Fisiologia Vegetal</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 BCA</w:t>
            </w:r>
            <w:r w:rsidR="003132AB" w:rsidRPr="009E73F7">
              <w:rPr>
                <w:rFonts w:ascii="Times New Roman" w:eastAsia="Times New Roman" w:hAnsi="Times New Roman"/>
                <w:color w:val="000000" w:themeColor="text1"/>
                <w:sz w:val="24"/>
              </w:rPr>
              <w:t>520</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Licenciamento Ambiental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Pres/</w:t>
            </w:r>
          </w:p>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napToGrid w:val="0"/>
              <w:spacing w:after="200" w:line="276" w:lineRule="auto"/>
              <w:jc w:val="center"/>
              <w:rPr>
                <w:rFonts w:ascii="Times New Roman" w:eastAsia="Times New Roman" w:hAnsi="Times New Roman"/>
                <w:color w:val="000000"/>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200" w:line="276" w:lineRule="auto"/>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Direto Agrário e Ambiental</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AGROU---</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Agroecologia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B2EEA">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B2EEA">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B2EEA">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B2EEA">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1</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B2EEA">
            <w:pPr>
              <w:snapToGrid w:val="0"/>
              <w:spacing w:after="0" w:line="276" w:lineRule="auto"/>
              <w:jc w:val="center"/>
              <w:rPr>
                <w:rFonts w:ascii="Times New Roman" w:eastAsia="Times New Roman" w:hAnsi="Times New Roman"/>
                <w:color w:val="000000"/>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B2EEA">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 BCA</w:t>
            </w:r>
            <w:r w:rsidR="00300849" w:rsidRPr="009E73F7">
              <w:rPr>
                <w:rFonts w:ascii="Times New Roman" w:eastAsia="Times New Roman" w:hAnsi="Times New Roman"/>
                <w:color w:val="000000" w:themeColor="text1"/>
                <w:sz w:val="24"/>
              </w:rPr>
              <w:t>509</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Avaliação de Impactos Ambientais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Pres/</w:t>
            </w:r>
          </w:p>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1,5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napToGrid w:val="0"/>
              <w:spacing w:after="200" w:line="276" w:lineRule="auto"/>
              <w:jc w:val="center"/>
              <w:rPr>
                <w:rFonts w:ascii="Times New Roman" w:eastAsia="Times New Roman" w:hAnsi="Times New Roman"/>
                <w:color w:val="000000"/>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200" w:line="276" w:lineRule="auto"/>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Ecologia e Gestão Ambiental</w:t>
            </w: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EAA---</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Manejo e Conservação da Água e do solo </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212605">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F12450">
            <w:pPr>
              <w:spacing w:after="200" w:line="276" w:lineRule="auto"/>
              <w:jc w:val="center"/>
              <w:rPr>
                <w:rFonts w:ascii="Times New Roman" w:eastAsia="Calibri"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01F63">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212605">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EAA---</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046CA9">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Materiais Alternativos para Construções Rurais</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Calibri"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C80813">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EAA---</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Segurança do trabalho rural</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D02B2">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4</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Calibri"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74793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EAA---</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Sistema de gestão integrada (saúde, segurança e meio ambiente)</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pPr>
              <w:rPr>
                <w:rFonts w:ascii="Times New Roman" w:hAnsi="Times New Roman"/>
                <w:color w:val="auto"/>
              </w:rPr>
            </w:pPr>
            <w:r w:rsidRPr="009E73F7">
              <w:rPr>
                <w:rFonts w:ascii="Times New Roman" w:eastAsia="Times New Roman" w:hAnsi="Times New Roman"/>
                <w:color w:val="auto"/>
                <w:sz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D02B2">
            <w:pPr>
              <w:spacing w:after="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Calibri" w:hAnsi="Times New Roman"/>
                <w:color w:val="000000" w:themeColor="text1"/>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Calibri"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747936" w:rsidRPr="009E73F7" w:rsidRDefault="00747936" w:rsidP="004D02B2">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30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747936" w:rsidRPr="009E73F7" w:rsidRDefault="00747936" w:rsidP="00C01F63">
            <w:pPr>
              <w:spacing w:after="200" w:line="276" w:lineRule="auto"/>
              <w:rPr>
                <w:rFonts w:ascii="Times New Roman" w:eastAsia="Calibri" w:hAnsi="Times New Roman"/>
                <w:color w:val="000000" w:themeColor="text1"/>
              </w:rPr>
            </w:pPr>
          </w:p>
        </w:tc>
      </w:tr>
      <w:tr w:rsidR="0039313D"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BCA404</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Farmacologia Básica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4</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Calibri" w:hAnsi="Times New Roman"/>
                <w:color w:val="000000" w:themeColor="text1"/>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Times New Roman"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9313D" w:rsidRPr="009E73F7" w:rsidRDefault="0039313D"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9313D" w:rsidRPr="009E73F7" w:rsidRDefault="0039313D" w:rsidP="002136DE">
            <w:pPr>
              <w:spacing w:after="200" w:line="276" w:lineRule="auto"/>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Bioquímica</w:t>
            </w:r>
          </w:p>
        </w:tc>
      </w:tr>
      <w:tr w:rsidR="002E5AC6"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BCA412</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Imunologia Veterinária</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364E65"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Pres/Dist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3,5</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Calibri" w:hAnsi="Times New Roman"/>
                <w:color w:val="000000" w:themeColor="text1"/>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0,5</w:t>
            </w: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2E5AC6" w:rsidRPr="009E73F7" w:rsidRDefault="002E5AC6"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2E5AC6" w:rsidRPr="009E73F7" w:rsidRDefault="002E5AC6" w:rsidP="002136DE">
            <w:pPr>
              <w:spacing w:after="200" w:line="276" w:lineRule="auto"/>
              <w:rPr>
                <w:rFonts w:ascii="Times New Roman" w:eastAsia="Calibri" w:hAnsi="Times New Roman"/>
                <w:color w:val="000000" w:themeColor="text1"/>
                <w:sz w:val="24"/>
                <w:szCs w:val="24"/>
              </w:rPr>
            </w:pPr>
          </w:p>
        </w:tc>
      </w:tr>
      <w:tr w:rsidR="00364E65"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BCA261</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9839B1" w:rsidP="002136DE">
            <w:pPr>
              <w:spacing w:after="200" w:line="276"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Parasitologia Animal</w:t>
            </w:r>
            <w:r w:rsidR="00364E65" w:rsidRPr="009E73F7">
              <w:rPr>
                <w:rFonts w:ascii="Times New Roman" w:eastAsia="Times New Roman" w:hAnsi="Times New Roman"/>
                <w:color w:val="000000" w:themeColor="text1"/>
                <w:sz w:val="24"/>
                <w:szCs w:val="24"/>
              </w:rPr>
              <w:t xml:space="preserve"> II</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EL</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Pres/Dist</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3</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Calibri" w:hAnsi="Times New Roman"/>
                <w:color w:val="000000" w:themeColor="text1"/>
                <w:sz w:val="24"/>
                <w:szCs w:val="24"/>
              </w:rPr>
            </w:pPr>
            <w:r w:rsidRPr="009E73F7">
              <w:rPr>
                <w:rFonts w:ascii="Times New Roman" w:eastAsia="Calibri" w:hAnsi="Times New Roman"/>
                <w:color w:val="000000" w:themeColor="text1"/>
                <w:sz w:val="24"/>
                <w:szCs w:val="24"/>
              </w:rPr>
              <w:t>1</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Times New Roman" w:hAnsi="Times New Roman"/>
                <w:color w:val="000000" w:themeColor="text1"/>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364E65" w:rsidP="002136DE">
            <w:pPr>
              <w:spacing w:after="200" w:line="276" w:lineRule="auto"/>
              <w:rPr>
                <w:rFonts w:ascii="Times New Roman" w:eastAsia="Calibri" w:hAnsi="Times New Roman"/>
                <w:color w:val="000000" w:themeColor="text1"/>
                <w:sz w:val="24"/>
                <w:szCs w:val="24"/>
              </w:rPr>
            </w:pPr>
          </w:p>
        </w:tc>
      </w:tr>
      <w:tr w:rsidR="009839B1" w:rsidRPr="009E73F7" w:rsidTr="003C22CA">
        <w:trPr>
          <w:trHeight w:val="1"/>
        </w:trPr>
        <w:tc>
          <w:tcPr>
            <w:tcW w:w="1419"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9D7CF5" w:rsidP="003C22CA">
            <w:pPr>
              <w:spacing w:after="200" w:line="276" w:lineRule="auto"/>
              <w:rPr>
                <w:rFonts w:ascii="Times New Roman" w:eastAsia="Times New Roman" w:hAnsi="Times New Roman"/>
                <w:color w:val="auto"/>
                <w:sz w:val="24"/>
                <w:szCs w:val="24"/>
              </w:rPr>
            </w:pPr>
            <w:r>
              <w:rPr>
                <w:rFonts w:ascii="Times New Roman" w:eastAsia="Times New Roman" w:hAnsi="Times New Roman"/>
                <w:color w:val="auto"/>
                <w:sz w:val="24"/>
                <w:szCs w:val="24"/>
              </w:rPr>
              <w:t>BCA</w:t>
            </w:r>
            <w:r w:rsidR="003C22CA" w:rsidRPr="009E73F7">
              <w:rPr>
                <w:rFonts w:ascii="Times New Roman" w:eastAsia="Times New Roman" w:hAnsi="Times New Roman"/>
                <w:color w:val="auto"/>
                <w:sz w:val="24"/>
                <w:szCs w:val="24"/>
              </w:rPr>
              <w:t>551</w:t>
            </w:r>
          </w:p>
        </w:tc>
        <w:tc>
          <w:tcPr>
            <w:tcW w:w="1790"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5C53F6" w:rsidP="002136DE">
            <w:pPr>
              <w:spacing w:after="200" w:line="276"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Geometria Analítica e Álgebra Linear</w:t>
            </w:r>
          </w:p>
        </w:tc>
        <w:tc>
          <w:tcPr>
            <w:tcW w:w="761"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5C53F6" w:rsidP="002136DE">
            <w:pPr>
              <w:spacing w:after="20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EL </w:t>
            </w:r>
          </w:p>
        </w:tc>
        <w:tc>
          <w:tcPr>
            <w:tcW w:w="992"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5C53F6" w:rsidP="002136DE">
            <w:pPr>
              <w:spacing w:after="200" w:line="276" w:lineRule="auto"/>
              <w:jc w:val="center"/>
              <w:rPr>
                <w:rFonts w:ascii="Times New Roman" w:eastAsia="Calibri" w:hAnsi="Times New Roman"/>
                <w:color w:val="auto"/>
                <w:sz w:val="24"/>
                <w:szCs w:val="24"/>
              </w:rPr>
            </w:pPr>
            <w:r w:rsidRPr="009E73F7">
              <w:rPr>
                <w:rFonts w:ascii="Times New Roman" w:eastAsia="Calibri" w:hAnsi="Times New Roman"/>
                <w:color w:val="auto"/>
                <w:sz w:val="24"/>
                <w:szCs w:val="24"/>
              </w:rPr>
              <w:t>Pres</w:t>
            </w:r>
          </w:p>
        </w:tc>
        <w:tc>
          <w:tcPr>
            <w:tcW w:w="426"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5C53F6" w:rsidP="002136DE">
            <w:pPr>
              <w:spacing w:after="20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4</w:t>
            </w: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5C53F6" w:rsidP="002136DE">
            <w:pPr>
              <w:spacing w:after="200" w:line="276" w:lineRule="auto"/>
              <w:jc w:val="center"/>
              <w:rPr>
                <w:rFonts w:ascii="Times New Roman" w:eastAsia="Calibri" w:hAnsi="Times New Roman"/>
                <w:color w:val="auto"/>
                <w:sz w:val="24"/>
                <w:szCs w:val="24"/>
              </w:rPr>
            </w:pPr>
            <w:r w:rsidRPr="009E73F7">
              <w:rPr>
                <w:rFonts w:ascii="Times New Roman" w:eastAsia="Calibri" w:hAnsi="Times New Roman"/>
                <w:color w:val="auto"/>
                <w:sz w:val="24"/>
                <w:szCs w:val="24"/>
              </w:rPr>
              <w:t>4</w:t>
            </w:r>
          </w:p>
        </w:tc>
        <w:tc>
          <w:tcPr>
            <w:tcW w:w="425"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Calibri" w:hAnsi="Times New Roman"/>
                <w:color w:val="auto"/>
                <w:sz w:val="24"/>
                <w:szCs w:val="24"/>
              </w:rPr>
            </w:pPr>
          </w:p>
        </w:tc>
        <w:tc>
          <w:tcPr>
            <w:tcW w:w="425"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364E65" w:rsidP="002136DE">
            <w:pPr>
              <w:spacing w:after="200" w:line="276" w:lineRule="auto"/>
              <w:jc w:val="center"/>
              <w:rPr>
                <w:rFonts w:ascii="Times New Roman" w:eastAsia="Times New Roman" w:hAnsi="Times New Roman"/>
                <w:color w:val="auto"/>
                <w:sz w:val="24"/>
                <w:szCs w:val="24"/>
              </w:rPr>
            </w:pPr>
          </w:p>
        </w:tc>
        <w:tc>
          <w:tcPr>
            <w:tcW w:w="888" w:type="dxa"/>
            <w:tcBorders>
              <w:top w:val="single" w:sz="6" w:space="0" w:color="000001"/>
              <w:left w:val="single" w:sz="2" w:space="0" w:color="000001"/>
              <w:bottom w:val="single" w:sz="6" w:space="0" w:color="000001"/>
              <w:right w:val="single" w:sz="6" w:space="0" w:color="000001"/>
            </w:tcBorders>
            <w:shd w:val="clear" w:color="auto" w:fill="FFFFFF"/>
            <w:tcMar>
              <w:left w:w="5" w:type="dxa"/>
            </w:tcMar>
          </w:tcPr>
          <w:p w:rsidR="00364E65" w:rsidRPr="009E73F7" w:rsidRDefault="005C53F6" w:rsidP="002136DE">
            <w:pPr>
              <w:spacing w:after="200" w:line="276" w:lineRule="auto"/>
              <w:jc w:val="center"/>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60</w:t>
            </w:r>
          </w:p>
        </w:tc>
        <w:tc>
          <w:tcPr>
            <w:tcW w:w="1947" w:type="dxa"/>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364E65" w:rsidRPr="009E73F7" w:rsidRDefault="00364E65" w:rsidP="002136DE">
            <w:pPr>
              <w:spacing w:after="200" w:line="276" w:lineRule="auto"/>
              <w:rPr>
                <w:rFonts w:ascii="Times New Roman" w:eastAsia="Calibri" w:hAnsi="Times New Roman"/>
                <w:color w:val="auto"/>
                <w:sz w:val="24"/>
                <w:szCs w:val="24"/>
              </w:rPr>
            </w:pPr>
          </w:p>
        </w:tc>
      </w:tr>
    </w:tbl>
    <w:p w:rsidR="00F521BE" w:rsidRPr="009E73F7" w:rsidRDefault="00F521BE" w:rsidP="00853AFF">
      <w:pPr>
        <w:spacing w:after="200" w:line="276" w:lineRule="auto"/>
        <w:jc w:val="both"/>
        <w:rPr>
          <w:rFonts w:ascii="Times New Roman" w:eastAsia="Times New Roman" w:hAnsi="Times New Roman"/>
          <w:color w:val="000000" w:themeColor="text1"/>
          <w:sz w:val="24"/>
        </w:rPr>
      </w:pPr>
    </w:p>
    <w:p w:rsidR="00A9428D" w:rsidRPr="009E73F7" w:rsidRDefault="00DA573D" w:rsidP="00CD3436">
      <w:pPr>
        <w:pStyle w:val="Ttulo3"/>
        <w:rPr>
          <w:rFonts w:ascii="Times New Roman" w:hAnsi="Times New Roman" w:cs="Times New Roman"/>
          <w:color w:val="auto"/>
          <w:sz w:val="24"/>
          <w:szCs w:val="24"/>
        </w:rPr>
      </w:pPr>
      <w:bookmarkStart w:id="159" w:name="_Toc469644877"/>
      <w:r w:rsidRPr="009E73F7">
        <w:rPr>
          <w:rFonts w:ascii="Times New Roman" w:hAnsi="Times New Roman" w:cs="Times New Roman"/>
          <w:color w:val="auto"/>
          <w:sz w:val="24"/>
          <w:szCs w:val="24"/>
        </w:rPr>
        <w:t>11.11</w:t>
      </w:r>
      <w:r w:rsidR="003A1396" w:rsidRPr="009E73F7">
        <w:rPr>
          <w:rFonts w:ascii="Times New Roman" w:hAnsi="Times New Roman" w:cs="Times New Roman"/>
          <w:color w:val="auto"/>
          <w:sz w:val="24"/>
          <w:szCs w:val="24"/>
        </w:rPr>
        <w:t>.1. Fluxogram</w:t>
      </w:r>
      <w:r w:rsidR="00BD5F3E" w:rsidRPr="009E73F7">
        <w:rPr>
          <w:rFonts w:ascii="Times New Roman" w:hAnsi="Times New Roman" w:cs="Times New Roman"/>
          <w:color w:val="auto"/>
          <w:sz w:val="24"/>
          <w:szCs w:val="24"/>
        </w:rPr>
        <w:t>a</w:t>
      </w:r>
      <w:bookmarkEnd w:id="159"/>
    </w:p>
    <w:p w:rsidR="00026CE2" w:rsidRPr="009E73F7" w:rsidRDefault="00026CE2" w:rsidP="00026CE2">
      <w:pPr>
        <w:rPr>
          <w:rFonts w:ascii="Times New Roman" w:hAnsi="Times New Roman"/>
        </w:rPr>
        <w:sectPr w:rsidR="00026CE2" w:rsidRPr="009E73F7" w:rsidSect="00EF2395">
          <w:headerReference w:type="default" r:id="rId16"/>
          <w:footerReference w:type="default" r:id="rId17"/>
          <w:pgSz w:w="11906" w:h="16838"/>
          <w:pgMar w:top="1969" w:right="1701" w:bottom="1417" w:left="1701" w:header="1417" w:footer="708" w:gutter="0"/>
          <w:cols w:space="720"/>
          <w:formProt w:val="0"/>
          <w:docGrid w:linePitch="360" w:charSpace="-2049"/>
        </w:sectPr>
      </w:pPr>
    </w:p>
    <w:p w:rsidR="00026CE2" w:rsidRPr="009E73F7" w:rsidRDefault="00026CE2" w:rsidP="00026CE2">
      <w:pPr>
        <w:rPr>
          <w:rFonts w:ascii="Times New Roman" w:hAnsi="Times New Roman"/>
        </w:rPr>
      </w:pPr>
    </w:p>
    <w:p w:rsidR="00026CE2" w:rsidRPr="009E73F7" w:rsidRDefault="000358AC" w:rsidP="00026CE2">
      <w:pPr>
        <w:rPr>
          <w:rFonts w:ascii="Times New Roman" w:hAnsi="Times New Roman"/>
        </w:rPr>
      </w:pPr>
      <w:r w:rsidRPr="009E73F7">
        <w:rPr>
          <w:rFonts w:ascii="Times New Roman" w:hAnsi="Times New Roman"/>
          <w:noProof/>
        </w:rPr>
        <w:drawing>
          <wp:inline distT="0" distB="0" distL="0" distR="0" wp14:anchorId="6955F438" wp14:editId="2186E568">
            <wp:extent cx="9851366" cy="5251836"/>
            <wp:effectExtent l="0" t="0" r="0" b="635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9859545" cy="5256196"/>
                    </a:xfrm>
                    <a:prstGeom prst="rect">
                      <a:avLst/>
                    </a:prstGeom>
                  </pic:spPr>
                </pic:pic>
              </a:graphicData>
            </a:graphic>
          </wp:inline>
        </w:drawing>
      </w:r>
    </w:p>
    <w:p w:rsidR="00026CE2" w:rsidRPr="009E73F7" w:rsidRDefault="00026CE2" w:rsidP="00637A11">
      <w:pPr>
        <w:rPr>
          <w:rFonts w:ascii="Times New Roman" w:hAnsi="Times New Roman"/>
        </w:rPr>
        <w:sectPr w:rsidR="00026CE2" w:rsidRPr="009E73F7" w:rsidSect="00026CE2">
          <w:pgSz w:w="16838" w:h="11906" w:orient="landscape"/>
          <w:pgMar w:top="567" w:right="567" w:bottom="567" w:left="567" w:header="1418" w:footer="709" w:gutter="0"/>
          <w:cols w:space="720"/>
          <w:formProt w:val="0"/>
          <w:docGrid w:linePitch="360" w:charSpace="-2049"/>
        </w:sectPr>
      </w:pPr>
    </w:p>
    <w:p w:rsidR="00D54A8C" w:rsidRPr="009E73F7" w:rsidRDefault="00D54A8C" w:rsidP="00CD3436">
      <w:pPr>
        <w:pStyle w:val="Ttulo2"/>
        <w:rPr>
          <w:rFonts w:ascii="Times New Roman" w:hAnsi="Times New Roman" w:cs="Times New Roman"/>
          <w:color w:val="auto"/>
          <w:sz w:val="24"/>
          <w:szCs w:val="24"/>
        </w:rPr>
      </w:pPr>
      <w:bookmarkStart w:id="160" w:name="_Toc469644878"/>
    </w:p>
    <w:p w:rsidR="00A9428D" w:rsidRPr="009E73F7" w:rsidRDefault="00E8660D" w:rsidP="00CD3436">
      <w:pPr>
        <w:pStyle w:val="Ttulo2"/>
        <w:rPr>
          <w:rFonts w:ascii="Times New Roman" w:hAnsi="Times New Roman" w:cs="Times New Roman"/>
          <w:color w:val="auto"/>
          <w:sz w:val="24"/>
          <w:szCs w:val="24"/>
        </w:rPr>
      </w:pPr>
      <w:r w:rsidRPr="009E73F7">
        <w:rPr>
          <w:rFonts w:ascii="Times New Roman" w:hAnsi="Times New Roman" w:cs="Times New Roman"/>
          <w:color w:val="auto"/>
          <w:sz w:val="24"/>
          <w:szCs w:val="24"/>
        </w:rPr>
        <w:t>11.12</w:t>
      </w:r>
      <w:r w:rsidR="003A1396" w:rsidRPr="009E73F7">
        <w:rPr>
          <w:rFonts w:ascii="Times New Roman" w:hAnsi="Times New Roman" w:cs="Times New Roman"/>
          <w:color w:val="auto"/>
          <w:sz w:val="24"/>
          <w:szCs w:val="24"/>
        </w:rPr>
        <w:t>- Ementário e Bibliografias</w:t>
      </w:r>
      <w:bookmarkEnd w:id="160"/>
    </w:p>
    <w:tbl>
      <w:tblPr>
        <w:tblW w:w="0" w:type="auto"/>
        <w:tblInd w:w="2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69"/>
      </w:tblGrid>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1º PERÍODO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Citologia e Histologia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Citologia e Histologia. Microscopia. Características gerais das células procarióticas e eucarióticas (célula vegetal, animal e microbiana). Macromoléculas. Organização celular. Sinalização celular. Replicação, transcrição e tradução. Ciclo celular. Tráfego intracelular de proteínas. Tecidos básicos de animais.</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tabs>
                <w:tab w:val="left" w:pos="-180"/>
                <w:tab w:val="left" w:pos="53"/>
              </w:tab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ALBERTS, B.; JOHNSON, A.; LEWIS, J.; RAFF, M.; ROBERTS, K.; WALTER, P. </w:t>
            </w:r>
            <w:r w:rsidRPr="009E73F7">
              <w:rPr>
                <w:rFonts w:ascii="Times New Roman" w:eastAsia="Times New Roman" w:hAnsi="Times New Roman"/>
                <w:b/>
                <w:color w:val="000000" w:themeColor="text1"/>
                <w:sz w:val="24"/>
              </w:rPr>
              <w:t>Biologia molecular da célula.</w:t>
            </w:r>
            <w:r w:rsidRPr="009E73F7">
              <w:rPr>
                <w:rFonts w:ascii="Times New Roman" w:eastAsia="Times New Roman" w:hAnsi="Times New Roman"/>
                <w:color w:val="000000" w:themeColor="text1"/>
                <w:sz w:val="24"/>
              </w:rPr>
              <w:t xml:space="preserve"> 5. ed. Porto Alegre: Editora Artmed, 2010. </w:t>
            </w:r>
            <w:r w:rsidRPr="009E73F7">
              <w:rPr>
                <w:rFonts w:ascii="Times New Roman" w:eastAsia="Times New Roman" w:hAnsi="Times New Roman"/>
                <w:color w:val="000000" w:themeColor="text1"/>
                <w:sz w:val="24"/>
                <w:lang w:val="en-US"/>
              </w:rPr>
              <w:t>1268 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ALBERTS, B.; BRAY, D.; HOPKIN, K.; JOHNSON, A.; LEWIS, J.; RAFF, M.; ROBERTS, K.; WALTER, P. </w:t>
            </w:r>
            <w:r w:rsidRPr="009E73F7">
              <w:rPr>
                <w:rFonts w:ascii="Times New Roman" w:eastAsia="Times New Roman" w:hAnsi="Times New Roman"/>
                <w:b/>
                <w:color w:val="000000" w:themeColor="text1"/>
                <w:sz w:val="24"/>
                <w:lang w:val="en-US"/>
              </w:rPr>
              <w:t>Fundamentos da biologia celular.</w:t>
            </w:r>
            <w:r w:rsidRPr="009E73F7">
              <w:rPr>
                <w:rFonts w:ascii="Times New Roman" w:eastAsia="Times New Roman" w:hAnsi="Times New Roman"/>
                <w:color w:val="000000" w:themeColor="text1"/>
                <w:sz w:val="24"/>
                <w:lang w:val="en-US"/>
              </w:rPr>
              <w:t xml:space="preserve">3. ed. </w:t>
            </w:r>
            <w:r w:rsidRPr="009E73F7">
              <w:rPr>
                <w:rFonts w:ascii="Times New Roman" w:eastAsia="Times New Roman" w:hAnsi="Times New Roman"/>
                <w:color w:val="000000" w:themeColor="text1"/>
                <w:sz w:val="24"/>
              </w:rPr>
              <w:t>Editora: Artmed. 2011. 864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U.; CARNEIRO, J. </w:t>
            </w:r>
            <w:r w:rsidRPr="009E73F7">
              <w:rPr>
                <w:rFonts w:ascii="Times New Roman" w:eastAsia="Times New Roman" w:hAnsi="Times New Roman"/>
                <w:b/>
                <w:color w:val="000000" w:themeColor="text1"/>
                <w:sz w:val="24"/>
              </w:rPr>
              <w:t>Histologia básica</w:t>
            </w:r>
            <w:r w:rsidRPr="009E73F7">
              <w:rPr>
                <w:rFonts w:ascii="Times New Roman" w:eastAsia="Times New Roman" w:hAnsi="Times New Roman"/>
                <w:color w:val="000000" w:themeColor="text1"/>
                <w:sz w:val="24"/>
              </w:rPr>
              <w:t>. 12. ed. Rio de Janeiro: Guanabara Koogan, 2013. 556 p.</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U.; CARNEIRO, J. </w:t>
            </w:r>
            <w:r w:rsidRPr="009E73F7">
              <w:rPr>
                <w:rFonts w:ascii="Times New Roman" w:eastAsia="Times New Roman" w:hAnsi="Times New Roman"/>
                <w:b/>
                <w:color w:val="000000" w:themeColor="text1"/>
                <w:sz w:val="24"/>
              </w:rPr>
              <w:t>Biologia celular e molecular.</w:t>
            </w:r>
            <w:r w:rsidRPr="009E73F7">
              <w:rPr>
                <w:rFonts w:ascii="Times New Roman" w:eastAsia="Times New Roman" w:hAnsi="Times New Roman"/>
                <w:color w:val="000000" w:themeColor="text1"/>
                <w:sz w:val="24"/>
              </w:rPr>
              <w:t xml:space="preserve"> 9. ed. Rio de Janeiro: Guanabara Koogan, 2012. 376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CARVALHO, H.F.; RECCO-PIMENTEL, S.M. </w:t>
            </w:r>
            <w:r w:rsidRPr="009E73F7">
              <w:rPr>
                <w:rFonts w:ascii="Times New Roman" w:eastAsia="Times New Roman" w:hAnsi="Times New Roman"/>
                <w:b/>
                <w:color w:val="000000" w:themeColor="text1"/>
                <w:sz w:val="24"/>
              </w:rPr>
              <w:t>A célula.</w:t>
            </w:r>
            <w:r w:rsidRPr="009E73F7">
              <w:rPr>
                <w:rFonts w:ascii="Times New Roman" w:eastAsia="Times New Roman" w:hAnsi="Times New Roman"/>
                <w:color w:val="000000" w:themeColor="text1"/>
                <w:sz w:val="24"/>
              </w:rPr>
              <w:t>3. ed. Barueri, SP: Manole, 2012. 672p.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DE ROBERTIS, E.M.; HIB, J. </w:t>
            </w:r>
            <w:r w:rsidRPr="009E73F7">
              <w:rPr>
                <w:rFonts w:ascii="Times New Roman" w:eastAsia="Times New Roman" w:hAnsi="Times New Roman"/>
                <w:b/>
                <w:color w:val="000000" w:themeColor="text1"/>
                <w:sz w:val="24"/>
              </w:rPr>
              <w:t>Biologia celular e molecular.</w:t>
            </w:r>
            <w:r w:rsidRPr="009E73F7">
              <w:rPr>
                <w:rFonts w:ascii="Times New Roman" w:eastAsia="Times New Roman" w:hAnsi="Times New Roman"/>
                <w:color w:val="000000" w:themeColor="text1"/>
                <w:sz w:val="24"/>
              </w:rPr>
              <w:t xml:space="preserve"> 16. ed. Rio de Janeiro: Guanabara Koogan, 2014. 372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LODISH, H.; BERK, A.; KAISER, C.A.; KRIEGER, M.; BRETSCHER, A.; PLOEGH, H.; AMON, A. </w:t>
            </w:r>
            <w:r w:rsidRPr="009E73F7">
              <w:rPr>
                <w:rFonts w:ascii="Times New Roman" w:eastAsia="Times New Roman" w:hAnsi="Times New Roman"/>
                <w:b/>
                <w:color w:val="000000" w:themeColor="text1"/>
                <w:sz w:val="24"/>
              </w:rPr>
              <w:t>Biologia celular e molecular</w:t>
            </w:r>
            <w:r w:rsidRPr="009E73F7">
              <w:rPr>
                <w:rFonts w:ascii="Times New Roman" w:eastAsia="Times New Roman" w:hAnsi="Times New Roman"/>
                <w:color w:val="000000" w:themeColor="text1"/>
                <w:sz w:val="24"/>
              </w:rPr>
              <w:t>. 7. ed. Porto Alegre: Editora Artmed. 2014. 1244 p.</w:t>
            </w:r>
          </w:p>
          <w:p w:rsidR="00F560BC" w:rsidRPr="009E73F7" w:rsidRDefault="00F560BC" w:rsidP="00F560BC">
            <w:pPr>
              <w:tabs>
                <w:tab w:val="left" w:pos="-180"/>
                <w:tab w:val="left" w:pos="426"/>
              </w:tabs>
              <w:spacing w:after="0" w:line="240" w:lineRule="auto"/>
              <w:rPr>
                <w:rFonts w:ascii="Times New Roman" w:eastAsia="Times New Roman" w:hAnsi="Times New Roman"/>
                <w:color w:val="000000" w:themeColor="text1"/>
                <w:sz w:val="24"/>
              </w:rPr>
            </w:pPr>
          </w:p>
          <w:p w:rsidR="00F560BC" w:rsidRPr="009E73F7" w:rsidRDefault="00F560BC" w:rsidP="00F560BC">
            <w:pPr>
              <w:tabs>
                <w:tab w:val="left" w:pos="-180"/>
                <w:tab w:val="left" w:pos="426"/>
              </w:tab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NELSON, D.; COX, M.M. </w:t>
            </w:r>
            <w:r w:rsidRPr="009E73F7">
              <w:rPr>
                <w:rFonts w:ascii="Times New Roman" w:eastAsia="Times New Roman" w:hAnsi="Times New Roman"/>
                <w:b/>
                <w:color w:val="000000" w:themeColor="text1"/>
                <w:sz w:val="24"/>
              </w:rPr>
              <w:t>Princípios de bioquímica de Lehninger</w:t>
            </w:r>
            <w:r w:rsidRPr="009E73F7">
              <w:rPr>
                <w:rFonts w:ascii="Times New Roman" w:eastAsia="Times New Roman" w:hAnsi="Times New Roman"/>
                <w:color w:val="000000" w:themeColor="text1"/>
                <w:sz w:val="24"/>
              </w:rPr>
              <w:t>. 5. ed. Porto Alegre: Editora Artmed, 2011.</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3132AB"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32AB" w:rsidRPr="009E73F7" w:rsidRDefault="003132AB"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Unidade Curricular: </w:t>
            </w:r>
            <w:r w:rsidRPr="009E73F7">
              <w:rPr>
                <w:rFonts w:ascii="Times New Roman" w:eastAsia="Times New Roman" w:hAnsi="Times New Roman"/>
                <w:color w:val="000000" w:themeColor="text1"/>
                <w:sz w:val="24"/>
              </w:rPr>
              <w:t>Evolução dos Seres Vivos e Zoologia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9839B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Introdução e importância da Zoologia: diversidade dos seres vivos. Forma animal (eixos, planos, simetria e segmentação). Taxonomia. Características gerais de vertebrados e invertebrados enfocando: origem, evolução e biologia das formas.</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BRUSCA,R.C &amp; BRUSCA, G.I. 2007. </w:t>
            </w:r>
            <w:r w:rsidRPr="009E73F7">
              <w:rPr>
                <w:rFonts w:ascii="Times New Roman" w:eastAsia="Times New Roman" w:hAnsi="Times New Roman"/>
                <w:b/>
                <w:color w:val="000000" w:themeColor="text1"/>
                <w:sz w:val="24"/>
              </w:rPr>
              <w:t>Invertebrados</w:t>
            </w:r>
            <w:r w:rsidRPr="009E73F7">
              <w:rPr>
                <w:rFonts w:ascii="Times New Roman" w:eastAsia="Times New Roman" w:hAnsi="Times New Roman"/>
                <w:color w:val="000000" w:themeColor="text1"/>
                <w:sz w:val="24"/>
              </w:rPr>
              <w:t>. Ed. Guanabara Koogan, Rio de Janeiro.</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HICKMAN, C.P. JR; ROBERTS, L.S. &amp; LARSON A. 2004. </w:t>
            </w:r>
            <w:r w:rsidRPr="009E73F7">
              <w:rPr>
                <w:rFonts w:ascii="Times New Roman" w:eastAsia="Times New Roman" w:hAnsi="Times New Roman"/>
                <w:b/>
                <w:color w:val="000000" w:themeColor="text1"/>
                <w:sz w:val="24"/>
              </w:rPr>
              <w:t>Princípios Integrados de Zoologia.</w:t>
            </w:r>
            <w:r w:rsidRPr="009E73F7">
              <w:rPr>
                <w:rFonts w:ascii="Times New Roman" w:eastAsia="Times New Roman" w:hAnsi="Times New Roman"/>
                <w:color w:val="000000" w:themeColor="text1"/>
                <w:sz w:val="24"/>
              </w:rPr>
              <w:t xml:space="preserve"> Ed. Guanabara Koogan.</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POUGH F.H. 2008. </w:t>
            </w:r>
            <w:r w:rsidRPr="009E73F7">
              <w:rPr>
                <w:rFonts w:ascii="Times New Roman" w:eastAsia="Times New Roman" w:hAnsi="Times New Roman"/>
                <w:b/>
                <w:color w:val="000000" w:themeColor="text1"/>
                <w:sz w:val="24"/>
              </w:rPr>
              <w:t>A vida dos Vertebrados.</w:t>
            </w:r>
            <w:r w:rsidRPr="009E73F7">
              <w:rPr>
                <w:rFonts w:ascii="Times New Roman" w:eastAsia="Times New Roman" w:hAnsi="Times New Roman"/>
                <w:color w:val="000000" w:themeColor="text1"/>
                <w:sz w:val="24"/>
              </w:rPr>
              <w:t xml:space="preserve"> 4a ed. Ed, Atheneu, São Paulo.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ARNES, R. S. K., CALOW, P. &amp; OLIVE, P. J. W. 1995. </w:t>
            </w:r>
            <w:r w:rsidRPr="009E73F7">
              <w:rPr>
                <w:rFonts w:ascii="Times New Roman" w:eastAsia="Times New Roman" w:hAnsi="Times New Roman"/>
                <w:b/>
                <w:color w:val="000000" w:themeColor="text1"/>
                <w:sz w:val="24"/>
              </w:rPr>
              <w:t>Os invertebrados: uma nova síntese.</w:t>
            </w:r>
            <w:r w:rsidRPr="009E73F7">
              <w:rPr>
                <w:rFonts w:ascii="Times New Roman" w:eastAsia="Times New Roman" w:hAnsi="Times New Roman"/>
                <w:color w:val="000000" w:themeColor="text1"/>
                <w:sz w:val="24"/>
              </w:rPr>
              <w:t xml:space="preserve"> Ed. Atheneu, S. Paulo.</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ORR, R.T. 1986. </w:t>
            </w:r>
            <w:r w:rsidRPr="009E73F7">
              <w:rPr>
                <w:rFonts w:ascii="Times New Roman" w:eastAsia="Times New Roman" w:hAnsi="Times New Roman"/>
                <w:b/>
                <w:color w:val="000000" w:themeColor="text1"/>
                <w:sz w:val="24"/>
              </w:rPr>
              <w:t>Biologia dos Vertebrados.</w:t>
            </w:r>
            <w:r w:rsidRPr="009E73F7">
              <w:rPr>
                <w:rFonts w:ascii="Times New Roman" w:eastAsia="Times New Roman" w:hAnsi="Times New Roman"/>
                <w:color w:val="000000" w:themeColor="text1"/>
                <w:sz w:val="24"/>
              </w:rPr>
              <w:t xml:space="preserve"> 5a ed. Ed, Roca, São Paulo.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RUPPERT, E. E. &amp; BARNES, R. D. 2005</w:t>
            </w:r>
            <w:r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rPr>
              <w:t>Zoologia dos Invertebrados</w:t>
            </w:r>
            <w:r w:rsidRPr="009E73F7">
              <w:rPr>
                <w:rFonts w:ascii="Times New Roman" w:eastAsia="Times New Roman" w:hAnsi="Times New Roman"/>
                <w:color w:val="000000" w:themeColor="text1"/>
                <w:sz w:val="24"/>
              </w:rPr>
              <w:t>. Ed. Roca, São Paulo.</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PAPAVERO, N. 1994. </w:t>
            </w:r>
            <w:r w:rsidRPr="009E73F7">
              <w:rPr>
                <w:rFonts w:ascii="Times New Roman" w:eastAsia="Times New Roman" w:hAnsi="Times New Roman"/>
                <w:b/>
                <w:color w:val="000000" w:themeColor="text1"/>
                <w:sz w:val="24"/>
                <w:shd w:val="clear" w:color="auto" w:fill="FFFFFF"/>
              </w:rPr>
              <w:t>Fundamentos práticos de taxonomia zoológica: Coleções, bibliografia, nomenclatura.</w:t>
            </w:r>
            <w:r w:rsidRPr="009E73F7">
              <w:rPr>
                <w:rFonts w:ascii="Times New Roman" w:eastAsia="Times New Roman" w:hAnsi="Times New Roman"/>
                <w:color w:val="000000" w:themeColor="text1"/>
                <w:sz w:val="24"/>
                <w:shd w:val="clear" w:color="auto" w:fill="FFFFFF"/>
              </w:rPr>
              <w:t xml:space="preserve"> 2. ed. São Paulo: Editora da UNESP &amp; FAPESP. 185p.</w:t>
            </w:r>
          </w:p>
          <w:p w:rsidR="00F560BC" w:rsidRPr="009E73F7" w:rsidRDefault="00F560BC" w:rsidP="00F560BC">
            <w:pPr>
              <w:spacing w:after="0" w:line="240" w:lineRule="auto"/>
              <w:rPr>
                <w:rFonts w:ascii="Times New Roman" w:eastAsia="Calibri" w:hAnsi="Times New Roman"/>
                <w:color w:val="000000" w:themeColor="text1"/>
                <w:shd w:val="clear" w:color="auto" w:fill="FFFFFF"/>
              </w:rPr>
            </w:pPr>
          </w:p>
          <w:p w:rsidR="00F560BC" w:rsidRPr="009E73F7" w:rsidRDefault="00F560BC" w:rsidP="00F560BC">
            <w:pPr>
              <w:spacing w:after="0" w:line="36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STORER, T. I. et al. 2000. </w:t>
            </w:r>
            <w:r w:rsidRPr="009E73F7">
              <w:rPr>
                <w:rFonts w:ascii="Times New Roman" w:eastAsia="Times New Roman" w:hAnsi="Times New Roman"/>
                <w:b/>
                <w:color w:val="000000" w:themeColor="text1"/>
                <w:sz w:val="24"/>
              </w:rPr>
              <w:t>Zoologia Geral</w:t>
            </w:r>
            <w:r w:rsidRPr="009E73F7">
              <w:rPr>
                <w:rFonts w:ascii="Times New Roman" w:eastAsia="Times New Roman" w:hAnsi="Times New Roman"/>
                <w:color w:val="000000" w:themeColor="text1"/>
                <w:sz w:val="24"/>
              </w:rPr>
              <w:t xml:space="preserve">. Ed. Nacional, São Paulo. </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Ecologia e Gestão Ambiental</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autoSpaceDE w:val="0"/>
              <w:autoSpaceDN w:val="0"/>
              <w:adjustRightInd w:val="0"/>
              <w:spacing w:after="0" w:line="240" w:lineRule="auto"/>
              <w:rPr>
                <w:rFonts w:ascii="Times New Roman" w:eastAsia="Calibri" w:hAnsi="Times New Roman"/>
                <w:lang w:eastAsia="en-US"/>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9839B1" w:rsidRPr="009E73F7">
              <w:rPr>
                <w:rFonts w:ascii="Times New Roman" w:eastAsia="Times New Roman" w:hAnsi="Times New Roman"/>
                <w:color w:val="000000" w:themeColor="text1"/>
                <w:sz w:val="24"/>
              </w:rPr>
              <w:t xml:space="preserve"> </w:t>
            </w:r>
            <w:r w:rsidRPr="009E73F7">
              <w:rPr>
                <w:rFonts w:ascii="Times New Roman" w:eastAsiaTheme="minorHAnsi" w:hAnsi="Times New Roman"/>
                <w:sz w:val="24"/>
                <w:szCs w:val="24"/>
                <w:lang w:eastAsia="en-US"/>
              </w:rPr>
              <w:t xml:space="preserve">Conceitos básicos de ecologia. Organismos e seu ambiente físico. Ecossistemas. Ciclos biogeoquímicos. Estrutura e dinâmica populacional. Interações entre seres vivos. Comunidades. Biodiversidade e biomas. Noções de recuperação de áreas degradas. </w:t>
            </w:r>
            <w:r w:rsidRPr="009E73F7">
              <w:rPr>
                <w:rFonts w:ascii="Times New Roman" w:eastAsia="Calibri" w:hAnsi="Times New Roman"/>
                <w:sz w:val="24"/>
                <w:szCs w:val="24"/>
                <w:lang w:eastAsia="en-US"/>
              </w:rPr>
              <w:t xml:space="preserve">Instrumentos e ferramentas de gestão ambiental. Noções de Estudo de Impacto Ambiental. </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autoSpaceDE w:val="0"/>
              <w:autoSpaceDN w:val="0"/>
              <w:adjustRightInd w:val="0"/>
              <w:spacing w:after="0"/>
              <w:rPr>
                <w:rFonts w:ascii="Times New Roman" w:eastAsiaTheme="minorHAnsi" w:hAnsi="Times New Roman"/>
                <w:sz w:val="24"/>
                <w:szCs w:val="24"/>
                <w:lang w:eastAsia="en-US"/>
              </w:rPr>
            </w:pPr>
            <w:r w:rsidRPr="009E73F7">
              <w:rPr>
                <w:rFonts w:ascii="Times New Roman" w:eastAsiaTheme="minorHAnsi" w:hAnsi="Times New Roman"/>
                <w:sz w:val="24"/>
                <w:szCs w:val="24"/>
                <w:lang w:eastAsia="en-US"/>
              </w:rPr>
              <w:t xml:space="preserve">RICKLEFS, R. E. </w:t>
            </w:r>
            <w:r w:rsidRPr="009E73F7">
              <w:rPr>
                <w:rFonts w:ascii="Times New Roman" w:eastAsiaTheme="minorHAnsi" w:hAnsi="Times New Roman"/>
                <w:b/>
                <w:sz w:val="24"/>
                <w:szCs w:val="24"/>
                <w:lang w:eastAsia="en-US"/>
              </w:rPr>
              <w:t>A Economia da Natureza.</w:t>
            </w:r>
            <w:r w:rsidRPr="009E73F7">
              <w:rPr>
                <w:rFonts w:ascii="Times New Roman" w:eastAsiaTheme="minorHAnsi" w:hAnsi="Times New Roman"/>
                <w:sz w:val="24"/>
                <w:szCs w:val="24"/>
                <w:lang w:eastAsia="en-US"/>
              </w:rPr>
              <w:t xml:space="preserve"> Guanabara Koogan, Rio de Janeiro, 5ª Ed, 2003, 503p.</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PHILIPPI, J. R. A; ROMÊRO, M. A. </w:t>
            </w:r>
            <w:r w:rsidRPr="009E73F7">
              <w:rPr>
                <w:rFonts w:ascii="Times New Roman" w:hAnsi="Times New Roman"/>
                <w:b/>
                <w:color w:val="000000"/>
                <w:sz w:val="24"/>
                <w:szCs w:val="24"/>
                <w:shd w:val="clear" w:color="auto" w:fill="FFFFFF"/>
              </w:rPr>
              <w:t>Curso de Gestão Ambiental.</w:t>
            </w:r>
            <w:r w:rsidRPr="009E73F7">
              <w:rPr>
                <w:rFonts w:ascii="Times New Roman" w:hAnsi="Times New Roman"/>
                <w:color w:val="000000"/>
                <w:sz w:val="24"/>
                <w:szCs w:val="24"/>
                <w:shd w:val="clear" w:color="auto" w:fill="FFFFFF"/>
              </w:rPr>
              <w:t>2 ed. São Paulo: Manole, 2014. 1250p</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lang w:val="es-BO"/>
              </w:rPr>
              <w:t>SÁNCHEZ, L. E. et. al. </w:t>
            </w:r>
            <w:r w:rsidRPr="009E73F7">
              <w:rPr>
                <w:rFonts w:ascii="Times New Roman" w:hAnsi="Times New Roman"/>
                <w:b/>
                <w:color w:val="000000"/>
                <w:sz w:val="24"/>
                <w:szCs w:val="24"/>
                <w:shd w:val="clear" w:color="auto" w:fill="FFFFFF"/>
              </w:rPr>
              <w:t>Avaliação de Impacto Ambiental: Conceitos e Métodos.</w:t>
            </w:r>
            <w:r w:rsidRPr="009E73F7">
              <w:rPr>
                <w:rFonts w:ascii="Times New Roman" w:hAnsi="Times New Roman"/>
                <w:color w:val="000000"/>
                <w:sz w:val="24"/>
                <w:szCs w:val="24"/>
                <w:shd w:val="clear" w:color="auto" w:fill="FFFFFF"/>
              </w:rPr>
              <w:t>2 Ed. São Paulo; Oficina de Textos, 2013. 583p</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BRAGA, B. </w:t>
            </w:r>
            <w:r w:rsidRPr="009E73F7">
              <w:rPr>
                <w:rFonts w:ascii="Times New Roman" w:hAnsi="Times New Roman"/>
                <w:b/>
                <w:color w:val="000000"/>
                <w:sz w:val="24"/>
                <w:szCs w:val="24"/>
                <w:shd w:val="clear" w:color="auto" w:fill="FFFFFF"/>
              </w:rPr>
              <w:t>Introdução a Engenharia Ambiental.</w:t>
            </w:r>
            <w:r w:rsidRPr="009E73F7">
              <w:rPr>
                <w:rFonts w:ascii="Times New Roman" w:hAnsi="Times New Roman"/>
                <w:color w:val="000000"/>
                <w:sz w:val="24"/>
                <w:szCs w:val="24"/>
                <w:shd w:val="clear" w:color="auto" w:fill="FFFFFF"/>
              </w:rPr>
              <w:t>2 ed. São Paulo, SP: Prentice Hall, 2005. 336p</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shd w:val="clear" w:color="auto" w:fill="FAFAFA"/>
              </w:rPr>
            </w:pPr>
            <w:r w:rsidRPr="009E73F7">
              <w:rPr>
                <w:rFonts w:ascii="Times New Roman" w:hAnsi="Times New Roman"/>
                <w:color w:val="000000"/>
                <w:sz w:val="24"/>
                <w:szCs w:val="24"/>
                <w:shd w:val="clear" w:color="auto" w:fill="FFFFFF"/>
              </w:rPr>
              <w:t>PHILIPPI, J. R. A; </w:t>
            </w:r>
            <w:r w:rsidRPr="009E73F7">
              <w:rPr>
                <w:rFonts w:ascii="Times New Roman" w:hAnsi="Times New Roman"/>
                <w:color w:val="000000"/>
                <w:sz w:val="24"/>
                <w:szCs w:val="24"/>
                <w:shd w:val="clear" w:color="auto" w:fill="FDFDFD"/>
              </w:rPr>
              <w:t>MALHEIROS, T. F</w:t>
            </w:r>
            <w:r w:rsidRPr="009E73F7">
              <w:rPr>
                <w:rFonts w:ascii="Times New Roman" w:hAnsi="Times New Roman"/>
                <w:color w:val="000000"/>
                <w:sz w:val="24"/>
                <w:szCs w:val="24"/>
                <w:shd w:val="clear" w:color="auto" w:fill="FFFFFF"/>
              </w:rPr>
              <w:t>. </w:t>
            </w:r>
            <w:r w:rsidRPr="009E73F7">
              <w:rPr>
                <w:rFonts w:ascii="Times New Roman" w:hAnsi="Times New Roman"/>
                <w:b/>
                <w:color w:val="000000"/>
                <w:sz w:val="24"/>
                <w:szCs w:val="24"/>
                <w:shd w:val="clear" w:color="auto" w:fill="FDFDFD"/>
              </w:rPr>
              <w:t>Indicadores de Sustentabilidade e Gestão Ambiental</w:t>
            </w:r>
            <w:r w:rsidRPr="009E73F7">
              <w:rPr>
                <w:rFonts w:ascii="Times New Roman" w:hAnsi="Times New Roman"/>
                <w:b/>
                <w:color w:val="000000"/>
                <w:sz w:val="24"/>
                <w:szCs w:val="24"/>
                <w:shd w:val="clear" w:color="auto" w:fill="FFFFFF"/>
              </w:rPr>
              <w:t>.</w:t>
            </w:r>
            <w:r w:rsidRPr="009E73F7">
              <w:rPr>
                <w:rFonts w:ascii="Times New Roman" w:hAnsi="Times New Roman"/>
                <w:color w:val="000000"/>
                <w:sz w:val="24"/>
                <w:szCs w:val="24"/>
                <w:shd w:val="clear" w:color="auto" w:fill="FFFFFF"/>
              </w:rPr>
              <w:t>1 ed. São Paulo: Manole, 2013. </w:t>
            </w:r>
            <w:r w:rsidRPr="009E73F7">
              <w:rPr>
                <w:rFonts w:ascii="Times New Roman" w:hAnsi="Times New Roman"/>
                <w:color w:val="000000"/>
                <w:sz w:val="24"/>
                <w:szCs w:val="24"/>
                <w:shd w:val="clear" w:color="auto" w:fill="FDFDFD"/>
              </w:rPr>
              <w:t>800</w:t>
            </w:r>
            <w:r w:rsidRPr="009E73F7">
              <w:rPr>
                <w:rFonts w:ascii="Times New Roman" w:hAnsi="Times New Roman"/>
                <w:color w:val="000000"/>
                <w:sz w:val="24"/>
                <w:szCs w:val="24"/>
                <w:shd w:val="clear" w:color="auto" w:fill="FAFAFA"/>
              </w:rPr>
              <w:t>p</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rPr>
            </w:pPr>
            <w:r w:rsidRPr="009E73F7">
              <w:rPr>
                <w:rFonts w:ascii="Times New Roman" w:hAnsi="Times New Roman"/>
                <w:color w:val="000000"/>
                <w:sz w:val="24"/>
                <w:szCs w:val="24"/>
                <w:shd w:val="clear" w:color="auto" w:fill="FFFFFF"/>
              </w:rPr>
              <w:t>BOTKIN, D. B.; KELLER, E. A. </w:t>
            </w:r>
            <w:r w:rsidRPr="009E73F7">
              <w:rPr>
                <w:rFonts w:ascii="Times New Roman" w:hAnsi="Times New Roman"/>
                <w:b/>
                <w:color w:val="000000"/>
                <w:sz w:val="24"/>
                <w:szCs w:val="24"/>
                <w:shd w:val="clear" w:color="auto" w:fill="FFFFFF"/>
              </w:rPr>
              <w:t>Ciência Ambiental: Terra, Um Planeta Vivo.</w:t>
            </w:r>
            <w:r w:rsidRPr="009E73F7">
              <w:rPr>
                <w:rFonts w:ascii="Times New Roman" w:hAnsi="Times New Roman"/>
                <w:color w:val="000000"/>
                <w:sz w:val="24"/>
                <w:szCs w:val="24"/>
                <w:shd w:val="clear" w:color="auto" w:fill="FFFFFF"/>
              </w:rPr>
              <w:t> LTC, 2012. 716p</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DIAS, R. </w:t>
            </w:r>
            <w:r w:rsidRPr="009E73F7">
              <w:rPr>
                <w:rFonts w:ascii="Times New Roman" w:hAnsi="Times New Roman"/>
                <w:b/>
                <w:color w:val="000000"/>
                <w:sz w:val="24"/>
                <w:szCs w:val="24"/>
                <w:shd w:val="clear" w:color="auto" w:fill="FFFFFF"/>
              </w:rPr>
              <w:t>Gestão Ambiental. Responsabilidade Social e Sustentabilidade.</w:t>
            </w:r>
            <w:r w:rsidRPr="009E73F7">
              <w:rPr>
                <w:rFonts w:ascii="Times New Roman" w:hAnsi="Times New Roman"/>
                <w:color w:val="000000"/>
                <w:sz w:val="24"/>
                <w:szCs w:val="24"/>
                <w:shd w:val="clear" w:color="auto" w:fill="FFFFFF"/>
              </w:rPr>
              <w:t xml:space="preserve"> Ed. Atlas. 2007</w:t>
            </w:r>
          </w:p>
          <w:p w:rsidR="00F560BC" w:rsidRPr="009E73F7" w:rsidRDefault="00F560BC" w:rsidP="00F560BC">
            <w:pPr>
              <w:spacing w:after="0"/>
              <w:rPr>
                <w:rFonts w:ascii="Times New Roman" w:hAnsi="Times New Roman"/>
                <w:color w:val="000000"/>
                <w:sz w:val="24"/>
                <w:szCs w:val="24"/>
                <w:shd w:val="clear" w:color="auto" w:fill="FFFFFF"/>
              </w:rPr>
            </w:pPr>
          </w:p>
          <w:p w:rsidR="00F560BC" w:rsidRPr="009E73F7" w:rsidRDefault="00F560BC" w:rsidP="00F560BC">
            <w:pPr>
              <w:spacing w:after="0"/>
              <w:rPr>
                <w:rFonts w:ascii="Times New Roman" w:hAnsi="Times New Roman"/>
                <w:color w:val="000000"/>
                <w:sz w:val="24"/>
                <w:szCs w:val="24"/>
              </w:rPr>
            </w:pPr>
            <w:r w:rsidRPr="009E73F7">
              <w:rPr>
                <w:rFonts w:ascii="Times New Roman" w:hAnsi="Times New Roman"/>
                <w:color w:val="000000"/>
                <w:sz w:val="24"/>
                <w:szCs w:val="24"/>
                <w:shd w:val="clear" w:color="auto" w:fill="FFFFFF"/>
              </w:rPr>
              <w:t xml:space="preserve">PALHARES, J. C. P.; GEBLER, L. (Ed.). </w:t>
            </w:r>
            <w:r w:rsidRPr="009E73F7">
              <w:rPr>
                <w:rFonts w:ascii="Times New Roman" w:hAnsi="Times New Roman"/>
                <w:b/>
                <w:color w:val="000000"/>
                <w:sz w:val="24"/>
                <w:szCs w:val="24"/>
                <w:shd w:val="clear" w:color="auto" w:fill="FFFFFF"/>
              </w:rPr>
              <w:t>Gestão ambiental na agropecuária.</w:t>
            </w:r>
            <w:r w:rsidRPr="009E73F7">
              <w:rPr>
                <w:rFonts w:ascii="Times New Roman" w:hAnsi="Times New Roman"/>
                <w:color w:val="000000"/>
                <w:sz w:val="24"/>
                <w:szCs w:val="24"/>
                <w:shd w:val="clear" w:color="auto" w:fill="FFFFFF"/>
              </w:rPr>
              <w:t xml:space="preserve"> Brasília, DF: Embrapa, 2014. v. 2. 490p</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Sociologia e Desenvolvimento Rural</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O debate da ruralidade; Multifuncionalidade e pluriatividade no mundo rural; Abordagens e teorias do desenvolvimento agrícola e rural; Noções de sustentabilidade: do ambiental ao social; Extensão rural no Brasil: história, relação com a pesquisa, perspectivas, fundamentos e princípios de intervenção; Polícias públicas para o rural; Território, territorialidades, identidade e pertencimento: rumo ao desenvolvimento local e territorial; Das noções de desenvolvimento aos projetos que incidem no rural: desenvolvimento diverso e relativo.</w:t>
            </w:r>
          </w:p>
          <w:p w:rsidR="00F560BC" w:rsidRPr="009E73F7" w:rsidRDefault="00F560BC" w:rsidP="00F560BC">
            <w:pPr>
              <w:suppressLineNumbers/>
              <w:spacing w:after="0" w:line="240" w:lineRule="auto"/>
              <w:rPr>
                <w:rFonts w:ascii="Times New Roman"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WANDERLEY, M.N.B. </w:t>
            </w:r>
            <w:r w:rsidRPr="009E73F7">
              <w:rPr>
                <w:rFonts w:ascii="Times New Roman" w:eastAsia="Times New Roman" w:hAnsi="Times New Roman"/>
                <w:b/>
                <w:color w:val="000000" w:themeColor="text1"/>
                <w:sz w:val="24"/>
              </w:rPr>
              <w:t>O Mundo Rural como um Espaço de Vida</w:t>
            </w:r>
            <w:r w:rsidRPr="009E73F7">
              <w:rPr>
                <w:rFonts w:ascii="Times New Roman" w:eastAsia="Times New Roman" w:hAnsi="Times New Roman"/>
                <w:color w:val="000000" w:themeColor="text1"/>
                <w:sz w:val="24"/>
              </w:rPr>
              <w:t>: Reflexões sobre a propriedade da terra, agricultura familiar e ruralidade. Porto Alegre: Editora da UFRGS, 2009.</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CARNEIRO, Maria José; MALUF, Renato. </w:t>
            </w:r>
            <w:r w:rsidRPr="009E73F7">
              <w:rPr>
                <w:rFonts w:ascii="Times New Roman" w:eastAsia="Times New Roman" w:hAnsi="Times New Roman"/>
                <w:b/>
                <w:color w:val="000000" w:themeColor="text1"/>
                <w:sz w:val="24"/>
              </w:rPr>
              <w:t>Para além da produção: multifuncionalidade e agricultura familiar</w:t>
            </w:r>
            <w:r w:rsidRPr="009E73F7">
              <w:rPr>
                <w:rFonts w:ascii="Times New Roman" w:eastAsia="Times New Roman" w:hAnsi="Times New Roman"/>
                <w:color w:val="000000" w:themeColor="text1"/>
                <w:sz w:val="24"/>
              </w:rPr>
              <w:t>. Rio de Janeiro: Mauad, 2003.</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SEN, A. </w:t>
            </w:r>
            <w:r w:rsidRPr="009E73F7">
              <w:rPr>
                <w:rFonts w:ascii="Times New Roman" w:eastAsia="Times New Roman" w:hAnsi="Times New Roman"/>
                <w:b/>
                <w:color w:val="000000" w:themeColor="text1"/>
                <w:sz w:val="24"/>
              </w:rPr>
              <w:t>Desenvolvimento como liberdade</w:t>
            </w:r>
            <w:r w:rsidRPr="009E73F7">
              <w:rPr>
                <w:rFonts w:ascii="Times New Roman" w:eastAsia="Times New Roman" w:hAnsi="Times New Roman"/>
                <w:color w:val="000000" w:themeColor="text1"/>
                <w:sz w:val="24"/>
              </w:rPr>
              <w:t>. São Paulo: Companhia das Letras, 2000.</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BROSE, Markus (Org.). </w:t>
            </w:r>
            <w:r w:rsidRPr="009E73F7">
              <w:rPr>
                <w:rFonts w:ascii="Times New Roman" w:eastAsia="Times New Roman" w:hAnsi="Times New Roman"/>
                <w:b/>
                <w:color w:val="000000" w:themeColor="text1"/>
                <w:sz w:val="24"/>
              </w:rPr>
              <w:t>Participação na extensão rural</w:t>
            </w:r>
            <w:r w:rsidRPr="009E73F7">
              <w:rPr>
                <w:rFonts w:ascii="Times New Roman" w:eastAsia="Times New Roman" w:hAnsi="Times New Roman"/>
                <w:color w:val="000000" w:themeColor="text1"/>
                <w:sz w:val="24"/>
              </w:rPr>
              <w:t>: experiências inovadoras de desenvolvimento local. Porto Alegre: Tomo Editorial, 2004.</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VELHO, Otávio Guilherme. </w:t>
            </w:r>
            <w:r w:rsidRPr="009E73F7">
              <w:rPr>
                <w:rFonts w:ascii="Times New Roman" w:eastAsia="Times New Roman" w:hAnsi="Times New Roman"/>
                <w:b/>
                <w:color w:val="000000" w:themeColor="text1"/>
                <w:sz w:val="24"/>
              </w:rPr>
              <w:t>Sociedade e agricultura</w:t>
            </w:r>
            <w:r w:rsidRPr="009E73F7">
              <w:rPr>
                <w:rFonts w:ascii="Times New Roman" w:eastAsia="Times New Roman" w:hAnsi="Times New Roman"/>
                <w:color w:val="000000" w:themeColor="text1"/>
                <w:sz w:val="24"/>
              </w:rPr>
              <w:t>. Rio de Janeiro: Zahar, 1982.</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MARTINS, José de Souza. </w:t>
            </w:r>
            <w:r w:rsidRPr="009E73F7">
              <w:rPr>
                <w:rFonts w:ascii="Times New Roman" w:eastAsia="Times New Roman" w:hAnsi="Times New Roman"/>
                <w:b/>
                <w:color w:val="000000" w:themeColor="text1"/>
                <w:sz w:val="24"/>
              </w:rPr>
              <w:t>O poder do atraso. Ensaios de sociologia da história lenta.</w:t>
            </w:r>
            <w:r w:rsidRPr="009E73F7">
              <w:rPr>
                <w:rFonts w:ascii="Times New Roman" w:eastAsia="Times New Roman" w:hAnsi="Times New Roman"/>
                <w:color w:val="000000" w:themeColor="text1"/>
                <w:sz w:val="24"/>
              </w:rPr>
              <w:t> </w:t>
            </w:r>
            <w:r w:rsidRPr="009E73F7">
              <w:rPr>
                <w:rFonts w:ascii="Times New Roman" w:eastAsia="Times New Roman" w:hAnsi="Times New Roman"/>
                <w:color w:val="000000" w:themeColor="text1"/>
                <w:sz w:val="24"/>
                <w:lang w:val="en-US"/>
              </w:rPr>
              <w:t>São Paulo: Hucitec, 1994.</w:t>
            </w:r>
          </w:p>
          <w:p w:rsidR="00F560BC" w:rsidRPr="009E73F7" w:rsidRDefault="00F560BC" w:rsidP="00F560BC">
            <w:pPr>
              <w:spacing w:after="0" w:line="276" w:lineRule="auto"/>
              <w:rPr>
                <w:rFonts w:ascii="Times New Roman" w:eastAsia="Calibri" w:hAnsi="Times New Roman"/>
                <w:color w:val="000000" w:themeColor="text1"/>
                <w:lang w:val="en-US"/>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ESCOBAR, </w:t>
            </w:r>
            <w:r w:rsidRPr="009E73F7">
              <w:rPr>
                <w:rFonts w:ascii="Times New Roman" w:eastAsia="Times New Roman" w:hAnsi="Times New Roman"/>
                <w:b/>
                <w:color w:val="000000" w:themeColor="text1"/>
                <w:sz w:val="24"/>
                <w:lang w:val="en-US"/>
              </w:rPr>
              <w:t>Territories of difference: place, movements, life, </w:t>
            </w:r>
            <w:r w:rsidRPr="009E73F7">
              <w:rPr>
                <w:rFonts w:ascii="Times New Roman" w:eastAsia="Times New Roman" w:hAnsi="Times New Roman"/>
                <w:b/>
                <w:i/>
                <w:color w:val="000000" w:themeColor="text1"/>
                <w:sz w:val="24"/>
                <w:lang w:val="en-US"/>
              </w:rPr>
              <w:t>redes</w:t>
            </w:r>
            <w:r w:rsidRPr="009E73F7">
              <w:rPr>
                <w:rFonts w:ascii="Times New Roman" w:eastAsia="Times New Roman" w:hAnsi="Times New Roman"/>
                <w:color w:val="000000" w:themeColor="text1"/>
                <w:sz w:val="24"/>
                <w:lang w:val="en-US"/>
              </w:rPr>
              <w:t xml:space="preserve">. </w:t>
            </w:r>
            <w:r w:rsidRPr="009E73F7">
              <w:rPr>
                <w:rFonts w:ascii="Times New Roman" w:eastAsia="Times New Roman" w:hAnsi="Times New Roman"/>
                <w:color w:val="000000" w:themeColor="text1"/>
                <w:sz w:val="24"/>
              </w:rPr>
              <w:t>Durham: Duke University Press, 2008.</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SCHNEIDER, Sérgio. </w:t>
            </w:r>
            <w:r w:rsidRPr="009E73F7">
              <w:rPr>
                <w:rFonts w:ascii="Times New Roman" w:eastAsia="Times New Roman" w:hAnsi="Times New Roman"/>
                <w:b/>
                <w:color w:val="000000" w:themeColor="text1"/>
                <w:sz w:val="24"/>
              </w:rPr>
              <w:t>A pluriatividade na agricultura familiar</w:t>
            </w:r>
            <w:r w:rsidRPr="009E73F7">
              <w:rPr>
                <w:rFonts w:ascii="Times New Roman" w:eastAsia="Times New Roman" w:hAnsi="Times New Roman"/>
                <w:color w:val="000000" w:themeColor="text1"/>
                <w:sz w:val="24"/>
              </w:rPr>
              <w:t>. Porto Alegre: Editora da UFRGS, 2003.</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Química Geral e Analítica</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9839B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Periodicidade química. Ligações químicas. Solução. Equilíbrio químico. Análise quantitativa clássica: princípios, análise volumétrica de neutralização e de precipitação. Cromatografia. Espectrometria. Introdução às funções orgânicas. Laboratório de Química.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ATKINS, P. W.; JONES, L. </w:t>
            </w:r>
            <w:r w:rsidRPr="009E73F7">
              <w:rPr>
                <w:rFonts w:ascii="Times New Roman" w:eastAsia="Times New Roman" w:hAnsi="Times New Roman"/>
                <w:b/>
                <w:color w:val="000000" w:themeColor="text1"/>
                <w:sz w:val="24"/>
                <w:shd w:val="clear" w:color="auto" w:fill="FFFFFF"/>
              </w:rPr>
              <w:t>Princípios de Química: questionando a vida moderna e o meio ambiente.</w:t>
            </w:r>
            <w:r w:rsidRPr="009E73F7">
              <w:rPr>
                <w:rFonts w:ascii="Times New Roman" w:eastAsia="Times New Roman" w:hAnsi="Times New Roman"/>
                <w:color w:val="000000" w:themeColor="text1"/>
                <w:sz w:val="24"/>
                <w:shd w:val="clear" w:color="auto" w:fill="FFFFFF"/>
              </w:rPr>
              <w:t xml:space="preserve"> 5. ed. Porto Alegre: Bookman, 2012.</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RUSSEL, J.B. </w:t>
            </w:r>
            <w:r w:rsidRPr="009E73F7">
              <w:rPr>
                <w:rFonts w:ascii="Times New Roman" w:eastAsia="Times New Roman" w:hAnsi="Times New Roman"/>
                <w:b/>
                <w:color w:val="000000" w:themeColor="text1"/>
                <w:sz w:val="24"/>
                <w:shd w:val="clear" w:color="auto" w:fill="FFFFFF"/>
              </w:rPr>
              <w:t>Química geral.</w:t>
            </w:r>
            <w:r w:rsidRPr="009E73F7">
              <w:rPr>
                <w:rFonts w:ascii="Times New Roman" w:eastAsia="Times New Roman" w:hAnsi="Times New Roman"/>
                <w:color w:val="000000" w:themeColor="text1"/>
                <w:sz w:val="24"/>
                <w:shd w:val="clear" w:color="auto" w:fill="FFFFFF"/>
              </w:rPr>
              <w:t>2. ed.São Paulo, SP: Makron Books, 1994. 2 v.</w:t>
            </w:r>
          </w:p>
          <w:p w:rsidR="00F560BC" w:rsidRPr="009E73F7" w:rsidRDefault="00F560BC" w:rsidP="00F560BC">
            <w:pPr>
              <w:spacing w:after="0" w:line="288"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88"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BACCAN, N. E.; ANDRADE, J. C.; GODINHO, O.E.S. e Barone, J.S. </w:t>
            </w:r>
            <w:r w:rsidRPr="009E73F7">
              <w:rPr>
                <w:rFonts w:ascii="Times New Roman" w:eastAsia="Times New Roman" w:hAnsi="Times New Roman"/>
                <w:b/>
                <w:color w:val="000000" w:themeColor="text1"/>
                <w:sz w:val="24"/>
                <w:shd w:val="clear" w:color="auto" w:fill="FFFFFF"/>
              </w:rPr>
              <w:t>Química analítica quantitativa elementar.</w:t>
            </w:r>
            <w:r w:rsidRPr="009E73F7">
              <w:rPr>
                <w:rFonts w:ascii="Times New Roman" w:eastAsia="Times New Roman" w:hAnsi="Times New Roman"/>
                <w:color w:val="000000" w:themeColor="text1"/>
                <w:sz w:val="24"/>
                <w:shd w:val="clear" w:color="auto" w:fill="FFFFFF"/>
              </w:rPr>
              <w:t xml:space="preserve"> 3. ed. São Paulo, SP.: Edgard Blücher, 2001.</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VOGEL, A. I.; MENDHAM, J. </w:t>
            </w:r>
            <w:r w:rsidRPr="009E73F7">
              <w:rPr>
                <w:rFonts w:ascii="Times New Roman" w:eastAsia="Times New Roman" w:hAnsi="Times New Roman"/>
                <w:b/>
                <w:color w:val="000000" w:themeColor="text1"/>
                <w:sz w:val="24"/>
                <w:shd w:val="clear" w:color="auto" w:fill="FFFFFF"/>
              </w:rPr>
              <w:t>Análise química quantitativa</w:t>
            </w:r>
            <w:r w:rsidRPr="009E73F7">
              <w:rPr>
                <w:rFonts w:ascii="Times New Roman" w:eastAsia="Times New Roman" w:hAnsi="Times New Roman"/>
                <w:color w:val="000000" w:themeColor="text1"/>
                <w:sz w:val="24"/>
                <w:shd w:val="clear" w:color="auto" w:fill="FFFFFF"/>
              </w:rPr>
              <w:t>. 6. ed. Rio de Janeiro, RJ: LTC Editora, c2002.</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SKOOG, D. A.; WEST, D. M.; HOLLER, F. J.; CROUCH, S. R. </w:t>
            </w:r>
            <w:r w:rsidRPr="009E73F7">
              <w:rPr>
                <w:rFonts w:ascii="Times New Roman" w:eastAsia="Times New Roman" w:hAnsi="Times New Roman"/>
                <w:b/>
                <w:color w:val="000000" w:themeColor="text1"/>
                <w:sz w:val="24"/>
                <w:shd w:val="clear" w:color="auto" w:fill="FFFFFF"/>
              </w:rPr>
              <w:t>Fundamentos de química analítica.</w:t>
            </w:r>
            <w:r w:rsidRPr="009E73F7">
              <w:rPr>
                <w:rFonts w:ascii="Times New Roman" w:eastAsia="Times New Roman" w:hAnsi="Times New Roman"/>
                <w:color w:val="000000" w:themeColor="text1"/>
                <w:sz w:val="24"/>
                <w:shd w:val="clear" w:color="auto" w:fill="FFFFFF"/>
              </w:rPr>
              <w:t xml:space="preserve"> 8. ed. São Paulo: Thomson. 2005 .</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BRUICE, P. Y. </w:t>
            </w:r>
            <w:r w:rsidRPr="009E73F7">
              <w:rPr>
                <w:rFonts w:ascii="Times New Roman" w:eastAsia="Times New Roman" w:hAnsi="Times New Roman"/>
                <w:b/>
                <w:color w:val="000000" w:themeColor="text1"/>
                <w:sz w:val="24"/>
                <w:shd w:val="clear" w:color="auto" w:fill="FFFFFF"/>
              </w:rPr>
              <w:t>Química Orgânica. Volumes 1 e 2.</w:t>
            </w:r>
            <w:r w:rsidRPr="009E73F7">
              <w:rPr>
                <w:rFonts w:ascii="Times New Roman" w:eastAsia="Times New Roman" w:hAnsi="Times New Roman"/>
                <w:color w:val="000000" w:themeColor="text1"/>
                <w:sz w:val="24"/>
                <w:shd w:val="clear" w:color="auto" w:fill="FFFFFF"/>
              </w:rPr>
              <w:t>4 Ed. São Paulo: Pearson Prentice Hall, 2006.</w:t>
            </w:r>
          </w:p>
          <w:p w:rsidR="00F560BC" w:rsidRPr="009E73F7" w:rsidRDefault="00F560BC" w:rsidP="00F560BC">
            <w:pPr>
              <w:spacing w:after="0" w:line="288" w:lineRule="auto"/>
              <w:rPr>
                <w:rFonts w:ascii="Times New Roman" w:eastAsia="Times New Roman" w:hAnsi="Times New Roman"/>
                <w:color w:val="000000" w:themeColor="text1"/>
                <w:sz w:val="24"/>
              </w:rPr>
            </w:pPr>
          </w:p>
          <w:p w:rsidR="00F560BC" w:rsidRPr="009E73F7" w:rsidRDefault="00F560BC" w:rsidP="00F560BC">
            <w:pPr>
              <w:spacing w:after="0" w:line="288"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SOLOMONS, T. W. G. </w:t>
            </w:r>
            <w:r w:rsidRPr="009E73F7">
              <w:rPr>
                <w:rFonts w:ascii="Times New Roman" w:eastAsia="Times New Roman" w:hAnsi="Times New Roman"/>
                <w:b/>
                <w:color w:val="000000" w:themeColor="text1"/>
                <w:sz w:val="24"/>
              </w:rPr>
              <w:t>Guia de estudo e manual de soluções para acompanhar química orgânica. Volumes 1 e 2.</w:t>
            </w:r>
            <w:r w:rsidRPr="009E73F7">
              <w:rPr>
                <w:rFonts w:ascii="Times New Roman" w:eastAsia="Times New Roman" w:hAnsi="Times New Roman"/>
                <w:color w:val="000000" w:themeColor="text1"/>
                <w:sz w:val="24"/>
              </w:rPr>
              <w:t xml:space="preserve"> Rio de Janeiro: LTC, 2013.</w:t>
            </w:r>
          </w:p>
          <w:p w:rsidR="00F560BC" w:rsidRPr="009E73F7" w:rsidRDefault="00F560BC" w:rsidP="00F560BC">
            <w:pPr>
              <w:spacing w:after="0" w:line="288" w:lineRule="auto"/>
              <w:rPr>
                <w:rFonts w:ascii="Times New Roman" w:eastAsia="Times New Roman" w:hAnsi="Times New Roman"/>
                <w:color w:val="000000" w:themeColor="text1"/>
                <w:sz w:val="24"/>
              </w:rPr>
            </w:pPr>
          </w:p>
          <w:p w:rsidR="00F560BC" w:rsidRPr="009E73F7" w:rsidRDefault="00F560BC" w:rsidP="00F560BC">
            <w:pPr>
              <w:spacing w:after="0" w:line="288"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JUNIOR, Paul M. </w:t>
            </w:r>
            <w:r w:rsidRPr="009E73F7">
              <w:rPr>
                <w:rFonts w:ascii="Times New Roman" w:eastAsia="Times New Roman" w:hAnsi="Times New Roman"/>
                <w:b/>
                <w:color w:val="000000" w:themeColor="text1"/>
                <w:sz w:val="24"/>
              </w:rPr>
              <w:t>Química Geral e Reações Químicas.</w:t>
            </w:r>
            <w:r w:rsidRPr="009E73F7">
              <w:rPr>
                <w:rFonts w:ascii="Times New Roman" w:eastAsia="Times New Roman" w:hAnsi="Times New Roman"/>
                <w:color w:val="000000" w:themeColor="text1"/>
                <w:sz w:val="24"/>
              </w:rPr>
              <w:t> vol. 1 e 2, São Paulo: Pioneira Thomson, 2005</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Tecnologia da Informação e Comunicação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Definição de informação, de sistemas e de Sistemas de Informações Gerenciais (SIG).  Sistema de Informação e o Suporte à Tomada de Decisão. SIG`s voltados para a administração e o agronegócio. Sistemas de Gerenciamento de Bancos de Dados (SGBD). Algoritmos e estruturas de dados. Estruturação das informações e suas interconexões em bancos de dados. Familiarização e análise em </w:t>
            </w:r>
            <w:r w:rsidRPr="009E73F7">
              <w:rPr>
                <w:rFonts w:ascii="Times New Roman" w:eastAsia="Times New Roman" w:hAnsi="Times New Roman"/>
                <w:i/>
                <w:color w:val="000000" w:themeColor="text1"/>
                <w:sz w:val="24"/>
              </w:rPr>
              <w:t>softwares</w:t>
            </w:r>
            <w:r w:rsidRPr="009E73F7">
              <w:rPr>
                <w:rFonts w:ascii="Times New Roman" w:eastAsia="Times New Roman" w:hAnsi="Times New Roman"/>
                <w:color w:val="000000" w:themeColor="text1"/>
                <w:sz w:val="24"/>
              </w:rPr>
              <w:t xml:space="preserve"> aplicados ao agronegócio.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MEDINA, M.; FERTIG, C. </w:t>
            </w:r>
            <w:r w:rsidRPr="009E73F7">
              <w:rPr>
                <w:rFonts w:ascii="Times New Roman" w:eastAsia="Times New Roman" w:hAnsi="Times New Roman"/>
                <w:b/>
                <w:color w:val="000000" w:themeColor="text1"/>
                <w:sz w:val="24"/>
                <w:shd w:val="clear" w:color="auto" w:fill="FFFFFF"/>
              </w:rPr>
              <w:t>Algoritmos e programação:</w:t>
            </w:r>
            <w:r w:rsidRPr="009E73F7">
              <w:rPr>
                <w:rFonts w:ascii="Times New Roman" w:eastAsia="Times New Roman" w:hAnsi="Times New Roman"/>
                <w:color w:val="000000" w:themeColor="text1"/>
                <w:sz w:val="24"/>
                <w:shd w:val="clear" w:color="auto" w:fill="FFFFFF"/>
              </w:rPr>
              <w:t xml:space="preserve"> teoria e prática. 2. ed. São Paulo: Novatec, 2006.</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POLLONI, E. G. F.; FEDELI, R. D.; PERES, F. E. </w:t>
            </w:r>
            <w:r w:rsidRPr="009E73F7">
              <w:rPr>
                <w:rFonts w:ascii="Times New Roman" w:eastAsia="Times New Roman" w:hAnsi="Times New Roman"/>
                <w:b/>
                <w:color w:val="000000" w:themeColor="text1"/>
                <w:sz w:val="24"/>
                <w:shd w:val="clear" w:color="auto" w:fill="FFFFFF"/>
              </w:rPr>
              <w:t>Introdução a ciência da computação</w:t>
            </w:r>
            <w:r w:rsidRPr="009E73F7">
              <w:rPr>
                <w:rFonts w:ascii="Times New Roman" w:eastAsia="Times New Roman" w:hAnsi="Times New Roman"/>
                <w:color w:val="000000" w:themeColor="text1"/>
                <w:sz w:val="24"/>
                <w:shd w:val="clear" w:color="auto" w:fill="FFFFFF"/>
              </w:rPr>
              <w:t>. 2. ed. São Paulo: Cengage Learning, 2013.</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hAnsi="Times New Roman"/>
                <w:color w:val="000000" w:themeColor="text1"/>
              </w:rPr>
            </w:pPr>
            <w:r w:rsidRPr="009E73F7">
              <w:rPr>
                <w:rFonts w:ascii="Times New Roman" w:eastAsia="Times New Roman" w:hAnsi="Times New Roman"/>
                <w:color w:val="000000" w:themeColor="text1"/>
                <w:sz w:val="24"/>
                <w:shd w:val="clear" w:color="auto" w:fill="FFFFFF"/>
              </w:rPr>
              <w:t>CANTERI, M. G.; BARRIVIERA, R.</w:t>
            </w:r>
            <w:r w:rsidRPr="009E73F7">
              <w:rPr>
                <w:rFonts w:ascii="Times New Roman" w:eastAsia="Times New Roman" w:hAnsi="Times New Roman"/>
                <w:b/>
                <w:color w:val="000000" w:themeColor="text1"/>
                <w:sz w:val="24"/>
                <w:shd w:val="clear" w:color="auto" w:fill="FFFFFF"/>
              </w:rPr>
              <w:t xml:space="preserve">Informática básica aplicada às ciências agrárias. </w:t>
            </w:r>
            <w:r w:rsidRPr="009E73F7">
              <w:rPr>
                <w:rFonts w:ascii="Times New Roman" w:eastAsia="Times New Roman" w:hAnsi="Times New Roman"/>
                <w:color w:val="000000" w:themeColor="text1"/>
                <w:sz w:val="24"/>
                <w:shd w:val="clear" w:color="auto" w:fill="FFFFFF"/>
              </w:rPr>
              <w:t>Londrina: Eduel, 2008.</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TURBAN, E.; POTTER, R.; RAINER Jr., R. K. </w:t>
            </w:r>
            <w:r w:rsidRPr="009E73F7">
              <w:rPr>
                <w:rFonts w:ascii="Times New Roman" w:eastAsia="Times New Roman" w:hAnsi="Times New Roman"/>
                <w:b/>
                <w:color w:val="000000" w:themeColor="text1"/>
                <w:sz w:val="24"/>
                <w:shd w:val="clear" w:color="auto" w:fill="FFFFFF"/>
              </w:rPr>
              <w:t>Introdução a sistemas de informação.</w:t>
            </w:r>
            <w:r w:rsidRPr="009E73F7">
              <w:rPr>
                <w:rFonts w:ascii="Times New Roman" w:eastAsia="Times New Roman" w:hAnsi="Times New Roman"/>
                <w:color w:val="000000" w:themeColor="text1"/>
                <w:sz w:val="24"/>
                <w:shd w:val="clear" w:color="auto" w:fill="FFFFFF"/>
              </w:rPr>
              <w:t xml:space="preserve"> Rio de Janeiro: </w:t>
            </w:r>
            <w:r w:rsidRPr="009E73F7">
              <w:rPr>
                <w:rFonts w:ascii="Times New Roman" w:eastAsia="Times New Roman" w:hAnsi="Times New Roman"/>
                <w:i/>
                <w:color w:val="000000" w:themeColor="text1"/>
                <w:sz w:val="24"/>
                <w:shd w:val="clear" w:color="auto" w:fill="FFFFFF"/>
              </w:rPr>
              <w:t>Campus</w:t>
            </w:r>
            <w:r w:rsidRPr="009E73F7">
              <w:rPr>
                <w:rFonts w:ascii="Times New Roman" w:eastAsia="Times New Roman" w:hAnsi="Times New Roman"/>
                <w:color w:val="000000" w:themeColor="text1"/>
                <w:sz w:val="24"/>
                <w:shd w:val="clear" w:color="auto" w:fill="FFFFFF"/>
              </w:rPr>
              <w:t>, 2007.</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BOAR, BERNARD. </w:t>
            </w:r>
            <w:r w:rsidRPr="009E73F7">
              <w:rPr>
                <w:rFonts w:ascii="Times New Roman" w:eastAsia="Times New Roman" w:hAnsi="Times New Roman"/>
                <w:b/>
                <w:color w:val="000000" w:themeColor="text1"/>
                <w:sz w:val="24"/>
                <w:shd w:val="clear" w:color="auto" w:fill="FFFFFF"/>
              </w:rPr>
              <w:t>Tecnologia da informação:</w:t>
            </w:r>
            <w:r w:rsidRPr="009E73F7">
              <w:rPr>
                <w:rFonts w:ascii="Times New Roman" w:eastAsia="Times New Roman" w:hAnsi="Times New Roman"/>
                <w:color w:val="000000" w:themeColor="text1"/>
                <w:sz w:val="24"/>
                <w:shd w:val="clear" w:color="auto" w:fill="FFFFFF"/>
              </w:rPr>
              <w:t xml:space="preserve"> a arte do planejamento estratégico. 2 ed. São Paulo: Berkeley, 2002.</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FEDELI, R. D.; POLLONI, E. G. F.; PERES, F. E.  </w:t>
            </w:r>
            <w:r w:rsidRPr="009E73F7">
              <w:rPr>
                <w:rFonts w:ascii="Times New Roman" w:eastAsia="Times New Roman" w:hAnsi="Times New Roman"/>
                <w:b/>
                <w:color w:val="000000" w:themeColor="text1"/>
                <w:sz w:val="24"/>
                <w:shd w:val="clear" w:color="auto" w:fill="FFFFFF"/>
              </w:rPr>
              <w:t>Introdução à ciência da computação</w:t>
            </w:r>
            <w:r w:rsidRPr="009E73F7">
              <w:rPr>
                <w:rFonts w:ascii="Times New Roman" w:eastAsia="Times New Roman" w:hAnsi="Times New Roman"/>
                <w:color w:val="000000" w:themeColor="text1"/>
                <w:sz w:val="24"/>
                <w:shd w:val="clear" w:color="auto" w:fill="FFFFFF"/>
              </w:rPr>
              <w:t>. São Paulo: Pioneira Thomson Learning, 2003.</w:t>
            </w: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76"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FRYE, C. </w:t>
            </w:r>
            <w:r w:rsidRPr="009E73F7">
              <w:rPr>
                <w:rFonts w:ascii="Times New Roman" w:eastAsia="Times New Roman" w:hAnsi="Times New Roman"/>
                <w:b/>
                <w:color w:val="000000" w:themeColor="text1"/>
                <w:sz w:val="24"/>
                <w:shd w:val="clear" w:color="auto" w:fill="FFFFFF"/>
              </w:rPr>
              <w:t>Microsoft Office Excel 2003</w:t>
            </w:r>
            <w:r w:rsidRPr="009E73F7">
              <w:rPr>
                <w:rFonts w:ascii="Times New Roman" w:eastAsia="Times New Roman" w:hAnsi="Times New Roman"/>
                <w:color w:val="000000" w:themeColor="text1"/>
                <w:sz w:val="24"/>
                <w:shd w:val="clear" w:color="auto" w:fill="FFFFFF"/>
              </w:rPr>
              <w:t>: passo a passo. Porto Alegre: Artmed,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color w:val="000000" w:themeColor="text1"/>
                <w:sz w:val="24"/>
                <w:shd w:val="clear" w:color="auto" w:fill="FFFFFF"/>
                <w:lang w:val="en-US"/>
              </w:rPr>
              <w:t>SILVA, M. G.</w:t>
            </w:r>
            <w:r w:rsidRPr="009E73F7">
              <w:rPr>
                <w:rFonts w:ascii="Times New Roman" w:eastAsia="Times New Roman" w:hAnsi="Times New Roman"/>
                <w:b/>
                <w:color w:val="000000" w:themeColor="text1"/>
                <w:sz w:val="24"/>
                <w:shd w:val="clear" w:color="auto" w:fill="FFFFFF"/>
                <w:lang w:val="en-US"/>
              </w:rPr>
              <w:t>Informática - terminologiabásica</w:t>
            </w:r>
            <w:r w:rsidRPr="009E73F7">
              <w:rPr>
                <w:rFonts w:ascii="Times New Roman" w:eastAsia="Times New Roman" w:hAnsi="Times New Roman"/>
                <w:color w:val="000000" w:themeColor="text1"/>
                <w:sz w:val="24"/>
                <w:shd w:val="clear" w:color="auto" w:fill="FFFFFF"/>
                <w:lang w:val="en-US"/>
              </w:rPr>
              <w:t>: Microsoft Windows XP, Microsoft Office Word 2007, Microsoft Office Excel 2007, Microsoft Office Access 2007, Microsoft Office PowerPoint 2007. 3.ed. São Paulo: Érica, 2011.</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lang w:val="en-US"/>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E672F5" w:rsidRPr="009E73F7">
              <w:rPr>
                <w:rFonts w:ascii="Times New Roman" w:eastAsia="Times New Roman" w:hAnsi="Times New Roman"/>
                <w:color w:val="000000" w:themeColor="text1"/>
                <w:sz w:val="24"/>
                <w:shd w:val="clear" w:color="auto" w:fill="FFFFFF"/>
              </w:rPr>
              <w:t xml:space="preserve"> PIEPE I</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9839B1" w:rsidRPr="009E73F7">
              <w:rPr>
                <w:rFonts w:ascii="Times New Roman" w:eastAsia="Times New Roman" w:hAnsi="Times New Roman"/>
                <w:color w:val="000000" w:themeColor="text1"/>
                <w:sz w:val="24"/>
              </w:rPr>
              <w:t xml:space="preserve"> </w:t>
            </w:r>
            <w:r w:rsidRPr="009E73F7">
              <w:rPr>
                <w:rFonts w:ascii="Times New Roman" w:hAnsi="Times New Roman"/>
                <w:color w:val="auto"/>
                <w:sz w:val="24"/>
                <w:szCs w:val="24"/>
                <w:shd w:val="clear" w:color="auto" w:fill="FFFFFF"/>
              </w:rPr>
              <w:t>Perfil do Bacharel em Ciências Agrárias. Estudo da história, atribuições e perfil da Agronomia, Engenharia Agrícola e Ambiental, Medicina Veterinária e Zootecnia.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ALVARENGA, OM. </w:t>
            </w:r>
            <w:r w:rsidRPr="009E73F7">
              <w:rPr>
                <w:rFonts w:ascii="Times New Roman" w:hAnsi="Times New Roman"/>
                <w:b/>
                <w:sz w:val="24"/>
                <w:szCs w:val="24"/>
              </w:rPr>
              <w:t>Agricultura Brasileira: Realidade e Mitos.</w:t>
            </w:r>
            <w:r w:rsidRPr="009E73F7">
              <w:rPr>
                <w:rFonts w:ascii="Times New Roman" w:hAnsi="Times New Roman"/>
                <w:sz w:val="24"/>
                <w:szCs w:val="24"/>
              </w:rPr>
              <w:t xml:space="preserve"> Editora Revan, 1999.</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CONSELHO REGIONAL DE MEDICINA VETERINÁRIA. </w:t>
            </w:r>
            <w:r w:rsidRPr="009E73F7">
              <w:rPr>
                <w:rFonts w:ascii="Times New Roman" w:hAnsi="Times New Roman"/>
                <w:b/>
                <w:sz w:val="24"/>
                <w:szCs w:val="24"/>
              </w:rPr>
              <w:t>Manual de Orientação Profissional.</w:t>
            </w:r>
            <w:r w:rsidRPr="009E73F7">
              <w:rPr>
                <w:rFonts w:ascii="Times New Roman" w:hAnsi="Times New Roman"/>
                <w:sz w:val="24"/>
                <w:szCs w:val="24"/>
              </w:rPr>
              <w:t xml:space="preserve"> Goiânia, 1995.</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MAGALHAES, Paulo, S. G. ; CORTEZ, Luis A.B. </w:t>
            </w:r>
            <w:r w:rsidRPr="009E73F7">
              <w:rPr>
                <w:rFonts w:ascii="Times New Roman" w:hAnsi="Times New Roman"/>
                <w:b/>
                <w:sz w:val="24"/>
                <w:szCs w:val="24"/>
              </w:rPr>
              <w:t>Introdução a Engenharia Agrícola. Campinas.</w:t>
            </w:r>
            <w:r w:rsidRPr="009E73F7">
              <w:rPr>
                <w:rFonts w:ascii="Times New Roman" w:hAnsi="Times New Roman"/>
                <w:sz w:val="24"/>
                <w:szCs w:val="24"/>
              </w:rPr>
              <w:t xml:space="preserve"> Ed. UNICAMP, 1993.</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TORRES,G.C.V. </w:t>
            </w:r>
            <w:r w:rsidRPr="009E73F7">
              <w:rPr>
                <w:rFonts w:ascii="Times New Roman" w:hAnsi="Times New Roman"/>
                <w:b/>
                <w:sz w:val="24"/>
                <w:szCs w:val="24"/>
              </w:rPr>
              <w:t>Bases para o estudo da Zootecnia.</w:t>
            </w:r>
            <w:r w:rsidRPr="009E73F7">
              <w:rPr>
                <w:rFonts w:ascii="Times New Roman" w:hAnsi="Times New Roman"/>
                <w:sz w:val="24"/>
                <w:szCs w:val="24"/>
              </w:rPr>
              <w:t xml:space="preserve"> Salvador: UFBA, 1990.</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PEREIRA, J.C.C. </w:t>
            </w:r>
            <w:r w:rsidRPr="009E73F7">
              <w:rPr>
                <w:rFonts w:ascii="Times New Roman" w:hAnsi="Times New Roman"/>
                <w:b/>
                <w:sz w:val="24"/>
                <w:szCs w:val="24"/>
              </w:rPr>
              <w:t>Melhoramento genético aplicado à produção animal.</w:t>
            </w:r>
            <w:r w:rsidRPr="009E73F7">
              <w:rPr>
                <w:rFonts w:ascii="Times New Roman" w:hAnsi="Times New Roman"/>
                <w:sz w:val="24"/>
                <w:szCs w:val="24"/>
              </w:rPr>
              <w:t xml:space="preserve"> Belo Horizonte: EV-UFMG, 1999.</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PONS, M.A. </w:t>
            </w:r>
            <w:r w:rsidRPr="009E73F7">
              <w:rPr>
                <w:rFonts w:ascii="Times New Roman" w:hAnsi="Times New Roman"/>
                <w:b/>
                <w:sz w:val="24"/>
                <w:szCs w:val="24"/>
              </w:rPr>
              <w:t>História da Agricultura.</w:t>
            </w:r>
            <w:r w:rsidRPr="009E73F7">
              <w:rPr>
                <w:rFonts w:ascii="Times New Roman" w:hAnsi="Times New Roman"/>
                <w:sz w:val="24"/>
                <w:szCs w:val="24"/>
              </w:rPr>
              <w:t xml:space="preserve"> Maneco Editora, 1999. 240p.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PINHEIRO, E.J.D. </w:t>
            </w:r>
            <w:r w:rsidRPr="009E73F7">
              <w:rPr>
                <w:rFonts w:ascii="Times New Roman" w:hAnsi="Times New Roman"/>
                <w:b/>
                <w:sz w:val="24"/>
                <w:szCs w:val="24"/>
              </w:rPr>
              <w:t>Qualificação Profissional Do Veterinário Para As Necessidades Do Mundo Moderno.</w:t>
            </w:r>
            <w:r w:rsidRPr="009E73F7">
              <w:rPr>
                <w:rFonts w:ascii="Times New Roman" w:hAnsi="Times New Roman"/>
                <w:sz w:val="24"/>
                <w:szCs w:val="24"/>
              </w:rPr>
              <w:t xml:space="preserve"> Revista Conselho Federal De Medicina Veterinária, 1995.</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ALVES, R.</w:t>
            </w:r>
            <w:r w:rsidRPr="009E73F7">
              <w:rPr>
                <w:rFonts w:ascii="Times New Roman" w:hAnsi="Times New Roman"/>
                <w:b/>
                <w:sz w:val="24"/>
                <w:szCs w:val="24"/>
              </w:rPr>
              <w:t>Filosofia da Ciência: introdução ao jogo e suas regras.</w:t>
            </w:r>
            <w:r w:rsidRPr="009E73F7">
              <w:rPr>
                <w:rFonts w:ascii="Times New Roman" w:hAnsi="Times New Roman"/>
                <w:sz w:val="24"/>
                <w:szCs w:val="24"/>
              </w:rPr>
              <w:t xml:space="preserve"> São Paulo: Brasiliense, 1997.</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FRANCO, A. A.; SIQUEIRA, J. O. </w:t>
            </w:r>
            <w:r w:rsidRPr="009E73F7">
              <w:rPr>
                <w:rFonts w:ascii="Times New Roman" w:hAnsi="Times New Roman"/>
                <w:b/>
                <w:sz w:val="24"/>
                <w:szCs w:val="24"/>
              </w:rPr>
              <w:t>Ciências Agrárias.</w:t>
            </w:r>
            <w:r w:rsidRPr="009E73F7">
              <w:rPr>
                <w:rFonts w:ascii="Times New Roman" w:hAnsi="Times New Roman"/>
                <w:sz w:val="24"/>
                <w:szCs w:val="24"/>
              </w:rPr>
              <w:t xml:space="preserve"> Brasília: Ministério da Educação e Cultura, 1998.</w:t>
            </w:r>
          </w:p>
        </w:tc>
      </w:tr>
    </w:tbl>
    <w:p w:rsidR="00A9428D" w:rsidRPr="009E73F7" w:rsidRDefault="00A9428D">
      <w:pPr>
        <w:spacing w:after="200" w:line="276" w:lineRule="auto"/>
        <w:jc w:val="both"/>
        <w:rPr>
          <w:rFonts w:ascii="Times New Roman" w:eastAsia="Times New Roman" w:hAnsi="Times New Roman"/>
          <w:b/>
          <w:color w:val="000000" w:themeColor="text1"/>
          <w:sz w:val="24"/>
        </w:rPr>
      </w:pPr>
    </w:p>
    <w:tbl>
      <w:tblPr>
        <w:tblW w:w="0" w:type="auto"/>
        <w:tblInd w:w="2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69"/>
      </w:tblGrid>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2º PERÍODO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Microbiologia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80AE8">
            <w:pPr>
              <w:suppressLineNumbers/>
              <w:spacing w:after="0" w:line="240" w:lineRule="auto"/>
              <w:jc w:val="both"/>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Pr="009E73F7">
              <w:rPr>
                <w:rStyle w:val="Forte"/>
                <w:rFonts w:ascii="Times New Roman" w:hAnsi="Times New Roman"/>
                <w:b w:val="0"/>
                <w:color w:val="000000" w:themeColor="text1"/>
                <w:sz w:val="24"/>
                <w:szCs w:val="24"/>
                <w:shd w:val="clear" w:color="auto" w:fill="FFFFFF"/>
              </w:rPr>
              <w:t>Introdução ao estudo dos microrganismos. Microbiologia Ambiental – Microbiologia do solo e da água. Classificação dos principais grupos de microrganismos. Morfologia e organização celular. Processos metabólicos e exigências nutricionais. Fisiologia do crescimento e reprodução microbiana. Técnicas de controle e cultivo de microrganismos. Desenvolvimento da Microbiologia aplicada às Engenharias - evolução e perspectivas da ciência. Aplicações da genética microbiana em processos industriais e ambientais. Ecologia microbiana.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TORTORA, G. J.; FUNKE, B. R.; CASE, C. L. </w:t>
            </w:r>
            <w:r w:rsidRPr="009E73F7">
              <w:rPr>
                <w:rFonts w:ascii="Times New Roman" w:eastAsia="Times New Roman" w:hAnsi="Times New Roman"/>
                <w:b/>
                <w:color w:val="000000" w:themeColor="text1"/>
                <w:sz w:val="24"/>
              </w:rPr>
              <w:t>Microbiologia.</w:t>
            </w:r>
            <w:r w:rsidRPr="009E73F7">
              <w:rPr>
                <w:rFonts w:ascii="Times New Roman" w:eastAsia="Times New Roman" w:hAnsi="Times New Roman"/>
                <w:color w:val="000000" w:themeColor="text1"/>
                <w:sz w:val="24"/>
              </w:rPr>
              <w:t xml:space="preserve"> 10. ed. Porto Alegre: Artmed, 2012.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PELCZAR JR., M. J.; CHAN, E. C. S.; KRIEG, N. R. </w:t>
            </w:r>
            <w:r w:rsidRPr="009E73F7">
              <w:rPr>
                <w:rFonts w:ascii="Times New Roman" w:eastAsia="Times New Roman" w:hAnsi="Times New Roman"/>
                <w:b/>
                <w:color w:val="000000" w:themeColor="text1"/>
                <w:sz w:val="24"/>
              </w:rPr>
              <w:t>Microbiologia</w:t>
            </w:r>
            <w:r w:rsidRPr="009E73F7">
              <w:rPr>
                <w:rFonts w:ascii="Times New Roman" w:eastAsia="Times New Roman" w:hAnsi="Times New Roman"/>
                <w:color w:val="000000" w:themeColor="text1"/>
                <w:sz w:val="24"/>
              </w:rPr>
              <w:t xml:space="preserve">: conceitos e aplicações. </w:t>
            </w:r>
            <w:r w:rsidRPr="009E73F7">
              <w:rPr>
                <w:rFonts w:ascii="Times New Roman" w:eastAsia="Times New Roman" w:hAnsi="Times New Roman"/>
                <w:color w:val="000000" w:themeColor="text1"/>
                <w:sz w:val="24"/>
                <w:lang w:val="en-US"/>
              </w:rPr>
              <w:t>2. ed. São Paulo: Pearson Makron Books, 2013. v. 1</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TRABULSI, L. R.; ALTERTHUM, F (Eds.). </w:t>
            </w:r>
            <w:r w:rsidRPr="009E73F7">
              <w:rPr>
                <w:rFonts w:ascii="Times New Roman" w:eastAsia="Times New Roman" w:hAnsi="Times New Roman"/>
                <w:b/>
                <w:color w:val="000000" w:themeColor="text1"/>
                <w:sz w:val="24"/>
              </w:rPr>
              <w:t>Microbiologia</w:t>
            </w:r>
            <w:r w:rsidRPr="009E73F7">
              <w:rPr>
                <w:rFonts w:ascii="Times New Roman" w:eastAsia="Times New Roman" w:hAnsi="Times New Roman"/>
                <w:color w:val="000000" w:themeColor="text1"/>
                <w:sz w:val="24"/>
              </w:rPr>
              <w:t>. 5. ed. São Paulo: Atheneu, 2008.</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BROOKS, G.F., CARROLL, K. C., BUTEL, J. S., MORSE, S. A., MIETZNER, T. A. </w:t>
            </w:r>
            <w:r w:rsidRPr="009E73F7">
              <w:rPr>
                <w:rFonts w:ascii="Times New Roman" w:hAnsi="Times New Roman"/>
                <w:b/>
                <w:color w:val="000000"/>
                <w:sz w:val="24"/>
                <w:szCs w:val="24"/>
                <w:shd w:val="clear" w:color="auto" w:fill="FFFFFF"/>
              </w:rPr>
              <w:t>Microbiologia médica de Jawetz, Melnick e Adelberg.</w:t>
            </w:r>
            <w:r w:rsidRPr="009E73F7">
              <w:rPr>
                <w:rFonts w:ascii="Times New Roman" w:hAnsi="Times New Roman"/>
                <w:color w:val="000000"/>
                <w:sz w:val="24"/>
                <w:szCs w:val="24"/>
                <w:shd w:val="clear" w:color="auto" w:fill="FFFFFF"/>
              </w:rPr>
              <w:t>25 ed. Porto Alegre: McGraw-Hill, 2012.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NOBLE, W. C.; NAIDOO, J. </w:t>
            </w:r>
            <w:r w:rsidRPr="009E73F7">
              <w:rPr>
                <w:rFonts w:ascii="Times New Roman" w:eastAsia="Times New Roman" w:hAnsi="Times New Roman"/>
                <w:b/>
                <w:color w:val="000000" w:themeColor="text1"/>
                <w:sz w:val="24"/>
              </w:rPr>
              <w:t>Os microrganismos e o homem</w:t>
            </w:r>
            <w:r w:rsidRPr="009E73F7">
              <w:rPr>
                <w:rFonts w:ascii="Times New Roman" w:eastAsia="Times New Roman" w:hAnsi="Times New Roman"/>
                <w:color w:val="000000" w:themeColor="text1"/>
                <w:sz w:val="24"/>
              </w:rPr>
              <w:t>. São Paulo: EDUSP, 1981.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PELCZAR JR., M. J.; CHAN, E. C. S.; KRIEG, N. R. </w:t>
            </w:r>
            <w:r w:rsidRPr="009E73F7">
              <w:rPr>
                <w:rFonts w:ascii="Times New Roman" w:eastAsia="Times New Roman" w:hAnsi="Times New Roman"/>
                <w:b/>
                <w:color w:val="000000" w:themeColor="text1"/>
                <w:sz w:val="24"/>
              </w:rPr>
              <w:t>Microbiologia</w:t>
            </w:r>
            <w:r w:rsidRPr="009E73F7">
              <w:rPr>
                <w:rFonts w:ascii="Times New Roman" w:eastAsia="Times New Roman" w:hAnsi="Times New Roman"/>
                <w:color w:val="000000" w:themeColor="text1"/>
                <w:sz w:val="24"/>
              </w:rPr>
              <w:t>: conceitos e aplicações. 2. ed. São Paulo: Pearson Makron Books, 2013. v. 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AQUARONE, E.; BORZANI, W.; LIMA, V. A. </w:t>
            </w:r>
            <w:r w:rsidRPr="009E73F7">
              <w:rPr>
                <w:rFonts w:ascii="Times New Roman" w:eastAsia="Times New Roman" w:hAnsi="Times New Roman"/>
                <w:b/>
                <w:color w:val="000000" w:themeColor="text1"/>
                <w:sz w:val="24"/>
              </w:rPr>
              <w:t>Tópicos de microbiologia industrial</w:t>
            </w:r>
            <w:r w:rsidRPr="009E73F7">
              <w:rPr>
                <w:rFonts w:ascii="Times New Roman" w:eastAsia="Times New Roman" w:hAnsi="Times New Roman"/>
                <w:color w:val="000000" w:themeColor="text1"/>
                <w:sz w:val="24"/>
              </w:rPr>
              <w:t>. São Paulo: Edgard Blücher, 1975.</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STAINER, R.Y.; DOUDOROF. M.; ALBELBERG, E. A. </w:t>
            </w:r>
            <w:r w:rsidRPr="009E73F7">
              <w:rPr>
                <w:rFonts w:ascii="Times New Roman" w:eastAsia="Times New Roman" w:hAnsi="Times New Roman"/>
                <w:b/>
                <w:color w:val="000000" w:themeColor="text1"/>
                <w:sz w:val="24"/>
              </w:rPr>
              <w:t xml:space="preserve">Mundo dos micróbios. </w:t>
            </w:r>
            <w:r w:rsidRPr="009E73F7">
              <w:rPr>
                <w:rFonts w:ascii="Times New Roman" w:eastAsia="Times New Roman" w:hAnsi="Times New Roman"/>
                <w:color w:val="000000" w:themeColor="text1"/>
                <w:sz w:val="24"/>
              </w:rPr>
              <w:t>São Paulo: Edgard Blücher, 1969.</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Morfologia e Anatomia Vegetal</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 xml:space="preserve">Ementa: </w:t>
            </w:r>
            <w:r w:rsidRPr="009E73F7">
              <w:rPr>
                <w:rFonts w:ascii="Times New Roman" w:eastAsia="Times New Roman" w:hAnsi="Times New Roman"/>
                <w:color w:val="000000" w:themeColor="text1"/>
                <w:sz w:val="24"/>
              </w:rPr>
              <w:t>Embriologia: do embrião à planta adulta. Morfologia externa de raiz, caule, folha, flor, fruto e semente. Célula vegetal. Meristemas e tecidos vegetais. Estrutura primária e secundária da raiz e do caule. Anatomia da folha. Relações estruturais com a fotossíntese (plantas C3, C4 e CAM). Estruturas secretoras. Anatomia da flor, do fruto e da semente.</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APPEZZATO-DA-GLÓRIA, BEATRIZ; CARMELLO-GUERREIRO, MARIA SANDRA. </w:t>
            </w:r>
            <w:r w:rsidRPr="009E73F7">
              <w:rPr>
                <w:rFonts w:ascii="Times New Roman" w:eastAsia="Times New Roman" w:hAnsi="Times New Roman"/>
                <w:b/>
                <w:color w:val="000000" w:themeColor="text1"/>
                <w:sz w:val="24"/>
              </w:rPr>
              <w:t>Anatomia vegetal.</w:t>
            </w:r>
            <w:r w:rsidRPr="009E73F7">
              <w:rPr>
                <w:rFonts w:ascii="Times New Roman" w:eastAsia="Times New Roman" w:hAnsi="Times New Roman"/>
                <w:color w:val="000000" w:themeColor="text1"/>
                <w:sz w:val="24"/>
              </w:rPr>
              <w:t xml:space="preserve"> 3ª ed. Minas Gerais: UFV, 2012.</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GONÇALVES, E. G. &amp; LORENZI, H. </w:t>
            </w:r>
            <w:r w:rsidRPr="009E73F7">
              <w:rPr>
                <w:rFonts w:ascii="Times New Roman" w:eastAsia="Times New Roman" w:hAnsi="Times New Roman"/>
                <w:b/>
                <w:color w:val="000000" w:themeColor="text1"/>
                <w:sz w:val="24"/>
              </w:rPr>
              <w:t>Morfologia Vegetal.</w:t>
            </w:r>
            <w:r w:rsidRPr="009E73F7">
              <w:rPr>
                <w:rFonts w:ascii="Times New Roman" w:eastAsia="Times New Roman" w:hAnsi="Times New Roman"/>
                <w:color w:val="000000" w:themeColor="text1"/>
                <w:sz w:val="24"/>
              </w:rPr>
              <w:t xml:space="preserve"> 2ª Ed. Editora Plantarum. 448 p, 2011.</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RAVEN, PETER H; EVERT, RAY E; EICHHORN, SUSAN E. </w:t>
            </w:r>
            <w:r w:rsidRPr="009E73F7">
              <w:rPr>
                <w:rFonts w:ascii="Times New Roman" w:eastAsia="Times New Roman" w:hAnsi="Times New Roman"/>
                <w:b/>
                <w:color w:val="000000" w:themeColor="text1"/>
                <w:sz w:val="24"/>
              </w:rPr>
              <w:t>Biologia Vegetal.</w:t>
            </w:r>
            <w:r w:rsidRPr="009E73F7">
              <w:rPr>
                <w:rFonts w:ascii="Times New Roman" w:eastAsia="Times New Roman" w:hAnsi="Times New Roman"/>
                <w:color w:val="000000" w:themeColor="text1"/>
                <w:sz w:val="24"/>
              </w:rPr>
              <w:t>8ª.ed. Rio de Janeiro: Guanabara Koogan, 876p, 2014.</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CUTTER, ELIZABETH G. </w:t>
            </w:r>
            <w:r w:rsidRPr="009E73F7">
              <w:rPr>
                <w:rFonts w:ascii="Times New Roman" w:eastAsia="Times New Roman" w:hAnsi="Times New Roman"/>
                <w:b/>
                <w:color w:val="000000" w:themeColor="text1"/>
                <w:sz w:val="24"/>
              </w:rPr>
              <w:t>Anatomia Vegetal - Parte I - Células e Tecidos.</w:t>
            </w:r>
            <w:r w:rsidRPr="009E73F7">
              <w:rPr>
                <w:rFonts w:ascii="Times New Roman" w:eastAsia="Times New Roman" w:hAnsi="Times New Roman"/>
                <w:color w:val="000000" w:themeColor="text1"/>
                <w:sz w:val="24"/>
              </w:rPr>
              <w:t>2.ed. São Paulo, SP: Roca, 2010, 316p.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DICKISON, W. C. </w:t>
            </w:r>
            <w:r w:rsidRPr="009E73F7">
              <w:rPr>
                <w:rFonts w:ascii="Times New Roman" w:eastAsia="Times New Roman" w:hAnsi="Times New Roman"/>
                <w:b/>
                <w:color w:val="000000" w:themeColor="text1"/>
                <w:sz w:val="24"/>
                <w:lang w:val="en-US"/>
              </w:rPr>
              <w:t>Integrative Plant Anatomy.</w:t>
            </w:r>
            <w:r w:rsidRPr="009E73F7">
              <w:rPr>
                <w:rFonts w:ascii="Times New Roman" w:eastAsia="Times New Roman" w:hAnsi="Times New Roman"/>
                <w:color w:val="000000" w:themeColor="text1"/>
                <w:sz w:val="24"/>
                <w:lang w:val="en-US"/>
              </w:rPr>
              <w:t xml:space="preserve"> San Diego: Academic Press, 2000.533p.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20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EVERT, R. F. </w:t>
            </w:r>
            <w:r w:rsidRPr="009E73F7">
              <w:rPr>
                <w:rFonts w:ascii="Times New Roman" w:eastAsia="Times New Roman" w:hAnsi="Times New Roman"/>
                <w:b/>
                <w:color w:val="000000" w:themeColor="text1"/>
                <w:sz w:val="24"/>
              </w:rPr>
              <w:t>Anatomia das plantas de Esau.</w:t>
            </w:r>
            <w:r w:rsidRPr="009E73F7">
              <w:rPr>
                <w:rFonts w:ascii="Times New Roman" w:eastAsia="Times New Roman" w:hAnsi="Times New Roman"/>
                <w:color w:val="000000" w:themeColor="text1"/>
                <w:sz w:val="24"/>
              </w:rPr>
              <w:t xml:space="preserve">Blucher, 2013. </w:t>
            </w:r>
            <w:r w:rsidRPr="009E73F7">
              <w:rPr>
                <w:rFonts w:ascii="Times New Roman" w:eastAsia="Times New Roman" w:hAnsi="Times New Roman"/>
                <w:color w:val="000000" w:themeColor="text1"/>
                <w:sz w:val="24"/>
                <w:lang w:val="en-US"/>
              </w:rPr>
              <w:t>728p.</w:t>
            </w:r>
          </w:p>
          <w:p w:rsidR="00F560BC" w:rsidRPr="009E73F7" w:rsidRDefault="00F560BC" w:rsidP="00F560BC">
            <w:pPr>
              <w:spacing w:after="20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FAHN, A. </w:t>
            </w:r>
            <w:r w:rsidRPr="009E73F7">
              <w:rPr>
                <w:rFonts w:ascii="Times New Roman" w:eastAsia="Times New Roman" w:hAnsi="Times New Roman"/>
                <w:b/>
                <w:color w:val="000000" w:themeColor="text1"/>
                <w:sz w:val="24"/>
                <w:lang w:val="en-US"/>
              </w:rPr>
              <w:t>Plant Anatomy.</w:t>
            </w:r>
            <w:r w:rsidRPr="009E73F7">
              <w:rPr>
                <w:rFonts w:ascii="Times New Roman" w:eastAsia="Times New Roman" w:hAnsi="Times New Roman"/>
                <w:color w:val="000000" w:themeColor="text1"/>
                <w:sz w:val="24"/>
                <w:lang w:val="en-US"/>
              </w:rPr>
              <w:t>4.ed. Oxford: Pergamon Press, 1990. 588p.</w:t>
            </w:r>
          </w:p>
          <w:p w:rsidR="000542E0"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METCALFE, C. R., CHALK, L. </w:t>
            </w:r>
            <w:r w:rsidRPr="009E73F7">
              <w:rPr>
                <w:rFonts w:ascii="Times New Roman" w:eastAsia="Times New Roman" w:hAnsi="Times New Roman"/>
                <w:b/>
                <w:color w:val="000000" w:themeColor="text1"/>
                <w:sz w:val="24"/>
                <w:lang w:val="en-US"/>
              </w:rPr>
              <w:t>Anatomy of dicotyledons</w:t>
            </w:r>
            <w:r w:rsidRPr="009E73F7">
              <w:rPr>
                <w:rFonts w:ascii="Times New Roman" w:eastAsia="Times New Roman" w:hAnsi="Times New Roman"/>
                <w:color w:val="000000" w:themeColor="text1"/>
                <w:sz w:val="24"/>
                <w:lang w:val="en-US"/>
              </w:rPr>
              <w:t xml:space="preserve">. </w:t>
            </w:r>
            <w:r w:rsidRPr="009E73F7">
              <w:rPr>
                <w:rFonts w:ascii="Times New Roman" w:eastAsia="Times New Roman" w:hAnsi="Times New Roman"/>
                <w:color w:val="000000" w:themeColor="text1"/>
                <w:sz w:val="24"/>
              </w:rPr>
              <w:t>Oxford: Claredon Press.1985. 2v.</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Probabilidade e Estatística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pStyle w:val="NormalWeb"/>
              <w:spacing w:after="0" w:line="240" w:lineRule="auto"/>
              <w:rPr>
                <w:color w:val="auto"/>
              </w:rPr>
            </w:pPr>
            <w:r w:rsidRPr="009E73F7">
              <w:rPr>
                <w:b/>
                <w:color w:val="000000" w:themeColor="text1"/>
              </w:rPr>
              <w:t>Ementa</w:t>
            </w:r>
            <w:r w:rsidRPr="009E73F7">
              <w:rPr>
                <w:color w:val="000000" w:themeColor="text1"/>
              </w:rPr>
              <w:t>:</w:t>
            </w:r>
            <w:r w:rsidR="009839B1" w:rsidRPr="009E73F7">
              <w:rPr>
                <w:color w:val="000000" w:themeColor="text1"/>
              </w:rPr>
              <w:t xml:space="preserve"> </w:t>
            </w:r>
            <w:r w:rsidRPr="009E73F7">
              <w:rPr>
                <w:color w:val="auto"/>
              </w:rPr>
              <w:t>Noções de estatística descritiva. Distribuição de frequências. Medidas associadas a variáveis quantitativas. Probabilidades. Variáveis aleatórias discretas. Modelos probabilísticos para variáveis aleatórias discretas. Variáveis aleatórias contínuas. Modelos probabilísticos para variáveis aleatórias contínuas. Variáveis aleatórias bidimensionais. Introdução à inferência estatística. Algumas distribuições import</w:t>
            </w:r>
            <w:r w:rsidR="009839B1" w:rsidRPr="009E73F7">
              <w:rPr>
                <w:color w:val="auto"/>
              </w:rPr>
              <w:t>antes. Estimação. Teste de hipó</w:t>
            </w:r>
            <w:r w:rsidRPr="009E73F7">
              <w:rPr>
                <w:color w:val="auto"/>
              </w:rPr>
              <w:t>teses. Correlação e regressão linear simples.</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w:t>
            </w:r>
            <w:r w:rsidR="009839B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Básica:</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ANDERSON,T.W.;FINN,JEREMYD.</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lang w:val="en-US"/>
              </w:rPr>
              <w:t>The New Statistical Analysis of Data.</w:t>
            </w:r>
            <w:r w:rsidR="00314690"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color w:val="000000" w:themeColor="text1"/>
                <w:sz w:val="24"/>
              </w:rPr>
              <w:t>New York: Springer, 1996.</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LEVINE, D. M.; BERENSON, M. L.; STEPHAN, D. </w:t>
            </w:r>
            <w:r w:rsidRPr="009E73F7">
              <w:rPr>
                <w:rFonts w:ascii="Times New Roman" w:eastAsia="Times New Roman" w:hAnsi="Times New Roman"/>
                <w:b/>
                <w:color w:val="000000" w:themeColor="text1"/>
                <w:sz w:val="24"/>
              </w:rPr>
              <w:t>Estatística: Teoria e Aplicações usando Microsoft</w:t>
            </w:r>
            <w:r w:rsidRPr="009E73F7">
              <w:rPr>
                <w:rFonts w:ascii="Times New Roman" w:eastAsia="Times New Roman" w:hAnsi="Times New Roman"/>
                <w:b/>
                <w:color w:val="000000" w:themeColor="text1"/>
                <w:sz w:val="24"/>
                <w:vertAlign w:val="superscript"/>
              </w:rPr>
              <w:t>®</w:t>
            </w:r>
            <w:r w:rsidRPr="009E73F7">
              <w:rPr>
                <w:rFonts w:ascii="Times New Roman" w:eastAsia="Times New Roman" w:hAnsi="Times New Roman"/>
                <w:b/>
                <w:color w:val="000000" w:themeColor="text1"/>
                <w:sz w:val="24"/>
              </w:rPr>
              <w:t xml:space="preserve"> Excel em Português.</w:t>
            </w:r>
            <w:r w:rsidRPr="009E73F7">
              <w:rPr>
                <w:rFonts w:ascii="Times New Roman" w:eastAsia="Times New Roman" w:hAnsi="Times New Roman"/>
                <w:color w:val="000000" w:themeColor="text1"/>
                <w:sz w:val="24"/>
              </w:rPr>
              <w:t>3a. Ed. Rio de Janeiro: LTC, 2005.,</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LINDLEY, D.V. </w:t>
            </w:r>
            <w:r w:rsidRPr="009E73F7">
              <w:rPr>
                <w:rFonts w:ascii="Times New Roman" w:eastAsia="Times New Roman" w:hAnsi="Times New Roman"/>
                <w:b/>
                <w:color w:val="000000" w:themeColor="text1"/>
                <w:sz w:val="24"/>
                <w:lang w:val="en-US"/>
              </w:rPr>
              <w:t>Making Decisions.</w:t>
            </w:r>
            <w:r w:rsidRPr="009E73F7">
              <w:rPr>
                <w:rFonts w:ascii="Times New Roman" w:eastAsia="Times New Roman" w:hAnsi="Times New Roman"/>
                <w:color w:val="000000" w:themeColor="text1"/>
                <w:sz w:val="24"/>
                <w:lang w:val="en-US"/>
              </w:rPr>
              <w:t>2a. Ed. New York: Wiley, 1985.</w:t>
            </w:r>
          </w:p>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MORETTIN, P. A.; BUSSAB, W. O. </w:t>
            </w:r>
            <w:r w:rsidRPr="009E73F7">
              <w:rPr>
                <w:rFonts w:ascii="Times New Roman" w:eastAsia="Times New Roman" w:hAnsi="Times New Roman"/>
                <w:b/>
                <w:color w:val="000000" w:themeColor="text1"/>
                <w:sz w:val="24"/>
              </w:rPr>
              <w:t>Estatística Básica</w:t>
            </w:r>
            <w:r w:rsidRPr="009E73F7">
              <w:rPr>
                <w:rFonts w:ascii="Times New Roman" w:eastAsia="Times New Roman" w:hAnsi="Times New Roman"/>
                <w:color w:val="000000" w:themeColor="text1"/>
                <w:sz w:val="24"/>
              </w:rPr>
              <w:t>5a.Ed. São Paulo: Saraiva,2002</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BLACKWELL, D. </w:t>
            </w:r>
            <w:r w:rsidRPr="009E73F7">
              <w:rPr>
                <w:rFonts w:ascii="Times New Roman" w:eastAsia="Times New Roman" w:hAnsi="Times New Roman"/>
                <w:b/>
                <w:color w:val="000000" w:themeColor="text1"/>
                <w:sz w:val="24"/>
              </w:rPr>
              <w:t>Estatística Básica.</w:t>
            </w:r>
            <w:r w:rsidRPr="009E73F7">
              <w:rPr>
                <w:rFonts w:ascii="Times New Roman" w:eastAsia="Times New Roman" w:hAnsi="Times New Roman"/>
                <w:color w:val="000000" w:themeColor="text1"/>
                <w:sz w:val="24"/>
              </w:rPr>
              <w:t xml:space="preserve"> São Paulo: McGraw-Hill do Brasil Ltda. 1974. 143p.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BOTELHO, E.M.D.; MACIEL, A.J. </w:t>
            </w:r>
            <w:r w:rsidRPr="009E73F7">
              <w:rPr>
                <w:rFonts w:ascii="Times New Roman" w:eastAsia="Times New Roman" w:hAnsi="Times New Roman"/>
                <w:b/>
                <w:color w:val="000000" w:themeColor="text1"/>
                <w:sz w:val="24"/>
              </w:rPr>
              <w:t>Estatística Descritiva (Um Curso Introdutório).</w:t>
            </w:r>
            <w:r w:rsidRPr="009E73F7">
              <w:rPr>
                <w:rFonts w:ascii="Times New Roman" w:eastAsia="Times New Roman" w:hAnsi="Times New Roman"/>
                <w:color w:val="000000" w:themeColor="text1"/>
                <w:sz w:val="24"/>
              </w:rPr>
              <w:t>Viçosa:</w:t>
            </w:r>
            <w:r w:rsidR="009839B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Imprensa Universitária, Universidade Federal de Viçosa. 1992. 65p.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BUSSAB, W.O.; MORETTIN, P.A. </w:t>
            </w:r>
            <w:r w:rsidRPr="009E73F7">
              <w:rPr>
                <w:rFonts w:ascii="Times New Roman" w:eastAsia="Times New Roman" w:hAnsi="Times New Roman"/>
                <w:b/>
                <w:color w:val="000000" w:themeColor="text1"/>
                <w:sz w:val="24"/>
              </w:rPr>
              <w:t>Estatística Básica.</w:t>
            </w:r>
            <w:r w:rsidRPr="009E73F7">
              <w:rPr>
                <w:rFonts w:ascii="Times New Roman" w:eastAsia="Times New Roman" w:hAnsi="Times New Roman"/>
                <w:color w:val="000000" w:themeColor="text1"/>
                <w:sz w:val="24"/>
              </w:rPr>
              <w:t xml:space="preserve"> São Paulo: Atual Editora. 1987.</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HOEL, P.G. </w:t>
            </w:r>
            <w:r w:rsidRPr="009E73F7">
              <w:rPr>
                <w:rFonts w:ascii="Times New Roman" w:eastAsia="Times New Roman" w:hAnsi="Times New Roman"/>
                <w:b/>
                <w:color w:val="000000" w:themeColor="text1"/>
                <w:sz w:val="24"/>
              </w:rPr>
              <w:t>Estatística Elementar.</w:t>
            </w:r>
            <w:r w:rsidRPr="009E73F7">
              <w:rPr>
                <w:rFonts w:ascii="Times New Roman" w:eastAsia="Times New Roman" w:hAnsi="Times New Roman"/>
                <w:color w:val="000000" w:themeColor="text1"/>
                <w:sz w:val="24"/>
              </w:rPr>
              <w:t xml:space="preserve"> São Paulo: Editora Atlas S.A. 1980.</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IEMMA, A.F. </w:t>
            </w:r>
            <w:r w:rsidRPr="009E73F7">
              <w:rPr>
                <w:rFonts w:ascii="Times New Roman" w:eastAsia="Times New Roman" w:hAnsi="Times New Roman"/>
                <w:b/>
                <w:color w:val="000000" w:themeColor="text1"/>
                <w:sz w:val="24"/>
              </w:rPr>
              <w:t>Estatística Descritiva.</w:t>
            </w:r>
            <w:r w:rsidRPr="009E73F7">
              <w:rPr>
                <w:rFonts w:ascii="Times New Roman" w:eastAsia="Times New Roman" w:hAnsi="Times New Roman"/>
                <w:color w:val="000000" w:themeColor="text1"/>
                <w:sz w:val="24"/>
              </w:rPr>
              <w:t xml:space="preserve"> Piracicaba: Fi Sigma Rô Publicações. 1992. 182p.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MEYER, P.L. </w:t>
            </w:r>
            <w:r w:rsidRPr="009E73F7">
              <w:rPr>
                <w:rFonts w:ascii="Times New Roman" w:eastAsia="Times New Roman" w:hAnsi="Times New Roman"/>
                <w:b/>
                <w:color w:val="000000" w:themeColor="text1"/>
                <w:sz w:val="24"/>
              </w:rPr>
              <w:t>Probabilidade, Aplicações à Estatística.</w:t>
            </w:r>
            <w:r w:rsidRPr="009E73F7">
              <w:rPr>
                <w:rFonts w:ascii="Times New Roman" w:eastAsia="Times New Roman" w:hAnsi="Times New Roman"/>
                <w:color w:val="000000" w:themeColor="text1"/>
                <w:sz w:val="24"/>
              </w:rPr>
              <w:t xml:space="preserve"> Rio de Janeiro; Ao Livro Técnico S.A. 1976.</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Curricular: Cálculo I</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Funções de uma Variável Real, Limites, Derivadas e Aplicações, Integrais e Aplicações (Cálculo de Áreas e o Conceito de Trabalho).</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GUIDORIZZI, H. L. </w:t>
            </w:r>
            <w:r w:rsidRPr="009E73F7">
              <w:rPr>
                <w:rFonts w:ascii="Times New Roman" w:eastAsia="Times New Roman" w:hAnsi="Times New Roman"/>
                <w:b/>
                <w:color w:val="000000" w:themeColor="text1"/>
                <w:sz w:val="24"/>
              </w:rPr>
              <w:t>Um curso de cálculo</w:t>
            </w:r>
            <w:r w:rsidRPr="009E73F7">
              <w:rPr>
                <w:rFonts w:ascii="Times New Roman" w:eastAsia="Times New Roman" w:hAnsi="Times New Roman"/>
                <w:color w:val="000000" w:themeColor="text1"/>
                <w:sz w:val="24"/>
              </w:rPr>
              <w:t>, vol I, Editora LTC 2001.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GONÇALVES, M.; FLEMMING, D.. </w:t>
            </w:r>
            <w:r w:rsidRPr="009E73F7">
              <w:rPr>
                <w:rFonts w:ascii="Times New Roman" w:eastAsia="Times New Roman" w:hAnsi="Times New Roman"/>
                <w:b/>
                <w:color w:val="000000" w:themeColor="text1"/>
                <w:sz w:val="24"/>
              </w:rPr>
              <w:t>Cálculo A: funções, limite, derivação, integração.</w:t>
            </w:r>
            <w:r w:rsidRPr="009E73F7">
              <w:rPr>
                <w:rFonts w:ascii="Times New Roman" w:eastAsia="Times New Roman" w:hAnsi="Times New Roman"/>
                <w:color w:val="000000" w:themeColor="text1"/>
                <w:sz w:val="24"/>
              </w:rPr>
              <w:t>6 ed. São Paulo: Pearson Prentice Hall, 2006.</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STEWART, J. - </w:t>
            </w:r>
            <w:r w:rsidRPr="009E73F7">
              <w:rPr>
                <w:rFonts w:ascii="Times New Roman" w:eastAsia="Times New Roman" w:hAnsi="Times New Roman"/>
                <w:b/>
                <w:color w:val="000000" w:themeColor="text1"/>
                <w:sz w:val="24"/>
              </w:rPr>
              <w:t>Cálculo</w:t>
            </w:r>
            <w:r w:rsidRPr="009E73F7">
              <w:rPr>
                <w:rFonts w:ascii="Times New Roman" w:eastAsia="Times New Roman" w:hAnsi="Times New Roman"/>
                <w:color w:val="000000" w:themeColor="text1"/>
                <w:sz w:val="24"/>
              </w:rPr>
              <w:t>, vol I, Editora Thomson 2009.</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THOMAS, GEORGE B et al. </w:t>
            </w:r>
            <w:r w:rsidRPr="009E73F7">
              <w:rPr>
                <w:rFonts w:ascii="Times New Roman" w:eastAsia="Times New Roman" w:hAnsi="Times New Roman"/>
                <w:b/>
                <w:color w:val="000000" w:themeColor="text1"/>
                <w:sz w:val="24"/>
              </w:rPr>
              <w:t>Cálculo</w:t>
            </w:r>
            <w:r w:rsidRPr="009E73F7">
              <w:rPr>
                <w:rFonts w:ascii="Times New Roman" w:eastAsia="Times New Roman" w:hAnsi="Times New Roman"/>
                <w:color w:val="000000" w:themeColor="text1"/>
                <w:sz w:val="24"/>
              </w:rPr>
              <w:t xml:space="preserve"> Vol. 1, 12ª edição, Pearson, 2012.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ANTON, H - </w:t>
            </w:r>
            <w:r w:rsidRPr="009E73F7">
              <w:rPr>
                <w:rFonts w:ascii="Times New Roman" w:eastAsia="Times New Roman" w:hAnsi="Times New Roman"/>
                <w:b/>
                <w:color w:val="000000" w:themeColor="text1"/>
                <w:sz w:val="24"/>
              </w:rPr>
              <w:t>Cálculo: um novo horizonte</w:t>
            </w:r>
            <w:r w:rsidRPr="009E73F7">
              <w:rPr>
                <w:rFonts w:ascii="Times New Roman" w:eastAsia="Times New Roman" w:hAnsi="Times New Roman"/>
                <w:color w:val="000000" w:themeColor="text1"/>
                <w:sz w:val="24"/>
              </w:rPr>
              <w:t>, vol I, Editora Bookman 2007.</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SIMMONS, George F. </w:t>
            </w:r>
            <w:r w:rsidRPr="009E73F7">
              <w:rPr>
                <w:rFonts w:ascii="Times New Roman" w:eastAsia="Times New Roman" w:hAnsi="Times New Roman"/>
                <w:b/>
                <w:color w:val="000000" w:themeColor="text1"/>
                <w:sz w:val="24"/>
              </w:rPr>
              <w:t>Cálculo com Geometria Analítica.</w:t>
            </w:r>
            <w:r w:rsidRPr="009E73F7">
              <w:rPr>
                <w:rFonts w:ascii="Times New Roman" w:eastAsia="Times New Roman" w:hAnsi="Times New Roman"/>
                <w:color w:val="000000" w:themeColor="text1"/>
                <w:sz w:val="24"/>
              </w:rPr>
              <w:t xml:space="preserve"> Vol. 1, São Paulo: McGraw-Hill, 1987.</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HASS, Joel; WEIR, Maurice D. </w:t>
            </w:r>
            <w:r w:rsidRPr="009E73F7">
              <w:rPr>
                <w:rFonts w:ascii="Times New Roman" w:eastAsia="Times New Roman" w:hAnsi="Times New Roman"/>
                <w:b/>
                <w:color w:val="000000" w:themeColor="text1"/>
                <w:sz w:val="24"/>
              </w:rPr>
              <w:t>Cálculo 1</w:t>
            </w:r>
            <w:r w:rsidRPr="009E73F7">
              <w:rPr>
                <w:rFonts w:ascii="Times New Roman" w:eastAsia="Times New Roman" w:hAnsi="Times New Roman"/>
                <w:color w:val="000000" w:themeColor="text1"/>
                <w:sz w:val="24"/>
              </w:rPr>
              <w:t>. Vol. 1. Editora Pearson.</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SVIERCOSKI, Rosângela F., </w:t>
            </w:r>
            <w:r w:rsidRPr="009E73F7">
              <w:rPr>
                <w:rFonts w:ascii="Times New Roman" w:eastAsia="Times New Roman" w:hAnsi="Times New Roman"/>
                <w:b/>
                <w:color w:val="000000" w:themeColor="text1"/>
                <w:sz w:val="24"/>
              </w:rPr>
              <w:t>Matemática Aplicada às Ciências Agrárias: Análise de Dados e Modelos.</w:t>
            </w:r>
            <w:r w:rsidRPr="009E73F7">
              <w:rPr>
                <w:rFonts w:ascii="Times New Roman" w:eastAsia="Times New Roman" w:hAnsi="Times New Roman"/>
                <w:color w:val="000000" w:themeColor="text1"/>
                <w:sz w:val="24"/>
              </w:rPr>
              <w:t xml:space="preserve"> Editora UFV.</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Curricular: Engenharia Econômica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Introdução a engenharia econômica e fundamentos de finanças; Valor do dinheiro no tempo: Juros simples e juros compostos; Taxa real de juros e medidas de inflação; Equivalência de capitais; Métodos de Decisão – Custo Benefício, Valor Presente Líquido, Taxa Interna de Retorno, prazo de retorno e retorno sobre o investimento; Ponto de equilíbrio; Análise de sensibilidade; Custos de produção e formação de preços; Custo Operacional e custo Efetivo; Sequência de capitais; Sistemas de amortização de empréstimos (SAC e PRICE).</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ASSAF NETO, Alexandre. </w:t>
            </w:r>
            <w:r w:rsidRPr="009E73F7">
              <w:rPr>
                <w:rFonts w:ascii="Times New Roman" w:eastAsia="Times New Roman" w:hAnsi="Times New Roman"/>
                <w:b/>
                <w:color w:val="000000" w:themeColor="text1"/>
                <w:sz w:val="24"/>
              </w:rPr>
              <w:t>Matemática Financeira e suas aplicações.</w:t>
            </w:r>
            <w:r w:rsidRPr="009E73F7">
              <w:rPr>
                <w:rFonts w:ascii="Times New Roman" w:eastAsia="Times New Roman" w:hAnsi="Times New Roman"/>
                <w:color w:val="000000" w:themeColor="text1"/>
                <w:sz w:val="24"/>
              </w:rPr>
              <w:t xml:space="preserve"> 12 ed. São Paulo: Atlas, 2012.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SAMANEZ, Carlos Patrício. </w:t>
            </w:r>
            <w:r w:rsidRPr="009E73F7">
              <w:rPr>
                <w:rFonts w:ascii="Times New Roman" w:eastAsia="Times New Roman" w:hAnsi="Times New Roman"/>
                <w:b/>
                <w:color w:val="000000" w:themeColor="text1"/>
                <w:sz w:val="24"/>
              </w:rPr>
              <w:t>Engenharia Econômica.</w:t>
            </w:r>
            <w:r w:rsidRPr="009E73F7">
              <w:rPr>
                <w:rFonts w:ascii="Times New Roman" w:eastAsia="Times New Roman" w:hAnsi="Times New Roman"/>
                <w:color w:val="000000" w:themeColor="text1"/>
                <w:sz w:val="24"/>
              </w:rPr>
              <w:t xml:space="preserve"> São Paulo: Pearson Prentice Hall, 2009.</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HAZZAN, Samuel; POMPEO, José Nicolau. </w:t>
            </w:r>
            <w:r w:rsidRPr="009E73F7">
              <w:rPr>
                <w:rFonts w:ascii="Times New Roman" w:eastAsia="Times New Roman" w:hAnsi="Times New Roman"/>
                <w:b/>
                <w:color w:val="000000" w:themeColor="text1"/>
                <w:sz w:val="24"/>
              </w:rPr>
              <w:t>Matemática Financeira.</w:t>
            </w:r>
            <w:r w:rsidRPr="009E73F7">
              <w:rPr>
                <w:rFonts w:ascii="Times New Roman" w:eastAsia="Times New Roman" w:hAnsi="Times New Roman"/>
                <w:color w:val="000000" w:themeColor="text1"/>
                <w:sz w:val="24"/>
              </w:rPr>
              <w:t xml:space="preserve"> 7. ed. São Paulo: Saraiva, 2014.</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BRIGHAM, E. F.; GAPENSKI, L. C.; EHRHARDT, M. C. </w:t>
            </w:r>
            <w:r w:rsidRPr="009E73F7">
              <w:rPr>
                <w:rFonts w:ascii="Times New Roman" w:eastAsia="Times New Roman" w:hAnsi="Times New Roman"/>
                <w:b/>
                <w:color w:val="000000" w:themeColor="text1"/>
                <w:sz w:val="24"/>
              </w:rPr>
              <w:t>Administração Financeira: teoria e prática.</w:t>
            </w:r>
            <w:r w:rsidRPr="009E73F7">
              <w:rPr>
                <w:rFonts w:ascii="Times New Roman" w:eastAsia="Times New Roman" w:hAnsi="Times New Roman"/>
                <w:color w:val="000000" w:themeColor="text1"/>
                <w:sz w:val="24"/>
              </w:rPr>
              <w:t xml:space="preserve"> São Paulo: Atlas, 2001.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BUARQUE, Cristovam. </w:t>
            </w:r>
            <w:r w:rsidRPr="009E73F7">
              <w:rPr>
                <w:rFonts w:ascii="Times New Roman" w:eastAsia="Times New Roman" w:hAnsi="Times New Roman"/>
                <w:b/>
                <w:color w:val="000000" w:themeColor="text1"/>
                <w:sz w:val="24"/>
              </w:rPr>
              <w:t>Avaliação econômica de projetos: uma apresentação didática.</w:t>
            </w:r>
            <w:r w:rsidRPr="009E73F7">
              <w:rPr>
                <w:rFonts w:ascii="Times New Roman" w:eastAsia="Times New Roman" w:hAnsi="Times New Roman"/>
                <w:color w:val="000000" w:themeColor="text1"/>
                <w:sz w:val="24"/>
              </w:rPr>
              <w:t xml:space="preserve"> 21. ed. Rio de Janeiro: Elsevier, 1984.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GITMAN, Lawrence Jeffrey. </w:t>
            </w:r>
            <w:r w:rsidRPr="009E73F7">
              <w:rPr>
                <w:rFonts w:ascii="Times New Roman" w:eastAsia="Times New Roman" w:hAnsi="Times New Roman"/>
                <w:b/>
                <w:color w:val="000000" w:themeColor="text1"/>
                <w:sz w:val="24"/>
              </w:rPr>
              <w:t>Princípios de administração financeira.</w:t>
            </w:r>
            <w:r w:rsidRPr="009E73F7">
              <w:rPr>
                <w:rFonts w:ascii="Times New Roman" w:eastAsia="Times New Roman" w:hAnsi="Times New Roman"/>
                <w:color w:val="000000" w:themeColor="text1"/>
                <w:sz w:val="24"/>
              </w:rPr>
              <w:t>Trad: Antonio</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Zoratto</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Sanvicente. 10. ed. São Paulo: Addison Wesley, 2004.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PUCCINI, Abelardo de Lima. </w:t>
            </w:r>
            <w:r w:rsidRPr="009E73F7">
              <w:rPr>
                <w:rFonts w:ascii="Times New Roman" w:eastAsia="Times New Roman" w:hAnsi="Times New Roman"/>
                <w:b/>
                <w:color w:val="000000" w:themeColor="text1"/>
                <w:sz w:val="24"/>
              </w:rPr>
              <w:t>Matemática Financeira – Objetiva e Aplicada.</w:t>
            </w:r>
            <w:r w:rsidRPr="009E73F7">
              <w:rPr>
                <w:rFonts w:ascii="Times New Roman" w:eastAsia="Times New Roman" w:hAnsi="Times New Roman"/>
                <w:color w:val="000000" w:themeColor="text1"/>
                <w:sz w:val="24"/>
              </w:rPr>
              <w:t xml:space="preserve"> 6. ed. São Paulo:  Saraiva, 1999.</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SAMANEZ, Carlos Patrício. </w:t>
            </w:r>
            <w:r w:rsidRPr="009E73F7">
              <w:rPr>
                <w:rFonts w:ascii="Times New Roman" w:eastAsia="Times New Roman" w:hAnsi="Times New Roman"/>
                <w:b/>
                <w:color w:val="000000" w:themeColor="text1"/>
                <w:sz w:val="24"/>
              </w:rPr>
              <w:t>Matemática financeira: aplicações à análise de investimentos.</w:t>
            </w:r>
            <w:r w:rsidRPr="009E73F7">
              <w:rPr>
                <w:rFonts w:ascii="Times New Roman" w:eastAsia="Times New Roman" w:hAnsi="Times New Roman"/>
                <w:color w:val="000000" w:themeColor="text1"/>
                <w:sz w:val="24"/>
              </w:rPr>
              <w:t xml:space="preserve"> São Paulo: Makron Books, 1999.</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Sistemas Agroindustriais</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Conceitos sobre Sistema Agroindustrial. Segurança Alimentar e Abastecimento. Setor de Produção Agropecuária. Setor de Industrialização. Setor de distribuição. Consumidor de alimentos. Estudo de cadeias de produção. Comercialização de produtos agropecuários.</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BATALHA, Mário Otávio (Coord.). </w:t>
            </w:r>
            <w:r w:rsidRPr="009E73F7">
              <w:rPr>
                <w:rFonts w:ascii="Times New Roman" w:eastAsia="Times New Roman" w:hAnsi="Times New Roman"/>
                <w:b/>
                <w:color w:val="000000" w:themeColor="text1"/>
                <w:sz w:val="24"/>
              </w:rPr>
              <w:t>Gestão agroindustrial.</w:t>
            </w:r>
            <w:r w:rsidRPr="009E73F7">
              <w:rPr>
                <w:rFonts w:ascii="Times New Roman" w:eastAsia="Times New Roman" w:hAnsi="Times New Roman"/>
                <w:color w:val="000000" w:themeColor="text1"/>
                <w:sz w:val="24"/>
              </w:rPr>
              <w:t xml:space="preserve"> 5. ed. São Paulo, SP: Atlas, 2009. 2 v. ISBN 9788522454495 (v.1e 2).</w:t>
            </w:r>
          </w:p>
          <w:p w:rsidR="00F560BC" w:rsidRPr="009E73F7" w:rsidRDefault="00F560BC" w:rsidP="00F560BC">
            <w:pPr>
              <w:suppressLineNumbers/>
              <w:spacing w:after="0" w:line="240" w:lineRule="auto"/>
              <w:rPr>
                <w:rFonts w:ascii="Times New Roman" w:eastAsia="Arial"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ARAÚJO, Massilon J. </w:t>
            </w:r>
            <w:r w:rsidRPr="009E73F7">
              <w:rPr>
                <w:rFonts w:ascii="Times New Roman" w:eastAsia="Times New Roman" w:hAnsi="Times New Roman"/>
                <w:b/>
                <w:color w:val="000000" w:themeColor="text1"/>
                <w:sz w:val="24"/>
              </w:rPr>
              <w:t>Fundamentos de agronegócios.</w:t>
            </w:r>
            <w:r w:rsidRPr="009E73F7">
              <w:rPr>
                <w:rFonts w:ascii="Times New Roman" w:eastAsia="Times New Roman" w:hAnsi="Times New Roman"/>
                <w:color w:val="000000" w:themeColor="text1"/>
                <w:sz w:val="24"/>
              </w:rPr>
              <w:t xml:space="preserve"> 2. ed. São Paulo, SP: Atlas, 2005. 160 p. ISBN 8522441537.</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NEVES, Marcos Fava (Org.). </w:t>
            </w:r>
            <w:r w:rsidRPr="009E73F7">
              <w:rPr>
                <w:rFonts w:ascii="Times New Roman" w:eastAsia="Times New Roman" w:hAnsi="Times New Roman"/>
                <w:b/>
                <w:color w:val="000000" w:themeColor="text1"/>
                <w:sz w:val="24"/>
              </w:rPr>
              <w:t>Marketing e estratégia em agronegócios e alimentos.</w:t>
            </w:r>
            <w:r w:rsidRPr="009E73F7">
              <w:rPr>
                <w:rFonts w:ascii="Times New Roman" w:eastAsia="Times New Roman" w:hAnsi="Times New Roman"/>
                <w:color w:val="000000" w:themeColor="text1"/>
                <w:sz w:val="24"/>
              </w:rPr>
              <w:t xml:space="preserve"> São Paulo: Atlas, 2003. 365 p. ISBN 85-224-3651-7</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Style w:val="LinkdaInternet"/>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Revista de Economia e Sociologia Rural. Disponível em: </w:t>
            </w:r>
            <w:hyperlink r:id="rId19">
              <w:r w:rsidRPr="009E73F7">
                <w:rPr>
                  <w:rStyle w:val="LinkdaInternet"/>
                  <w:rFonts w:ascii="Times New Roman" w:eastAsia="Times New Roman" w:hAnsi="Times New Roman"/>
                  <w:color w:val="000000" w:themeColor="text1"/>
                  <w:sz w:val="24"/>
                </w:rPr>
                <w:t>www.scielo.br</w:t>
              </w:r>
            </w:hyperlink>
          </w:p>
          <w:p w:rsidR="00F560BC" w:rsidRPr="009E73F7" w:rsidRDefault="00F560BC" w:rsidP="00F560BC">
            <w:pPr>
              <w:spacing w:after="0" w:line="240" w:lineRule="auto"/>
              <w:rPr>
                <w:rStyle w:val="LinkdaInternet"/>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Revista de Economia Contemporânea. Disponível em: </w:t>
            </w:r>
            <w:hyperlink r:id="rId20">
              <w:r w:rsidRPr="009E73F7">
                <w:rPr>
                  <w:rStyle w:val="LinkdaInternet"/>
                  <w:rFonts w:ascii="Times New Roman" w:eastAsia="Times New Roman" w:hAnsi="Times New Roman"/>
                  <w:color w:val="000000" w:themeColor="text1"/>
                  <w:sz w:val="24"/>
                </w:rPr>
                <w:t>www.sicelo.br</w:t>
              </w:r>
            </w:hyperlink>
          </w:p>
          <w:p w:rsidR="00F560BC" w:rsidRPr="009E73F7" w:rsidRDefault="00F560BC" w:rsidP="00F560BC">
            <w:pPr>
              <w:spacing w:after="0" w:line="240" w:lineRule="auto"/>
              <w:rPr>
                <w:rStyle w:val="LinkdaInternet"/>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Revista de Administração Contemporânea. Diponível em </w:t>
            </w:r>
            <w:hyperlink r:id="rId21">
              <w:r w:rsidRPr="009E73F7">
                <w:rPr>
                  <w:rStyle w:val="LinkdaInternet"/>
                  <w:rFonts w:ascii="Times New Roman" w:eastAsia="Times New Roman" w:hAnsi="Times New Roman"/>
                  <w:color w:val="000000" w:themeColor="text1"/>
                  <w:sz w:val="24"/>
                </w:rPr>
                <w:t>www.sicelo.br</w:t>
              </w:r>
            </w:hyperlink>
          </w:p>
          <w:p w:rsidR="00F560BC" w:rsidRPr="009E73F7" w:rsidRDefault="00F560BC" w:rsidP="00F560BC">
            <w:pPr>
              <w:spacing w:after="0" w:line="240" w:lineRule="auto"/>
              <w:rPr>
                <w:rStyle w:val="LinkdaInternet"/>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Informações econômicas. Disponível em </w:t>
            </w:r>
            <w:hyperlink r:id="rId22">
              <w:r w:rsidRPr="009E73F7">
                <w:rPr>
                  <w:rStyle w:val="LinkdaInternet"/>
                  <w:rFonts w:ascii="Times New Roman" w:eastAsia="Times New Roman" w:hAnsi="Times New Roman"/>
                  <w:color w:val="000000" w:themeColor="text1"/>
                  <w:sz w:val="24"/>
                </w:rPr>
                <w:t>www.iea.sp.gov.br</w:t>
              </w:r>
            </w:hyperlink>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Revista Brasileira de Economia. Disponível em: </w:t>
            </w:r>
            <w:hyperlink r:id="rId23">
              <w:r w:rsidRPr="009E73F7">
                <w:rPr>
                  <w:rStyle w:val="LinkdaInternet"/>
                  <w:rFonts w:ascii="Times New Roman" w:eastAsia="Times New Roman" w:hAnsi="Times New Roman"/>
                  <w:color w:val="000000" w:themeColor="text1"/>
                  <w:sz w:val="24"/>
                </w:rPr>
                <w:t>www.scielo.br</w:t>
              </w:r>
            </w:hyperlink>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w:t>
            </w:r>
            <w:r w:rsidR="00E672F5" w:rsidRPr="009E73F7">
              <w:rPr>
                <w:rFonts w:ascii="Times New Roman" w:eastAsia="Times New Roman" w:hAnsi="Times New Roman"/>
                <w:color w:val="000000" w:themeColor="text1"/>
                <w:sz w:val="24"/>
              </w:rPr>
              <w:t xml:space="preserve">urricular: PIEPE II </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2º</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Ementa</w:t>
            </w:r>
            <w:r w:rsidRPr="009E73F7">
              <w:rPr>
                <w:rFonts w:ascii="Times New Roman" w:eastAsia="Times New Roman" w:hAnsi="Times New Roman"/>
                <w:color w:val="auto"/>
                <w:sz w:val="24"/>
              </w:rPr>
              <w:t>:</w:t>
            </w:r>
            <w:r w:rsidR="00314690" w:rsidRPr="009E73F7">
              <w:rPr>
                <w:rFonts w:ascii="Times New Roman" w:eastAsia="Times New Roman" w:hAnsi="Times New Roman"/>
                <w:color w:val="auto"/>
                <w:sz w:val="24"/>
              </w:rPr>
              <w:t xml:space="preserve"> </w:t>
            </w:r>
            <w:r w:rsidRPr="009E73F7">
              <w:rPr>
                <w:rFonts w:ascii="Times New Roman" w:hAnsi="Times New Roman"/>
                <w:bCs/>
                <w:color w:val="auto"/>
                <w:sz w:val="24"/>
                <w:szCs w:val="24"/>
              </w:rPr>
              <w:t>Desenvolvimento da capacidade empreendedora com ênfase em elaboração de diagnóstico de campo no âmbito do agronegócio, estratégias e ações para atingir o mercado, planejamento da empresa rural e do agronegócio.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zCs w:val="24"/>
                <w:shd w:val="clear" w:color="auto" w:fill="FFFFFF"/>
              </w:rPr>
            </w:pPr>
            <w:r w:rsidRPr="009E73F7">
              <w:rPr>
                <w:rFonts w:ascii="Times New Roman" w:eastAsia="Times New Roman" w:hAnsi="Times New Roman"/>
                <w:color w:val="000000" w:themeColor="text1"/>
                <w:sz w:val="24"/>
                <w:szCs w:val="24"/>
                <w:shd w:val="clear" w:color="auto" w:fill="FFFFFF"/>
              </w:rPr>
              <w:t xml:space="preserve">BARBOSA, J. S. </w:t>
            </w:r>
            <w:r w:rsidRPr="009E73F7">
              <w:rPr>
                <w:rFonts w:ascii="Times New Roman" w:eastAsia="Times New Roman" w:hAnsi="Times New Roman"/>
                <w:b/>
                <w:color w:val="000000" w:themeColor="text1"/>
                <w:sz w:val="24"/>
                <w:szCs w:val="24"/>
                <w:shd w:val="clear" w:color="auto" w:fill="FFFFFF"/>
              </w:rPr>
              <w:t>Administração rural a nível de fazendeiro.</w:t>
            </w:r>
            <w:r w:rsidRPr="009E73F7">
              <w:rPr>
                <w:rFonts w:ascii="Times New Roman" w:eastAsia="Times New Roman" w:hAnsi="Times New Roman"/>
                <w:color w:val="000000" w:themeColor="text1"/>
                <w:sz w:val="24"/>
                <w:szCs w:val="24"/>
                <w:shd w:val="clear" w:color="auto" w:fill="FFFFFF"/>
              </w:rPr>
              <w:t xml:space="preserve"> 6. ed.  São Paulo: Atlas, 2013.</w:t>
            </w:r>
          </w:p>
          <w:p w:rsidR="00F560BC" w:rsidRPr="009E73F7" w:rsidRDefault="00F560BC" w:rsidP="00F560BC">
            <w:pPr>
              <w:spacing w:after="0" w:line="240" w:lineRule="auto"/>
              <w:rPr>
                <w:rFonts w:ascii="Times New Roman" w:eastAsia="Times New Roman" w:hAnsi="Times New Roman"/>
                <w:color w:val="000000" w:themeColor="text1"/>
                <w:sz w:val="24"/>
                <w:szCs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zCs w:val="24"/>
                <w:shd w:val="clear" w:color="auto" w:fill="FFFFFF"/>
              </w:rPr>
            </w:pPr>
            <w:r w:rsidRPr="009E73F7">
              <w:rPr>
                <w:rFonts w:ascii="Times New Roman" w:eastAsia="Times New Roman" w:hAnsi="Times New Roman"/>
                <w:color w:val="000000" w:themeColor="text1"/>
                <w:sz w:val="24"/>
                <w:szCs w:val="24"/>
                <w:shd w:val="clear" w:color="auto" w:fill="FFFFFF"/>
              </w:rPr>
              <w:t xml:space="preserve">BROWN, Shona L.; EISENHART, Kathleen M. </w:t>
            </w:r>
            <w:r w:rsidRPr="009E73F7">
              <w:rPr>
                <w:rFonts w:ascii="Times New Roman" w:eastAsia="Times New Roman" w:hAnsi="Times New Roman"/>
                <w:b/>
                <w:color w:val="000000" w:themeColor="text1"/>
                <w:sz w:val="24"/>
                <w:szCs w:val="24"/>
                <w:shd w:val="clear" w:color="auto" w:fill="FFFFFF"/>
              </w:rPr>
              <w:t>Estratégia Competitiva no Limiar do Caos.</w:t>
            </w:r>
            <w:r w:rsidRPr="009E73F7">
              <w:rPr>
                <w:rFonts w:ascii="Times New Roman" w:eastAsia="Times New Roman" w:hAnsi="Times New Roman"/>
                <w:color w:val="000000" w:themeColor="text1"/>
                <w:sz w:val="24"/>
                <w:szCs w:val="24"/>
                <w:shd w:val="clear" w:color="auto" w:fill="FFFFFF"/>
              </w:rPr>
              <w:t xml:space="preserve"> São Paulo: Cultrix, 2004.</w:t>
            </w:r>
          </w:p>
          <w:p w:rsidR="00F560BC" w:rsidRPr="009E73F7" w:rsidRDefault="00F560BC" w:rsidP="00F560BC">
            <w:pPr>
              <w:spacing w:after="0" w:line="240" w:lineRule="auto"/>
              <w:rPr>
                <w:rFonts w:ascii="Times New Roman" w:eastAsia="Times New Roman" w:hAnsi="Times New Roman"/>
                <w:color w:val="000000" w:themeColor="text1"/>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eastAsia="Times New Roman" w:hAnsi="Times New Roman"/>
                <w:color w:val="000000" w:themeColor="text1"/>
                <w:sz w:val="24"/>
                <w:szCs w:val="24"/>
              </w:rPr>
              <w:t xml:space="preserve">HARVARD BUSINESS REVIEW. </w:t>
            </w:r>
            <w:r w:rsidRPr="009E73F7">
              <w:rPr>
                <w:rFonts w:ascii="Times New Roman" w:eastAsia="Times New Roman" w:hAnsi="Times New Roman"/>
                <w:b/>
                <w:color w:val="000000" w:themeColor="text1"/>
                <w:sz w:val="24"/>
                <w:szCs w:val="24"/>
              </w:rPr>
              <w:t>Ética e responsabilidade social nas empresas.</w:t>
            </w:r>
            <w:r w:rsidRPr="009E73F7">
              <w:rPr>
                <w:rFonts w:ascii="Times New Roman" w:eastAsia="Times New Roman" w:hAnsi="Times New Roman"/>
                <w:color w:val="000000" w:themeColor="text1"/>
                <w:sz w:val="24"/>
                <w:szCs w:val="24"/>
              </w:rPr>
              <w:t xml:space="preserve"> Rio de Janeiro: </w:t>
            </w:r>
            <w:r w:rsidRPr="009E73F7">
              <w:rPr>
                <w:rFonts w:ascii="Times New Roman" w:eastAsia="Times New Roman" w:hAnsi="Times New Roman"/>
                <w:i/>
                <w:color w:val="000000" w:themeColor="text1"/>
                <w:sz w:val="24"/>
                <w:szCs w:val="24"/>
              </w:rPr>
              <w:t>Campus,</w:t>
            </w:r>
            <w:r w:rsidRPr="009E73F7">
              <w:rPr>
                <w:rFonts w:ascii="Times New Roman" w:eastAsia="Times New Roman" w:hAnsi="Times New Roman"/>
                <w:color w:val="000000" w:themeColor="text1"/>
                <w:sz w:val="24"/>
                <w:szCs w:val="24"/>
              </w:rPr>
              <w:t xml:space="preserve"> 2005.</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FROEHLICH, J. M. </w:t>
            </w:r>
            <w:r w:rsidRPr="009E73F7">
              <w:rPr>
                <w:rFonts w:ascii="Times New Roman" w:eastAsia="Times New Roman" w:hAnsi="Times New Roman"/>
                <w:b/>
                <w:color w:val="000000" w:themeColor="text1"/>
                <w:sz w:val="24"/>
                <w:szCs w:val="24"/>
              </w:rPr>
              <w:t>Desenvolvimento Rural: Tendência e Debates Contemporâneos.</w:t>
            </w:r>
            <w:r w:rsidRPr="009E73F7">
              <w:rPr>
                <w:rFonts w:ascii="Times New Roman" w:eastAsia="Times New Roman" w:hAnsi="Times New Roman"/>
                <w:color w:val="000000" w:themeColor="text1"/>
                <w:sz w:val="24"/>
                <w:szCs w:val="24"/>
              </w:rPr>
              <w:t>Ijui: Unijuí, 2006.</w:t>
            </w:r>
          </w:p>
          <w:p w:rsidR="00F560BC" w:rsidRPr="009E73F7" w:rsidRDefault="00F560BC" w:rsidP="00F560BC">
            <w:pPr>
              <w:spacing w:after="0" w:line="240" w:lineRule="auto"/>
              <w:rPr>
                <w:rFonts w:ascii="Times New Roman" w:eastAsia="Times New Roman" w:hAnsi="Times New Roman"/>
                <w:color w:val="000000" w:themeColor="text1"/>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RECH, D. </w:t>
            </w:r>
            <w:r w:rsidRPr="009E73F7">
              <w:rPr>
                <w:rFonts w:ascii="Times New Roman" w:eastAsia="Times New Roman" w:hAnsi="Times New Roman"/>
                <w:b/>
                <w:color w:val="000000" w:themeColor="text1"/>
                <w:sz w:val="24"/>
                <w:szCs w:val="24"/>
              </w:rPr>
              <w:t>Cooperativas: uma alternativa de organização popular.</w:t>
            </w:r>
            <w:r w:rsidRPr="009E73F7">
              <w:rPr>
                <w:rFonts w:ascii="Times New Roman" w:eastAsia="Times New Roman" w:hAnsi="Times New Roman"/>
                <w:color w:val="000000" w:themeColor="text1"/>
                <w:sz w:val="24"/>
                <w:szCs w:val="24"/>
              </w:rPr>
              <w:t xml:space="preserve"> Rio de Janeiro: DP&amp;A, 2000.</w:t>
            </w:r>
          </w:p>
          <w:p w:rsidR="00F560BC" w:rsidRPr="009E73F7" w:rsidRDefault="00F560BC" w:rsidP="00F560BC">
            <w:pPr>
              <w:spacing w:after="0" w:line="240" w:lineRule="auto"/>
              <w:rPr>
                <w:rFonts w:ascii="Times New Roman" w:eastAsia="Times New Roman" w:hAnsi="Times New Roman"/>
                <w:color w:val="000000" w:themeColor="text1"/>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 xml:space="preserve">SROUR, Robert Henry. </w:t>
            </w:r>
            <w:r w:rsidRPr="009E73F7">
              <w:rPr>
                <w:rFonts w:ascii="Times New Roman" w:eastAsia="Times New Roman" w:hAnsi="Times New Roman"/>
                <w:b/>
                <w:color w:val="000000" w:themeColor="text1"/>
                <w:sz w:val="24"/>
                <w:szCs w:val="24"/>
              </w:rPr>
              <w:t>Poder, cultura e ética nas organizações: o desafio das formas de gestão.</w:t>
            </w:r>
            <w:r w:rsidRPr="009E73F7">
              <w:rPr>
                <w:rFonts w:ascii="Times New Roman" w:eastAsia="Times New Roman" w:hAnsi="Times New Roman"/>
                <w:color w:val="000000" w:themeColor="text1"/>
                <w:sz w:val="24"/>
                <w:szCs w:val="24"/>
              </w:rPr>
              <w:t xml:space="preserve"> Rio de Janeiro: Elsevier, 2005. 399 p.</w:t>
            </w:r>
          </w:p>
          <w:p w:rsidR="00F560BC" w:rsidRPr="009E73F7" w:rsidRDefault="00F560BC" w:rsidP="00F560BC">
            <w:pPr>
              <w:spacing w:after="0" w:line="240" w:lineRule="auto"/>
              <w:rPr>
                <w:rFonts w:ascii="Times New Roman" w:eastAsia="Times New Roman" w:hAnsi="Times New Roman"/>
                <w:color w:val="000000" w:themeColor="text1"/>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 xml:space="preserve">TENÓRIO, Fernando Guilherme et al. </w:t>
            </w:r>
            <w:r w:rsidRPr="009E73F7">
              <w:rPr>
                <w:rFonts w:ascii="Times New Roman" w:eastAsia="Times New Roman" w:hAnsi="Times New Roman"/>
                <w:b/>
                <w:color w:val="000000" w:themeColor="text1"/>
                <w:sz w:val="24"/>
                <w:szCs w:val="24"/>
              </w:rPr>
              <w:t>Responsabilidade social empresarial: teoria e prática.</w:t>
            </w:r>
            <w:r w:rsidRPr="009E73F7">
              <w:rPr>
                <w:rFonts w:ascii="Times New Roman" w:eastAsia="Times New Roman" w:hAnsi="Times New Roman"/>
                <w:color w:val="000000" w:themeColor="text1"/>
                <w:sz w:val="24"/>
                <w:szCs w:val="24"/>
              </w:rPr>
              <w:t>2 ed. Rio de Janeiro: Editora FGV, 2006. 259 p. (Coleção FGV práticas)</w:t>
            </w:r>
          </w:p>
          <w:p w:rsidR="00F560BC" w:rsidRPr="009E73F7" w:rsidRDefault="00F560BC" w:rsidP="00F560BC">
            <w:pPr>
              <w:spacing w:after="0" w:line="240" w:lineRule="auto"/>
              <w:rPr>
                <w:rFonts w:ascii="Times New Roman" w:eastAsia="Times New Roman" w:hAnsi="Times New Roman"/>
                <w:color w:val="000000" w:themeColor="text1"/>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REIJNTJES C., HAVERKORT B. &amp; WATERS-BAYER A. (1999) </w:t>
            </w:r>
            <w:r w:rsidRPr="009E73F7">
              <w:rPr>
                <w:rFonts w:ascii="Times New Roman" w:hAnsi="Times New Roman"/>
                <w:b/>
                <w:sz w:val="24"/>
                <w:szCs w:val="24"/>
              </w:rPr>
              <w:t>Agricultura para o futuro: uma introdução à agricultura sustentável e de baixo uso de insumos externos.</w:t>
            </w:r>
            <w:r w:rsidRPr="009E73F7">
              <w:rPr>
                <w:rFonts w:ascii="Times New Roman" w:hAnsi="Times New Roman"/>
                <w:sz w:val="24"/>
                <w:szCs w:val="24"/>
              </w:rPr>
              <w:t xml:space="preserve"> 2a ed. AS-PTA, Rio de Janeiro, RJ. 324 p.</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Ind w:w="2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69"/>
      </w:tblGrid>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3º PERÍODO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Física Básica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Movimento Retilíneo. Movimento em Duas e Três Dimensões. Leis de Newton. Aplicações das Leis de Newton. Energia Cinética e Trabalho. Energia Potencial e Conservação da Energia. Centro de Massa e Momento Linear. Fluidos. Temperatura, Calor e a Primeira Lei da Termodinâmica. Teoria Cinética dos Gases. Entropia e a Segunda Lei da Termodinâmica.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HALLIDAY, RESNICK e WALKER, </w:t>
            </w:r>
            <w:r w:rsidRPr="009E73F7">
              <w:rPr>
                <w:rFonts w:ascii="Times New Roman" w:eastAsia="Times New Roman" w:hAnsi="Times New Roman"/>
                <w:b/>
                <w:color w:val="000000" w:themeColor="text1"/>
                <w:sz w:val="24"/>
              </w:rPr>
              <w:t>“Fundamentos de Física”</w:t>
            </w:r>
            <w:r w:rsidRPr="009E73F7">
              <w:rPr>
                <w:rFonts w:ascii="Times New Roman" w:eastAsia="Times New Roman" w:hAnsi="Times New Roman"/>
                <w:color w:val="000000" w:themeColor="text1"/>
                <w:sz w:val="24"/>
              </w:rPr>
              <w:t>, Vol. 1 (Mecânica), 9ª Ed., Rio de Janeiro, LTC,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HALLIDAY, RESNICK e WALKER, </w:t>
            </w:r>
            <w:r w:rsidRPr="009E73F7">
              <w:rPr>
                <w:rFonts w:ascii="Times New Roman" w:eastAsia="Times New Roman" w:hAnsi="Times New Roman"/>
                <w:b/>
                <w:color w:val="000000" w:themeColor="text1"/>
                <w:sz w:val="24"/>
              </w:rPr>
              <w:t>“Fundamentos de Física”</w:t>
            </w:r>
            <w:r w:rsidRPr="009E73F7">
              <w:rPr>
                <w:rFonts w:ascii="Times New Roman" w:eastAsia="Times New Roman" w:hAnsi="Times New Roman"/>
                <w:color w:val="000000" w:themeColor="text1"/>
                <w:sz w:val="24"/>
              </w:rPr>
              <w:t>, Vol. 2 (Gravitação, Ondas e Termodinâmica), 9ª Ed., Rio de Janeiro, LTC,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TIPLER, Mosca, </w:t>
            </w:r>
            <w:r w:rsidRPr="009E73F7">
              <w:rPr>
                <w:rFonts w:ascii="Times New Roman" w:eastAsia="Times New Roman" w:hAnsi="Times New Roman"/>
                <w:b/>
                <w:color w:val="000000" w:themeColor="text1"/>
                <w:sz w:val="24"/>
              </w:rPr>
              <w:t>Física para Cientistas e Engenheiros</w:t>
            </w:r>
            <w:r w:rsidRPr="009E73F7">
              <w:rPr>
                <w:rFonts w:ascii="Times New Roman" w:eastAsia="Times New Roman" w:hAnsi="Times New Roman"/>
                <w:color w:val="000000" w:themeColor="text1"/>
                <w:sz w:val="24"/>
              </w:rPr>
              <w:t>, Vol. 1 (Mecânica, Oscilações e Ondas, Termodinâmica), 6ª Ed., Rio de Janeiro, LTC, 2009.</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NUSSENZVEIG H. M., </w:t>
            </w:r>
            <w:r w:rsidRPr="009E73F7">
              <w:rPr>
                <w:rFonts w:ascii="Times New Roman" w:eastAsia="Times New Roman" w:hAnsi="Times New Roman"/>
                <w:b/>
                <w:color w:val="000000" w:themeColor="text1"/>
                <w:sz w:val="24"/>
              </w:rPr>
              <w:t>“Curso de Física Básica”</w:t>
            </w:r>
            <w:r w:rsidRPr="009E73F7">
              <w:rPr>
                <w:rFonts w:ascii="Times New Roman" w:eastAsia="Times New Roman" w:hAnsi="Times New Roman"/>
                <w:color w:val="000000" w:themeColor="text1"/>
                <w:sz w:val="24"/>
              </w:rPr>
              <w:t>, Vol. 1 (Mecânica), 5ª Ed., São Paulo, Blucher,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FREEDMAN,.Y, SEARS e ZEMANSKY, </w:t>
            </w:r>
            <w:r w:rsidRPr="009E73F7">
              <w:rPr>
                <w:rFonts w:ascii="Times New Roman" w:eastAsia="Times New Roman" w:hAnsi="Times New Roman"/>
                <w:b/>
                <w:color w:val="000000" w:themeColor="text1"/>
                <w:sz w:val="24"/>
              </w:rPr>
              <w:t>“Física I - Mecânica”</w:t>
            </w:r>
            <w:r w:rsidRPr="009E73F7">
              <w:rPr>
                <w:rFonts w:ascii="Times New Roman" w:eastAsia="Times New Roman" w:hAnsi="Times New Roman"/>
                <w:color w:val="000000" w:themeColor="text1"/>
                <w:sz w:val="24"/>
              </w:rPr>
              <w:t>, 12ª Ed., São Paulo, Pearson, 2008.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NUSSENZVEIG H. M, </w:t>
            </w:r>
            <w:r w:rsidRPr="009E73F7">
              <w:rPr>
                <w:rFonts w:ascii="Times New Roman" w:eastAsia="Times New Roman" w:hAnsi="Times New Roman"/>
                <w:b/>
                <w:color w:val="000000" w:themeColor="text1"/>
                <w:sz w:val="24"/>
              </w:rPr>
              <w:t>“Curso de Física Básica”</w:t>
            </w:r>
            <w:r w:rsidRPr="009E73F7">
              <w:rPr>
                <w:rFonts w:ascii="Times New Roman" w:eastAsia="Times New Roman" w:hAnsi="Times New Roman"/>
                <w:color w:val="000000" w:themeColor="text1"/>
                <w:sz w:val="24"/>
              </w:rPr>
              <w:t>, Vol. 2 (Fluidos, Oscilações e Ondas, Calor), 5ª Ed., São Paulo, Blucher, 2014.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FREEDMAN,.Y, SEARS e ZEMANSKY, </w:t>
            </w:r>
            <w:r w:rsidRPr="009E73F7">
              <w:rPr>
                <w:rFonts w:ascii="Times New Roman" w:eastAsia="Times New Roman" w:hAnsi="Times New Roman"/>
                <w:b/>
                <w:color w:val="000000" w:themeColor="text1"/>
                <w:sz w:val="24"/>
              </w:rPr>
              <w:t>“Física II – Termodinâmica e Ondas”</w:t>
            </w:r>
            <w:r w:rsidRPr="009E73F7">
              <w:rPr>
                <w:rFonts w:ascii="Times New Roman" w:eastAsia="Times New Roman" w:hAnsi="Times New Roman"/>
                <w:color w:val="000000" w:themeColor="text1"/>
                <w:sz w:val="24"/>
              </w:rPr>
              <w:t>, 12ª Ed., São Paulo, Pearson, 2008.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HEWITT, P. G., </w:t>
            </w:r>
            <w:r w:rsidRPr="009E73F7">
              <w:rPr>
                <w:rFonts w:ascii="Times New Roman" w:eastAsia="Times New Roman" w:hAnsi="Times New Roman"/>
                <w:b/>
                <w:color w:val="000000" w:themeColor="text1"/>
                <w:sz w:val="24"/>
              </w:rPr>
              <w:t>“Física Conceitual”</w:t>
            </w:r>
            <w:r w:rsidRPr="009E73F7">
              <w:rPr>
                <w:rFonts w:ascii="Times New Roman" w:eastAsia="Times New Roman" w:hAnsi="Times New Roman"/>
                <w:color w:val="000000" w:themeColor="text1"/>
                <w:sz w:val="24"/>
              </w:rPr>
              <w:t>, 11ª Ed., Bookman, 2011.</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Curricular: Empreendedorismo Sustentável</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Conceitos de Empreendedorismo e Gestão. Antecedentes do movimento de empreendedorismo atual. Características, tipos e habilidades do empreendedor. Gestão Empreendedora, Liderança e Motivação. Empreendedorismo no Brasil. Prática Empreendedora. Ferramentas úteis ao empreendedor (marketing e administração estratégica). Modelo de Negócios, CANVAS, Plano de Negócios – etapas, processos e elaboração. Empreendedorismo nas Ciências Agrárias.</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ind w:left="12"/>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DORNELAS, José C. A. </w:t>
            </w:r>
            <w:r w:rsidRPr="009E73F7">
              <w:rPr>
                <w:rFonts w:ascii="Times New Roman" w:eastAsia="Times New Roman" w:hAnsi="Times New Roman"/>
                <w:b/>
                <w:color w:val="000000" w:themeColor="text1"/>
                <w:sz w:val="24"/>
              </w:rPr>
              <w:t>Emp</w:t>
            </w:r>
            <w:r w:rsidR="00314690" w:rsidRPr="009E73F7">
              <w:rPr>
                <w:rFonts w:ascii="Times New Roman" w:eastAsia="Times New Roman" w:hAnsi="Times New Roman"/>
                <w:b/>
                <w:color w:val="000000" w:themeColor="text1"/>
                <w:sz w:val="24"/>
              </w:rPr>
              <w:t>reendedorismo: transformando ide</w:t>
            </w:r>
            <w:r w:rsidRPr="009E73F7">
              <w:rPr>
                <w:rFonts w:ascii="Times New Roman" w:eastAsia="Times New Roman" w:hAnsi="Times New Roman"/>
                <w:b/>
                <w:color w:val="000000" w:themeColor="text1"/>
                <w:sz w:val="24"/>
              </w:rPr>
              <w:t>ias em negócios.</w:t>
            </w:r>
            <w:r w:rsidRPr="009E73F7">
              <w:rPr>
                <w:rFonts w:ascii="Times New Roman" w:eastAsia="Times New Roman" w:hAnsi="Times New Roman"/>
                <w:color w:val="000000" w:themeColor="text1"/>
                <w:sz w:val="24"/>
              </w:rPr>
              <w:t xml:space="preserve"> 5ª Edição. Elsevier, 2014.</w:t>
            </w:r>
          </w:p>
          <w:p w:rsidR="00F560BC" w:rsidRPr="009E73F7" w:rsidRDefault="00F560BC" w:rsidP="00F560BC">
            <w:pPr>
              <w:tabs>
                <w:tab w:val="left" w:pos="12"/>
                <w:tab w:val="left" w:pos="720"/>
              </w:tabs>
              <w:spacing w:after="0" w:line="240" w:lineRule="auto"/>
              <w:ind w:left="12"/>
              <w:rPr>
                <w:rFonts w:ascii="Times New Roman" w:eastAsia="Times New Roman" w:hAnsi="Times New Roman"/>
                <w:color w:val="000000" w:themeColor="text1"/>
                <w:sz w:val="24"/>
              </w:rPr>
            </w:pPr>
          </w:p>
          <w:p w:rsidR="00F560BC" w:rsidRPr="009E73F7" w:rsidRDefault="00F560BC" w:rsidP="00F560BC">
            <w:pPr>
              <w:spacing w:after="0" w:line="240" w:lineRule="auto"/>
              <w:ind w:left="12"/>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CHIAVENATO, Idalberto. </w:t>
            </w:r>
            <w:r w:rsidRPr="009E73F7">
              <w:rPr>
                <w:rFonts w:ascii="Times New Roman" w:eastAsia="Times New Roman" w:hAnsi="Times New Roman"/>
                <w:b/>
                <w:color w:val="000000" w:themeColor="text1"/>
                <w:sz w:val="24"/>
              </w:rPr>
              <w:t>Empreendedorismo: dando asas ao espírito empreendedor.</w:t>
            </w:r>
            <w:r w:rsidRPr="009E73F7">
              <w:rPr>
                <w:rFonts w:ascii="Times New Roman" w:eastAsia="Times New Roman" w:hAnsi="Times New Roman"/>
                <w:color w:val="000000" w:themeColor="text1"/>
                <w:sz w:val="24"/>
              </w:rPr>
              <w:t xml:space="preserve"> 4ª Edição. Saraiva, 2012.</w:t>
            </w:r>
          </w:p>
          <w:p w:rsidR="00F560BC" w:rsidRPr="009E73F7" w:rsidRDefault="00F560BC" w:rsidP="00F560BC">
            <w:pPr>
              <w:tabs>
                <w:tab w:val="left" w:pos="12"/>
                <w:tab w:val="left" w:pos="720"/>
              </w:tabs>
              <w:spacing w:after="0" w:line="240" w:lineRule="auto"/>
              <w:ind w:left="12"/>
              <w:rPr>
                <w:rFonts w:ascii="Times New Roman" w:eastAsia="Times New Roman" w:hAnsi="Times New Roman"/>
                <w:color w:val="000000" w:themeColor="text1"/>
                <w:sz w:val="24"/>
              </w:rPr>
            </w:pPr>
          </w:p>
          <w:p w:rsidR="00F560BC" w:rsidRPr="009E73F7" w:rsidRDefault="00F560BC" w:rsidP="00F560BC">
            <w:pPr>
              <w:spacing w:after="0" w:line="240" w:lineRule="auto"/>
              <w:ind w:left="12"/>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BERNARDI, Luiz A. </w:t>
            </w:r>
            <w:r w:rsidRPr="009E73F7">
              <w:rPr>
                <w:rFonts w:ascii="Times New Roman" w:eastAsia="Times New Roman" w:hAnsi="Times New Roman"/>
                <w:b/>
                <w:color w:val="000000" w:themeColor="text1"/>
                <w:sz w:val="24"/>
                <w:shd w:val="clear" w:color="auto" w:fill="FFFFFF"/>
              </w:rPr>
              <w:t>Manual de empreendedorismo e gestão.</w:t>
            </w:r>
            <w:r w:rsidRPr="009E73F7">
              <w:rPr>
                <w:rFonts w:ascii="Times New Roman" w:eastAsia="Times New Roman" w:hAnsi="Times New Roman"/>
                <w:color w:val="000000" w:themeColor="text1"/>
                <w:sz w:val="24"/>
                <w:shd w:val="clear" w:color="auto" w:fill="FFFFFF"/>
              </w:rPr>
              <w:t xml:space="preserve"> 2ª Edição. Atlas, 2012.</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FERREIRA, V. R. S. (Org.). </w:t>
            </w:r>
            <w:r w:rsidRPr="009E73F7">
              <w:rPr>
                <w:rFonts w:ascii="Times New Roman" w:eastAsia="Times New Roman" w:hAnsi="Times New Roman"/>
                <w:b/>
                <w:color w:val="000000" w:themeColor="text1"/>
                <w:sz w:val="24"/>
                <w:shd w:val="clear" w:color="auto" w:fill="FFFFFF"/>
              </w:rPr>
              <w:t xml:space="preserve">Empreendedorismo sustentável. </w:t>
            </w:r>
            <w:r w:rsidRPr="009E73F7">
              <w:rPr>
                <w:rFonts w:ascii="Times New Roman" w:eastAsia="Times New Roman" w:hAnsi="Times New Roman"/>
                <w:color w:val="000000" w:themeColor="text1"/>
                <w:sz w:val="24"/>
                <w:shd w:val="clear" w:color="auto" w:fill="FFFFFF"/>
              </w:rPr>
              <w:t>São Paulo:</w:t>
            </w:r>
            <w:r w:rsidR="00314690"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Saraiva, 2014.</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BARBOSA, J. S. </w:t>
            </w:r>
            <w:r w:rsidRPr="009E73F7">
              <w:rPr>
                <w:rFonts w:ascii="Times New Roman" w:eastAsia="Times New Roman" w:hAnsi="Times New Roman"/>
                <w:b/>
                <w:color w:val="000000" w:themeColor="text1"/>
                <w:sz w:val="24"/>
                <w:shd w:val="clear" w:color="auto" w:fill="FFFFFF"/>
              </w:rPr>
              <w:t>Administração rural a nível de fazendeiro</w:t>
            </w:r>
            <w:r w:rsidRPr="009E73F7">
              <w:rPr>
                <w:rFonts w:ascii="Times New Roman" w:eastAsia="Times New Roman" w:hAnsi="Times New Roman"/>
                <w:color w:val="000000" w:themeColor="text1"/>
                <w:sz w:val="24"/>
                <w:shd w:val="clear" w:color="auto" w:fill="FFFFFF"/>
              </w:rPr>
              <w:t>. 6. ed.  São Paulo: Atlas,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MONTIBELLER-FILHO, Gilberto.</w:t>
            </w:r>
            <w:r w:rsidRPr="009E73F7">
              <w:rPr>
                <w:rFonts w:ascii="Times New Roman" w:eastAsia="Times New Roman" w:hAnsi="Times New Roman"/>
                <w:b/>
                <w:color w:val="000000" w:themeColor="text1"/>
                <w:sz w:val="24"/>
                <w:shd w:val="clear" w:color="auto" w:fill="FFFFFF"/>
              </w:rPr>
              <w:t xml:space="preserve"> O mito do desenvolvimento sustentável:</w:t>
            </w:r>
            <w:r w:rsidRPr="009E73F7">
              <w:rPr>
                <w:rFonts w:ascii="Times New Roman" w:eastAsia="Times New Roman" w:hAnsi="Times New Roman"/>
                <w:color w:val="000000" w:themeColor="text1"/>
                <w:sz w:val="24"/>
                <w:shd w:val="clear" w:color="auto" w:fill="FFFFFF"/>
              </w:rPr>
              <w:t xml:space="preserve"> meio ambiente e custos sociais no moderno sistema produtor de mercadorias. 3.ed. Florianópolis: Ed. da UFSC, 2008.</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CHIAVENATO, Idalberto. </w:t>
            </w:r>
            <w:r w:rsidRPr="009E73F7">
              <w:rPr>
                <w:rFonts w:ascii="Times New Roman" w:eastAsia="Times New Roman" w:hAnsi="Times New Roman"/>
                <w:b/>
                <w:color w:val="000000" w:themeColor="text1"/>
                <w:sz w:val="24"/>
                <w:shd w:val="clear" w:color="auto" w:fill="FFFFFF"/>
              </w:rPr>
              <w:t>Administração nos Novos Tempos.</w:t>
            </w:r>
            <w:r w:rsidRPr="009E73F7">
              <w:rPr>
                <w:rFonts w:ascii="Times New Roman" w:eastAsia="Times New Roman" w:hAnsi="Times New Roman"/>
                <w:color w:val="000000" w:themeColor="text1"/>
                <w:sz w:val="24"/>
                <w:shd w:val="clear" w:color="auto" w:fill="FFFFFF"/>
              </w:rPr>
              <w:t xml:space="preserve"> 3ª Edição. Elsevier, 2014.</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BROWN, Shona L.; EISENHART, Kathleen M. </w:t>
            </w:r>
            <w:r w:rsidRPr="009E73F7">
              <w:rPr>
                <w:rFonts w:ascii="Times New Roman" w:eastAsia="Times New Roman" w:hAnsi="Times New Roman"/>
                <w:b/>
                <w:color w:val="000000" w:themeColor="text1"/>
                <w:sz w:val="24"/>
                <w:shd w:val="clear" w:color="auto" w:fill="FFFFFF"/>
              </w:rPr>
              <w:t>Estratégia Competitiva no Limiar do Caos.</w:t>
            </w:r>
            <w:r w:rsidRPr="009E73F7">
              <w:rPr>
                <w:rFonts w:ascii="Times New Roman" w:eastAsia="Times New Roman" w:hAnsi="Times New Roman"/>
                <w:color w:val="000000" w:themeColor="text1"/>
                <w:sz w:val="24"/>
                <w:shd w:val="clear" w:color="auto" w:fill="FFFFFF"/>
              </w:rPr>
              <w:t xml:space="preserve"> São Paulo: Cultrix, 2004.</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GOMES, Elisabeth; BRAGA, Fabiane. </w:t>
            </w:r>
            <w:r w:rsidRPr="009E73F7">
              <w:rPr>
                <w:rFonts w:ascii="Times New Roman" w:eastAsia="Times New Roman" w:hAnsi="Times New Roman"/>
                <w:b/>
                <w:color w:val="000000" w:themeColor="text1"/>
                <w:sz w:val="24"/>
                <w:shd w:val="clear" w:color="auto" w:fill="FFFFFF"/>
              </w:rPr>
              <w:t>Inteligência Competitiva: como transformar informação em negócio lucrativo.</w:t>
            </w:r>
            <w:r w:rsidRPr="009E73F7">
              <w:rPr>
                <w:rFonts w:ascii="Times New Roman" w:eastAsia="Times New Roman" w:hAnsi="Times New Roman"/>
                <w:color w:val="000000" w:themeColor="text1"/>
                <w:sz w:val="24"/>
                <w:shd w:val="clear" w:color="auto" w:fill="FFFFFF"/>
              </w:rPr>
              <w:t>2 ed. Rio de janeiro: Elsevier, 2004.</w:t>
            </w: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Metodologia Científica</w:t>
            </w:r>
          </w:p>
        </w:tc>
      </w:tr>
      <w:tr w:rsidR="00F560BC" w:rsidRPr="009E73F7" w:rsidTr="00F560BC">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 ciência, o senso comum e o conhecimento científico. Métodos científicos. Tipos e Técnicas de Pesquisa. Pesquisa bibliográfica e resumos. Hipóteses. Projeto de Pesquisa: Estrutura, Redação e Relatório. Normas da ABNT e Referências Bibliográficas. Trabalhos acadêmicos. Publicações científicas.</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GIL, A.C. </w:t>
            </w:r>
            <w:r w:rsidRPr="009E73F7">
              <w:rPr>
                <w:rFonts w:ascii="Times New Roman" w:eastAsia="Times New Roman" w:hAnsi="Times New Roman"/>
                <w:b/>
                <w:color w:val="000000" w:themeColor="text1"/>
                <w:sz w:val="24"/>
              </w:rPr>
              <w:t>Como elaborar projetos de pesquisa.</w:t>
            </w:r>
            <w:r w:rsidRPr="009E73F7">
              <w:rPr>
                <w:rFonts w:ascii="Times New Roman" w:eastAsia="Times New Roman" w:hAnsi="Times New Roman"/>
                <w:color w:val="000000" w:themeColor="text1"/>
                <w:sz w:val="24"/>
              </w:rPr>
              <w:t xml:space="preserve"> 5ª Edição. São Paulo, SP: Atlas. 2010.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LAKATOS, E.M. &amp; MARCONI, M. </w:t>
            </w:r>
            <w:r w:rsidRPr="009E73F7">
              <w:rPr>
                <w:rFonts w:ascii="Times New Roman" w:eastAsia="Times New Roman" w:hAnsi="Times New Roman"/>
                <w:b/>
                <w:color w:val="000000" w:themeColor="text1"/>
                <w:sz w:val="24"/>
              </w:rPr>
              <w:t>Fundamentos de Metodologia Científica.</w:t>
            </w:r>
            <w:r w:rsidRPr="009E73F7">
              <w:rPr>
                <w:rFonts w:ascii="Times New Roman" w:eastAsia="Times New Roman" w:hAnsi="Times New Roman"/>
                <w:color w:val="000000" w:themeColor="text1"/>
                <w:sz w:val="24"/>
              </w:rPr>
              <w:t xml:space="preserve"> 7ª Edição. São Paulo, SP: Atlas. 2010.</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ANDRADE, M.M. </w:t>
            </w:r>
            <w:r w:rsidRPr="009E73F7">
              <w:rPr>
                <w:rFonts w:ascii="Times New Roman" w:eastAsia="Times New Roman" w:hAnsi="Times New Roman"/>
                <w:b/>
                <w:color w:val="000000" w:themeColor="text1"/>
                <w:sz w:val="24"/>
                <w:shd w:val="clear" w:color="auto" w:fill="FFFFFF"/>
              </w:rPr>
              <w:t>Introdução à metodologia do trabalho científico.</w:t>
            </w:r>
            <w:r w:rsidRPr="009E73F7">
              <w:rPr>
                <w:rFonts w:ascii="Times New Roman" w:eastAsia="Times New Roman" w:hAnsi="Times New Roman"/>
                <w:color w:val="000000" w:themeColor="text1"/>
                <w:sz w:val="24"/>
                <w:shd w:val="clear" w:color="auto" w:fill="FFFFFF"/>
              </w:rPr>
              <w:t xml:space="preserve"> São Paulo, SP. Atlas. 1994.</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ALVES, R. </w:t>
            </w:r>
            <w:r w:rsidRPr="009E73F7">
              <w:rPr>
                <w:rFonts w:ascii="Times New Roman" w:eastAsia="Times New Roman" w:hAnsi="Times New Roman"/>
                <w:b/>
                <w:color w:val="000000" w:themeColor="text1"/>
                <w:sz w:val="24"/>
              </w:rPr>
              <w:t>História das Ciências.</w:t>
            </w:r>
            <w:r w:rsidRPr="009E73F7">
              <w:rPr>
                <w:rFonts w:ascii="Times New Roman" w:eastAsia="Times New Roman" w:hAnsi="Times New Roman"/>
                <w:color w:val="000000" w:themeColor="text1"/>
                <w:sz w:val="24"/>
              </w:rPr>
              <w:t xml:space="preserve"> São Paulo, SP. EDUNICAMP. 1991.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CASTRO, C. de M. </w:t>
            </w:r>
            <w:r w:rsidRPr="009E73F7">
              <w:rPr>
                <w:rFonts w:ascii="Times New Roman" w:eastAsia="Times New Roman" w:hAnsi="Times New Roman"/>
                <w:b/>
                <w:color w:val="000000" w:themeColor="text1"/>
                <w:sz w:val="24"/>
              </w:rPr>
              <w:t>A prática da pesquisa.</w:t>
            </w:r>
            <w:r w:rsidRPr="009E73F7">
              <w:rPr>
                <w:rFonts w:ascii="Times New Roman" w:eastAsia="Times New Roman" w:hAnsi="Times New Roman"/>
                <w:color w:val="000000" w:themeColor="text1"/>
                <w:sz w:val="24"/>
              </w:rPr>
              <w:t xml:space="preserve"> São Paulo, McGraw-Hill do Brasil. 1977.</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FERRARI, A.T. </w:t>
            </w:r>
            <w:r w:rsidRPr="009E73F7">
              <w:rPr>
                <w:rFonts w:ascii="Times New Roman" w:eastAsia="Times New Roman" w:hAnsi="Times New Roman"/>
                <w:b/>
                <w:color w:val="000000" w:themeColor="text1"/>
                <w:sz w:val="24"/>
              </w:rPr>
              <w:t>Metodologia de Pesquisa Científica.</w:t>
            </w:r>
            <w:r w:rsidRPr="009E73F7">
              <w:rPr>
                <w:rFonts w:ascii="Times New Roman" w:eastAsia="Times New Roman" w:hAnsi="Times New Roman"/>
                <w:color w:val="000000" w:themeColor="text1"/>
                <w:sz w:val="24"/>
              </w:rPr>
              <w:t xml:space="preserve"> São Paulo, McGraw-Hill do Brasil. 1982.</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VOLPATO, G.L. </w:t>
            </w:r>
            <w:r w:rsidRPr="009E73F7">
              <w:rPr>
                <w:rFonts w:ascii="Times New Roman" w:eastAsia="Times New Roman" w:hAnsi="Times New Roman"/>
                <w:b/>
                <w:color w:val="000000" w:themeColor="text1"/>
                <w:sz w:val="24"/>
                <w:shd w:val="clear" w:color="auto" w:fill="FFFFFF"/>
              </w:rPr>
              <w:t>Ciência: da filosofia à publicação</w:t>
            </w:r>
            <w:r w:rsidRPr="009E73F7">
              <w:rPr>
                <w:rFonts w:ascii="Times New Roman" w:eastAsia="Times New Roman" w:hAnsi="Times New Roman"/>
                <w:color w:val="000000" w:themeColor="text1"/>
                <w:sz w:val="24"/>
                <w:shd w:val="clear" w:color="auto" w:fill="FFFFFF"/>
              </w:rPr>
              <w:t>, 3ª Edição. Jaboticabal: FUNEP. 2001.</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LAKATOS, Eva Maria. </w:t>
            </w:r>
            <w:r w:rsidRPr="009E73F7">
              <w:rPr>
                <w:rFonts w:ascii="Times New Roman" w:eastAsia="Times New Roman" w:hAnsi="Times New Roman"/>
                <w:b/>
                <w:color w:val="000000" w:themeColor="text1"/>
                <w:sz w:val="24"/>
                <w:shd w:val="clear" w:color="auto" w:fill="FFFFFF"/>
              </w:rPr>
              <w:t>Metodologia do trabalho Científico: procedimentos básicos, pesquisa bibliográfica, projeto e relatório, publicações e trabalhos científicos</w:t>
            </w:r>
            <w:r w:rsidRPr="009E73F7">
              <w:rPr>
                <w:rFonts w:ascii="Times New Roman" w:eastAsia="Times New Roman" w:hAnsi="Times New Roman"/>
                <w:color w:val="000000" w:themeColor="text1"/>
                <w:sz w:val="24"/>
                <w:shd w:val="clear" w:color="auto" w:fill="FFFFFF"/>
              </w:rPr>
              <w:t xml:space="preserve"> / Marina de Andrade Marconi, Eva Maria Lakatos. – 7. Ed. – 4. reimpr. – São Paulo: Atlas 2009.</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Curricular: Cooperativismo e Associativismo</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História, princípios, vantagens e desafios do associativismo e do cooperativismo; Modalidades e implicações legais e institucionais do associativismo e do cooperativismo; Associativismo cooperativismo: exercício cívico e democracia; Associativismo e cooperativismo: experiências de desenvolvimento local; Cooperativismo: nos rumos da economia solidária.</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RIGO, AriádneScalfoni; CANÇADO, Airton Cardoso; SILVA JÚNIOR, Jeová Torres (Orgs.). </w:t>
            </w:r>
            <w:r w:rsidRPr="009E73F7">
              <w:rPr>
                <w:rFonts w:ascii="Times New Roman" w:eastAsia="Times New Roman" w:hAnsi="Times New Roman"/>
                <w:b/>
                <w:color w:val="000000" w:themeColor="text1"/>
                <w:sz w:val="24"/>
              </w:rPr>
              <w:t>Casos de ensino: Cooperativismo e associativismo</w:t>
            </w:r>
            <w:r w:rsidRPr="009E73F7">
              <w:rPr>
                <w:rFonts w:ascii="Times New Roman" w:eastAsia="Times New Roman" w:hAnsi="Times New Roman"/>
                <w:color w:val="000000" w:themeColor="text1"/>
                <w:sz w:val="24"/>
              </w:rPr>
              <w:t>. Petrolina: Gráfica Franciscana, 2011.</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GAIGER, L. I.(org.). </w:t>
            </w:r>
            <w:r w:rsidRPr="009E73F7">
              <w:rPr>
                <w:rFonts w:ascii="Times New Roman" w:eastAsia="Times New Roman" w:hAnsi="Times New Roman"/>
                <w:b/>
                <w:color w:val="000000" w:themeColor="text1"/>
                <w:sz w:val="24"/>
              </w:rPr>
              <w:t>Sentidos e Experiências da Economia Solidária no Brasil</w:t>
            </w:r>
            <w:r w:rsidRPr="009E73F7">
              <w:rPr>
                <w:rFonts w:ascii="Times New Roman" w:eastAsia="Times New Roman" w:hAnsi="Times New Roman"/>
                <w:color w:val="000000" w:themeColor="text1"/>
                <w:sz w:val="24"/>
              </w:rPr>
              <w:t>. Porto Alegre: Editora da UFRGS, 2004.</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PINHO, D. B. </w:t>
            </w:r>
            <w:r w:rsidRPr="009E73F7">
              <w:rPr>
                <w:rFonts w:ascii="Times New Roman" w:eastAsia="Times New Roman" w:hAnsi="Times New Roman"/>
                <w:b/>
                <w:color w:val="000000" w:themeColor="text1"/>
                <w:sz w:val="24"/>
              </w:rPr>
              <w:t>Gênero e desenvolvimento em cooperativas</w:t>
            </w:r>
            <w:r w:rsidRPr="009E73F7">
              <w:rPr>
                <w:rFonts w:ascii="Times New Roman" w:eastAsia="Times New Roman" w:hAnsi="Times New Roman"/>
                <w:color w:val="000000" w:themeColor="text1"/>
                <w:sz w:val="24"/>
              </w:rPr>
              <w:t>. SESCOOP/OCB, Santo André: ESETEC Editores associados, 2000.</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BEATRIZ, Marilene Zazula. </w:t>
            </w:r>
            <w:r w:rsidRPr="009E73F7">
              <w:rPr>
                <w:rFonts w:ascii="Times New Roman" w:eastAsia="Times New Roman" w:hAnsi="Times New Roman"/>
                <w:b/>
                <w:color w:val="000000" w:themeColor="text1"/>
                <w:sz w:val="24"/>
              </w:rPr>
              <w:t>Economia solidária</w:t>
            </w:r>
            <w:r w:rsidRPr="009E73F7">
              <w:rPr>
                <w:rFonts w:ascii="Times New Roman" w:eastAsia="Times New Roman" w:hAnsi="Times New Roman"/>
                <w:color w:val="000000" w:themeColor="text1"/>
                <w:sz w:val="24"/>
              </w:rPr>
              <w:t>: Os caminhos da autonomia coletiva. Curitiba: Juruá Editora, 2012.</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FROEHLICH, J. M. </w:t>
            </w:r>
            <w:r w:rsidRPr="009E73F7">
              <w:rPr>
                <w:rFonts w:ascii="Times New Roman" w:eastAsia="Times New Roman" w:hAnsi="Times New Roman"/>
                <w:b/>
                <w:color w:val="000000" w:themeColor="text1"/>
                <w:sz w:val="24"/>
              </w:rPr>
              <w:t>Desenvolvimento Rural: Tendência e Debates Contemporâneos</w:t>
            </w:r>
            <w:r w:rsidRPr="009E73F7">
              <w:rPr>
                <w:rFonts w:ascii="Times New Roman" w:eastAsia="Times New Roman" w:hAnsi="Times New Roman"/>
                <w:color w:val="000000" w:themeColor="text1"/>
                <w:sz w:val="24"/>
              </w:rPr>
              <w:t>. Ijui: Unijuí, 2006.</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MONZONI M. </w:t>
            </w:r>
            <w:r w:rsidRPr="009E73F7">
              <w:rPr>
                <w:rFonts w:ascii="Times New Roman" w:eastAsia="Times New Roman" w:hAnsi="Times New Roman"/>
                <w:b/>
                <w:color w:val="000000" w:themeColor="text1"/>
                <w:sz w:val="24"/>
              </w:rPr>
              <w:t>Impacto em renda do microcrédito</w:t>
            </w:r>
            <w:r w:rsidRPr="009E73F7">
              <w:rPr>
                <w:rFonts w:ascii="Times New Roman" w:eastAsia="Times New Roman" w:hAnsi="Times New Roman"/>
                <w:color w:val="000000" w:themeColor="text1"/>
                <w:sz w:val="24"/>
              </w:rPr>
              <w:t>. São Paulo, Ed. Peirópolis. 2008.</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RECH, D. </w:t>
            </w:r>
            <w:r w:rsidRPr="009E73F7">
              <w:rPr>
                <w:rFonts w:ascii="Times New Roman" w:eastAsia="Times New Roman" w:hAnsi="Times New Roman"/>
                <w:b/>
                <w:color w:val="000000" w:themeColor="text1"/>
                <w:sz w:val="24"/>
              </w:rPr>
              <w:t>Cooperativas: uma alternativa de organização popular</w:t>
            </w:r>
            <w:r w:rsidRPr="009E73F7">
              <w:rPr>
                <w:rFonts w:ascii="Times New Roman" w:eastAsia="Times New Roman" w:hAnsi="Times New Roman"/>
                <w:color w:val="000000" w:themeColor="text1"/>
                <w:sz w:val="24"/>
              </w:rPr>
              <w:t>. Rio de Janeiro: DP&amp;A, 2000.</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SCHARDONG, A. </w:t>
            </w:r>
            <w:r w:rsidRPr="009E73F7">
              <w:rPr>
                <w:rFonts w:ascii="Times New Roman" w:eastAsia="Times New Roman" w:hAnsi="Times New Roman"/>
                <w:b/>
                <w:color w:val="000000" w:themeColor="text1"/>
                <w:sz w:val="24"/>
              </w:rPr>
              <w:t>Cooperativa de Crédito - Instrumento de Organização Econômica da Sociedade</w:t>
            </w:r>
            <w:r w:rsidRPr="009E73F7">
              <w:rPr>
                <w:rFonts w:ascii="Times New Roman" w:eastAsia="Times New Roman" w:hAnsi="Times New Roman"/>
                <w:color w:val="000000" w:themeColor="text1"/>
                <w:sz w:val="24"/>
              </w:rPr>
              <w:t>. Editora Rígel, 2002.</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Estatística Experimental</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pStyle w:val="NormalWeb"/>
              <w:spacing w:after="0" w:line="240" w:lineRule="auto"/>
              <w:rPr>
                <w:color w:val="auto"/>
              </w:rPr>
            </w:pPr>
            <w:r w:rsidRPr="009E73F7">
              <w:rPr>
                <w:b/>
                <w:color w:val="000000" w:themeColor="text1"/>
              </w:rPr>
              <w:t>Ementa</w:t>
            </w:r>
            <w:r w:rsidRPr="009E73F7">
              <w:rPr>
                <w:color w:val="000000" w:themeColor="text1"/>
              </w:rPr>
              <w:t xml:space="preserve">: </w:t>
            </w:r>
            <w:r w:rsidRPr="009E73F7">
              <w:rPr>
                <w:color w:val="auto"/>
              </w:rPr>
              <w:t>Teste de hipóteses. Contrastes. Princípios básicos da experimentação. Delineamento inteiramente casualizado. Testes de comparações de médias ou grupo de médias. Delineamento em blocos casualizados. Delineamento em quadrado latino. Experimentos fatoriais. Experimentos em parcelas subdivididas. Regressão linear e quadrática. Análise de experimentos usando programa computacional.</w:t>
            </w:r>
          </w:p>
        </w:tc>
      </w:tr>
      <w:tr w:rsidR="00F560BC" w:rsidRPr="009E73F7" w:rsidTr="00F560BC">
        <w:trPr>
          <w:trHeight w:val="1"/>
        </w:trPr>
        <w:tc>
          <w:tcPr>
            <w:tcW w:w="8469"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BARBIN, D. </w:t>
            </w:r>
            <w:r w:rsidRPr="009E73F7">
              <w:rPr>
                <w:rFonts w:ascii="Times New Roman" w:eastAsia="Times New Roman" w:hAnsi="Times New Roman"/>
                <w:b/>
                <w:color w:val="000000" w:themeColor="text1"/>
                <w:sz w:val="24"/>
                <w:shd w:val="clear" w:color="auto" w:fill="FFFFFF"/>
              </w:rPr>
              <w:t>Planejamento e análise estatística de experimentos agronômicos</w:t>
            </w:r>
            <w:r w:rsidRPr="009E73F7">
              <w:rPr>
                <w:rFonts w:ascii="Times New Roman" w:eastAsia="Times New Roman" w:hAnsi="Times New Roman"/>
                <w:color w:val="000000" w:themeColor="text1"/>
                <w:sz w:val="24"/>
                <w:shd w:val="clear" w:color="auto" w:fill="FFFFFF"/>
              </w:rPr>
              <w:t>. 2. ed. Londrina: Mecenas,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PIMENTEL-GOMES, F. </w:t>
            </w:r>
            <w:r w:rsidRPr="009E73F7">
              <w:rPr>
                <w:rFonts w:ascii="Times New Roman" w:eastAsia="Times New Roman" w:hAnsi="Times New Roman"/>
                <w:b/>
                <w:color w:val="000000" w:themeColor="text1"/>
                <w:sz w:val="24"/>
                <w:shd w:val="clear" w:color="auto" w:fill="FFFFFF"/>
              </w:rPr>
              <w:t>Curso de estatística experimental</w:t>
            </w:r>
            <w:r w:rsidRPr="009E73F7">
              <w:rPr>
                <w:rFonts w:ascii="Times New Roman" w:eastAsia="Times New Roman" w:hAnsi="Times New Roman"/>
                <w:color w:val="000000" w:themeColor="text1"/>
                <w:sz w:val="24"/>
                <w:shd w:val="clear" w:color="auto" w:fill="FFFFFF"/>
              </w:rPr>
              <w:t>. 15. ed. São Paulo: Fealq, 2009.</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VIEIRA, S. </w:t>
            </w:r>
            <w:r w:rsidRPr="009E73F7">
              <w:rPr>
                <w:rFonts w:ascii="Times New Roman" w:eastAsia="Times New Roman" w:hAnsi="Times New Roman"/>
                <w:b/>
                <w:color w:val="000000" w:themeColor="text1"/>
                <w:sz w:val="24"/>
                <w:shd w:val="clear" w:color="auto" w:fill="FFFFFF"/>
              </w:rPr>
              <w:t>Estatística experimental</w:t>
            </w:r>
            <w:r w:rsidRPr="009E73F7">
              <w:rPr>
                <w:rFonts w:ascii="Times New Roman" w:eastAsia="Times New Roman" w:hAnsi="Times New Roman"/>
                <w:color w:val="000000" w:themeColor="text1"/>
                <w:sz w:val="24"/>
                <w:shd w:val="clear" w:color="auto" w:fill="FFFFFF"/>
              </w:rPr>
              <w:t>. 2. ed. São Paulo: Atlas, 1999.</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CALLEGARI-JACQUES, S. </w:t>
            </w:r>
            <w:r w:rsidRPr="009E73F7">
              <w:rPr>
                <w:rFonts w:ascii="Times New Roman" w:eastAsia="Times New Roman" w:hAnsi="Times New Roman"/>
                <w:b/>
                <w:color w:val="000000" w:themeColor="text1"/>
                <w:sz w:val="24"/>
                <w:shd w:val="clear" w:color="auto" w:fill="FFFFFF"/>
              </w:rPr>
              <w:t>Bioestatística:</w:t>
            </w:r>
            <w:r w:rsidRPr="009E73F7">
              <w:rPr>
                <w:rFonts w:ascii="Times New Roman" w:eastAsia="Times New Roman" w:hAnsi="Times New Roman"/>
                <w:color w:val="000000" w:themeColor="text1"/>
                <w:sz w:val="24"/>
                <w:shd w:val="clear" w:color="auto" w:fill="FFFFFF"/>
              </w:rPr>
              <w:t xml:space="preserve"> princípios e aplicações. Porto Alegre: ARTMED, 2008.</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NOGUEIRA, M. C. S. </w:t>
            </w:r>
            <w:r w:rsidRPr="009E73F7">
              <w:rPr>
                <w:rFonts w:ascii="Times New Roman" w:eastAsia="Times New Roman" w:hAnsi="Times New Roman"/>
                <w:b/>
                <w:color w:val="000000" w:themeColor="text1"/>
                <w:sz w:val="24"/>
                <w:shd w:val="clear" w:color="auto" w:fill="FFFFFF"/>
              </w:rPr>
              <w:t>Experimentação agronômica I:</w:t>
            </w:r>
            <w:r w:rsidRPr="009E73F7">
              <w:rPr>
                <w:rFonts w:ascii="Times New Roman" w:eastAsia="Times New Roman" w:hAnsi="Times New Roman"/>
                <w:color w:val="000000" w:themeColor="text1"/>
                <w:sz w:val="24"/>
                <w:shd w:val="clear" w:color="auto" w:fill="FFFFFF"/>
              </w:rPr>
              <w:t xml:space="preserve"> conceitos, planejamento e análise estatística. Piracicaba: M. C. S. Nogueira, 2007.</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PIMENTEL GOMES, F.; GARCIA, C.H. </w:t>
            </w:r>
            <w:r w:rsidRPr="009E73F7">
              <w:rPr>
                <w:rFonts w:ascii="Times New Roman" w:eastAsia="Times New Roman" w:hAnsi="Times New Roman"/>
                <w:b/>
                <w:color w:val="000000" w:themeColor="text1"/>
                <w:sz w:val="24"/>
                <w:shd w:val="clear" w:color="auto" w:fill="FFFFFF"/>
              </w:rPr>
              <w:t>Estatística aplicada a experimentos agronômicos e florestais</w:t>
            </w:r>
            <w:r w:rsidRPr="009E73F7">
              <w:rPr>
                <w:rFonts w:ascii="Times New Roman" w:eastAsia="Times New Roman" w:hAnsi="Times New Roman"/>
                <w:color w:val="000000" w:themeColor="text1"/>
                <w:sz w:val="24"/>
                <w:shd w:val="clear" w:color="auto" w:fill="FFFFFF"/>
              </w:rPr>
              <w:t>: exposição com exemplos e orientações para uso de aplicativos. Piracicaba: Fealq, 2002.</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RAMALHO, M. A.P.; FERREIRA, D. F.; OLIVEIRA, A.C. </w:t>
            </w:r>
            <w:r w:rsidRPr="009E73F7">
              <w:rPr>
                <w:rFonts w:ascii="Times New Roman" w:eastAsia="Times New Roman" w:hAnsi="Times New Roman"/>
                <w:b/>
                <w:color w:val="000000" w:themeColor="text1"/>
                <w:sz w:val="24"/>
                <w:shd w:val="clear" w:color="auto" w:fill="FFFFFF"/>
              </w:rPr>
              <w:t>Experimentação em genética e melhoramento de plantas</w:t>
            </w:r>
            <w:r w:rsidRPr="009E73F7">
              <w:rPr>
                <w:rFonts w:ascii="Times New Roman" w:eastAsia="Times New Roman" w:hAnsi="Times New Roman"/>
                <w:color w:val="000000" w:themeColor="text1"/>
                <w:sz w:val="24"/>
                <w:shd w:val="clear" w:color="auto" w:fill="FFFFFF"/>
              </w:rPr>
              <w:t>. 2. ed. Lavras: UFLA, 2005.</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VIEIRA, S.</w:t>
            </w:r>
            <w:r w:rsidRPr="009E73F7">
              <w:rPr>
                <w:rFonts w:ascii="Times New Roman" w:eastAsia="Times New Roman" w:hAnsi="Times New Roman"/>
                <w:b/>
                <w:color w:val="000000" w:themeColor="text1"/>
                <w:sz w:val="24"/>
                <w:shd w:val="clear" w:color="auto" w:fill="FFFFFF"/>
              </w:rPr>
              <w:t xml:space="preserve"> Análise de variância:</w:t>
            </w:r>
            <w:r w:rsidRPr="009E73F7">
              <w:rPr>
                <w:rFonts w:ascii="Times New Roman" w:eastAsia="Times New Roman" w:hAnsi="Times New Roman"/>
                <w:color w:val="000000" w:themeColor="text1"/>
                <w:sz w:val="24"/>
                <w:shd w:val="clear" w:color="auto" w:fill="FFFFFF"/>
              </w:rPr>
              <w:t xml:space="preserve"> anova. São Paulo: Atlas, 2006.</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Direito Agrário e Ambiental</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eastAsia="Calibri" w:hAnsi="Times New Roman"/>
                <w:lang w:eastAsia="en-US"/>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Pr="009E73F7">
              <w:rPr>
                <w:rFonts w:ascii="Times New Roman" w:eastAsia="Calibri" w:hAnsi="Times New Roman"/>
                <w:sz w:val="24"/>
                <w:szCs w:val="24"/>
                <w:lang w:eastAsia="en-US"/>
              </w:rPr>
              <w:t>O Estatuto da Terra. A Reforma Agrária. Usucapião especial rural. Consolidação das leis trabalhistas. Normas regulamentadoras de segurança e saúde do trabalho. Meio Ambiente na Constituição; Política nacional do meio ambiente. Licenciamento Ambiental. Código Florestal. Crimes e infrações ambientais.</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PETERS, E. L.; PIRES, P. T ; PANASOLO, A. </w:t>
            </w:r>
            <w:r w:rsidRPr="009E73F7">
              <w:rPr>
                <w:rFonts w:ascii="Times New Roman" w:eastAsia="Times New Roman" w:hAnsi="Times New Roman"/>
                <w:b/>
                <w:color w:val="000000" w:themeColor="text1"/>
                <w:sz w:val="24"/>
                <w:shd w:val="clear" w:color="auto" w:fill="FFFFFF"/>
              </w:rPr>
              <w:t>Direito agrário brasileiro</w:t>
            </w:r>
            <w:r w:rsidRPr="009E73F7">
              <w:rPr>
                <w:rFonts w:ascii="Times New Roman" w:eastAsia="Times New Roman" w:hAnsi="Times New Roman"/>
                <w:color w:val="000000" w:themeColor="text1"/>
                <w:sz w:val="24"/>
                <w:shd w:val="clear" w:color="auto" w:fill="FFFFFF"/>
              </w:rPr>
              <w:t>: de acordo com o novo código florestal. Curitiba: Juruá, 2014.</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GUERRA, S. </w:t>
            </w:r>
            <w:r w:rsidRPr="009E73F7">
              <w:rPr>
                <w:rFonts w:ascii="Times New Roman" w:eastAsia="Times New Roman" w:hAnsi="Times New Roman"/>
                <w:b/>
                <w:color w:val="000000" w:themeColor="text1"/>
                <w:sz w:val="24"/>
                <w:shd w:val="clear" w:color="auto" w:fill="FFFFFF"/>
              </w:rPr>
              <w:t>Curso de direito ambiental</w:t>
            </w:r>
            <w:r w:rsidRPr="009E73F7">
              <w:rPr>
                <w:rFonts w:ascii="Times New Roman" w:eastAsia="Times New Roman" w:hAnsi="Times New Roman"/>
                <w:color w:val="000000" w:themeColor="text1"/>
                <w:sz w:val="24"/>
                <w:shd w:val="clear" w:color="auto" w:fill="FFFFFF"/>
              </w:rPr>
              <w:t>. São Paulo: Atlas, 2014.</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MACHADO, P. A. L. </w:t>
            </w:r>
            <w:r w:rsidRPr="009E73F7">
              <w:rPr>
                <w:rFonts w:ascii="Times New Roman" w:eastAsia="Times New Roman" w:hAnsi="Times New Roman"/>
                <w:b/>
                <w:color w:val="000000" w:themeColor="text1"/>
                <w:sz w:val="24"/>
                <w:shd w:val="clear" w:color="auto" w:fill="FFFFFF"/>
              </w:rPr>
              <w:t>Direito ambiental brasileiro</w:t>
            </w:r>
            <w:r w:rsidRPr="009E73F7">
              <w:rPr>
                <w:rFonts w:ascii="Times New Roman" w:eastAsia="Times New Roman" w:hAnsi="Times New Roman"/>
                <w:color w:val="000000" w:themeColor="text1"/>
                <w:sz w:val="24"/>
                <w:shd w:val="clear" w:color="auto" w:fill="FFFFFF"/>
              </w:rPr>
              <w:t>. 21. ed., rev., ampl. e atual. de acordo com as Leis 12.651/2012 e 12.727/2012 e com o Decreto 7.830/2012. São Paulo: Malheiros, 2013.</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CARRION, V. C</w:t>
            </w:r>
            <w:r w:rsidRPr="009E73F7">
              <w:rPr>
                <w:rFonts w:ascii="Times New Roman" w:eastAsia="Times New Roman" w:hAnsi="Times New Roman"/>
                <w:b/>
                <w:color w:val="000000" w:themeColor="text1"/>
                <w:sz w:val="24"/>
                <w:shd w:val="clear" w:color="auto" w:fill="FFFFFF"/>
              </w:rPr>
              <w:t xml:space="preserve">omentários à consolidação das leis do trabalho. </w:t>
            </w:r>
            <w:r w:rsidRPr="009E73F7">
              <w:rPr>
                <w:rFonts w:ascii="Times New Roman" w:eastAsia="Times New Roman" w:hAnsi="Times New Roman"/>
                <w:color w:val="000000" w:themeColor="text1"/>
                <w:sz w:val="24"/>
                <w:shd w:val="clear" w:color="auto" w:fill="FFFFFF"/>
              </w:rPr>
              <w:t>38. ed., rev. e atual. São Paulo: Saraiva,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THOMÉ, R. </w:t>
            </w:r>
            <w:r w:rsidRPr="009E73F7">
              <w:rPr>
                <w:rFonts w:ascii="Times New Roman" w:eastAsia="Times New Roman" w:hAnsi="Times New Roman"/>
                <w:b/>
                <w:color w:val="000000" w:themeColor="text1"/>
                <w:sz w:val="24"/>
                <w:shd w:val="clear" w:color="auto" w:fill="FFFFFF"/>
              </w:rPr>
              <w:t>Manual de direito ambiental</w:t>
            </w:r>
            <w:r w:rsidRPr="009E73F7">
              <w:rPr>
                <w:rFonts w:ascii="Times New Roman" w:eastAsia="Times New Roman" w:hAnsi="Times New Roman"/>
                <w:color w:val="000000" w:themeColor="text1"/>
                <w:sz w:val="24"/>
                <w:shd w:val="clear" w:color="auto" w:fill="FFFFFF"/>
              </w:rPr>
              <w:t>. 5. ed. Salvador, BA: JusPODIVM, 2015.</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FIORILLO, C. A. P. </w:t>
            </w:r>
            <w:r w:rsidRPr="009E73F7">
              <w:rPr>
                <w:rFonts w:ascii="Times New Roman" w:eastAsia="Times New Roman" w:hAnsi="Times New Roman"/>
                <w:b/>
                <w:color w:val="000000" w:themeColor="text1"/>
                <w:sz w:val="24"/>
                <w:shd w:val="clear" w:color="auto" w:fill="FFFFFF"/>
              </w:rPr>
              <w:t xml:space="preserve">Curso de direito ambiental brasileiro. </w:t>
            </w:r>
            <w:r w:rsidRPr="009E73F7">
              <w:rPr>
                <w:rFonts w:ascii="Times New Roman" w:eastAsia="Times New Roman" w:hAnsi="Times New Roman"/>
                <w:color w:val="000000" w:themeColor="text1"/>
                <w:sz w:val="24"/>
                <w:shd w:val="clear" w:color="auto" w:fill="FFFFFF"/>
              </w:rPr>
              <w:t>14. ed. rev. ampl e atual. em face da Rio+20 e do novo "Código" Florestal. São Paulo: Saraiva,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FIORILLO, C. A. P. </w:t>
            </w:r>
            <w:r w:rsidRPr="009E73F7">
              <w:rPr>
                <w:rFonts w:ascii="Times New Roman" w:eastAsia="Times New Roman" w:hAnsi="Times New Roman"/>
                <w:b/>
                <w:color w:val="000000" w:themeColor="text1"/>
                <w:sz w:val="24"/>
                <w:shd w:val="clear" w:color="auto" w:fill="FFFFFF"/>
              </w:rPr>
              <w:t>Licenciamento ambiental</w:t>
            </w:r>
            <w:r w:rsidRPr="009E73F7">
              <w:rPr>
                <w:rFonts w:ascii="Times New Roman" w:eastAsia="Times New Roman" w:hAnsi="Times New Roman"/>
                <w:color w:val="000000" w:themeColor="text1"/>
                <w:sz w:val="24"/>
                <w:shd w:val="clear" w:color="auto" w:fill="FFFFFF"/>
              </w:rPr>
              <w:t>. São Paulo: Saraiva, 2011.</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OPITZ, S. C. B. </w:t>
            </w:r>
            <w:r w:rsidRPr="009E73F7">
              <w:rPr>
                <w:rFonts w:ascii="Times New Roman" w:eastAsia="Times New Roman" w:hAnsi="Times New Roman"/>
                <w:b/>
                <w:color w:val="000000" w:themeColor="text1"/>
                <w:sz w:val="24"/>
                <w:shd w:val="clear" w:color="auto" w:fill="FFFFFF"/>
              </w:rPr>
              <w:t>Curso completo de direito agrário</w:t>
            </w:r>
            <w:r w:rsidRPr="009E73F7">
              <w:rPr>
                <w:rFonts w:ascii="Times New Roman" w:eastAsia="Times New Roman" w:hAnsi="Times New Roman"/>
                <w:color w:val="000000" w:themeColor="text1"/>
                <w:sz w:val="24"/>
                <w:shd w:val="clear" w:color="auto" w:fill="FFFFFF"/>
              </w:rPr>
              <w:t>. 8. ed. São Paulo: Saraiva, 2014.</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Unidade Curricular: PIEPE III</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Princípios do Aprendizado Baseado em Problema (</w:t>
            </w:r>
            <w:r w:rsidRPr="009E73F7">
              <w:rPr>
                <w:rFonts w:ascii="Times New Roman" w:eastAsia="Times New Roman" w:hAnsi="Times New Roman"/>
                <w:i/>
                <w:color w:val="000000" w:themeColor="text1"/>
                <w:sz w:val="24"/>
              </w:rPr>
              <w:t>Problem-basedlearning</w:t>
            </w:r>
            <w:r w:rsidRPr="009E73F7">
              <w:rPr>
                <w:rFonts w:ascii="Times New Roman" w:eastAsia="Times New Roman" w:hAnsi="Times New Roman"/>
                <w:color w:val="000000" w:themeColor="text1"/>
                <w:sz w:val="24"/>
              </w:rPr>
              <w:t xml:space="preserve">- PBL). Aspectos organizacionais, O grupo tutorial e o papel do tutor no PBL. Desenvolvimento, num grupo supervisionado, de um projeto integrador utilizando temas relacionado às </w:t>
            </w:r>
            <w:r w:rsidR="008A1EEF"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themeColor="text1"/>
                <w:sz w:val="24"/>
              </w:rPr>
              <w:t xml:space="preserve"> oferecidas no curso do BCA como parte integrante da</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proposta do uso de metodologias ativas de aprendizagem baseadas em problemas, com</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elaboração, aplicação e avaliação de projetos educativos interdisciplinares.</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BUENO, Daniel. </w:t>
            </w:r>
            <w:r w:rsidRPr="009E73F7">
              <w:rPr>
                <w:rFonts w:ascii="Times New Roman" w:eastAsia="Times New Roman" w:hAnsi="Times New Roman"/>
                <w:b/>
                <w:color w:val="000000" w:themeColor="text1"/>
                <w:sz w:val="24"/>
              </w:rPr>
              <w:t>Aprendizagem baseada em projetos: guia para professores de ensino</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fundamental e médio.</w:t>
            </w:r>
            <w:r w:rsidRPr="009E73F7">
              <w:rPr>
                <w:rFonts w:ascii="Times New Roman" w:eastAsia="Times New Roman" w:hAnsi="Times New Roman"/>
                <w:color w:val="000000" w:themeColor="text1"/>
                <w:sz w:val="24"/>
              </w:rPr>
              <w:t xml:space="preserve"> Porto Alegre: Artmed, 2008. (Disponível na Biblioteca Virtual</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PEARSON)</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RIBEIRO, L.R.C. </w:t>
            </w:r>
            <w:r w:rsidRPr="009E73F7">
              <w:rPr>
                <w:rFonts w:ascii="Times New Roman" w:eastAsia="Times New Roman" w:hAnsi="Times New Roman"/>
                <w:b/>
                <w:color w:val="000000" w:themeColor="text1"/>
                <w:sz w:val="24"/>
              </w:rPr>
              <w:t>Aprendizagem baseada em problemas.</w:t>
            </w:r>
            <w:r w:rsidRPr="009E73F7">
              <w:rPr>
                <w:rFonts w:ascii="Times New Roman" w:eastAsia="Times New Roman" w:hAnsi="Times New Roman"/>
                <w:color w:val="000000" w:themeColor="text1"/>
                <w:sz w:val="24"/>
              </w:rPr>
              <w:t xml:space="preserve"> PBL uma experiência no ensino superior. Editora Edufscar. 1 ed. 151p. 2008.</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Ulisses F. Araújo y Genoveva Sastre (orgs.). </w:t>
            </w:r>
            <w:r w:rsidRPr="009E73F7">
              <w:rPr>
                <w:rFonts w:ascii="Times New Roman" w:eastAsia="Times New Roman" w:hAnsi="Times New Roman"/>
                <w:b/>
                <w:color w:val="000000" w:themeColor="text1"/>
                <w:sz w:val="24"/>
              </w:rPr>
              <w:t>Aprendizagem baseada em problemas no</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ensino superior.</w:t>
            </w:r>
            <w:r w:rsidRPr="009E73F7">
              <w:rPr>
                <w:rFonts w:ascii="Times New Roman" w:eastAsia="Times New Roman" w:hAnsi="Times New Roman"/>
                <w:color w:val="000000" w:themeColor="text1"/>
                <w:sz w:val="24"/>
              </w:rPr>
              <w:t xml:space="preserve"> São Paulo: Summus, 2009, 236 pgs</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BORDENAVE, J.; PEREIRA, A. </w:t>
            </w:r>
            <w:r w:rsidRPr="009E73F7">
              <w:rPr>
                <w:rFonts w:ascii="Times New Roman" w:eastAsia="Times New Roman" w:hAnsi="Times New Roman"/>
                <w:b/>
                <w:color w:val="000000" w:themeColor="text1"/>
                <w:sz w:val="24"/>
              </w:rPr>
              <w:t>Estratégias de ensino aprendizagem.</w:t>
            </w:r>
            <w:r w:rsidRPr="009E73F7">
              <w:rPr>
                <w:rFonts w:ascii="Times New Roman" w:eastAsia="Times New Roman" w:hAnsi="Times New Roman"/>
                <w:color w:val="000000" w:themeColor="text1"/>
                <w:sz w:val="24"/>
              </w:rPr>
              <w:t xml:space="preserve"> 4. ed.,</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Petrópolis: Vozes, 1982</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CASTANHO, M. E. L. M. </w:t>
            </w:r>
            <w:r w:rsidRPr="009E73F7">
              <w:rPr>
                <w:rFonts w:ascii="Times New Roman" w:eastAsia="Times New Roman" w:hAnsi="Times New Roman"/>
                <w:b/>
                <w:color w:val="000000" w:themeColor="text1"/>
                <w:sz w:val="24"/>
              </w:rPr>
              <w:t>A criatividade na sala de aula universitária.</w:t>
            </w:r>
            <w:r w:rsidRPr="009E73F7">
              <w:rPr>
                <w:rFonts w:ascii="Times New Roman" w:eastAsia="Times New Roman" w:hAnsi="Times New Roman"/>
                <w:color w:val="000000" w:themeColor="text1"/>
                <w:sz w:val="24"/>
              </w:rPr>
              <w:t xml:space="preserve"> In: VEIGA, I. P.A.; CASTANHO, M. E. L. M. (Orgs.). Pedagogia Universitária: a aula em foco. 2. ed.Campinas: Papirus, 2001. p. 75-89.</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Cyrino EG, Toralles-Pereira ML, </w:t>
            </w:r>
            <w:r w:rsidRPr="009E73F7">
              <w:rPr>
                <w:rFonts w:ascii="Times New Roman" w:eastAsia="Times New Roman" w:hAnsi="Times New Roman"/>
                <w:b/>
                <w:color w:val="000000" w:themeColor="text1"/>
                <w:sz w:val="24"/>
              </w:rPr>
              <w:t>Trabalhando com estratégias de ensino-aprendizado</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por descoberta na área da saúde: a problematização e a aprendizagem baseada em problemas.</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Cad Saúde Pública. 2004;20(3):780-8.</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MAMEDE, S. Aprendizagem baseada em problemas: características, processos e racionalidade. In: MAMEDE, S.; PENAFORTE, J. (Org.). </w:t>
            </w:r>
            <w:r w:rsidRPr="009E73F7">
              <w:rPr>
                <w:rFonts w:ascii="Times New Roman" w:eastAsia="Times New Roman" w:hAnsi="Times New Roman"/>
                <w:b/>
                <w:color w:val="000000" w:themeColor="text1"/>
                <w:sz w:val="24"/>
              </w:rPr>
              <w:t>Aprendizagem baseada em problemas: anatomia de uma nova abordagem educacional.</w:t>
            </w:r>
            <w:r w:rsidRPr="009E73F7">
              <w:rPr>
                <w:rFonts w:ascii="Times New Roman" w:eastAsia="Times New Roman" w:hAnsi="Times New Roman"/>
                <w:color w:val="000000" w:themeColor="text1"/>
                <w:sz w:val="24"/>
              </w:rPr>
              <w:t xml:space="preserve"> Fortaleza: Hucitec, 2001. p. 25-48</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POZO, J. I. </w:t>
            </w:r>
            <w:r w:rsidRPr="009E73F7">
              <w:rPr>
                <w:rFonts w:ascii="Times New Roman" w:eastAsia="Times New Roman" w:hAnsi="Times New Roman"/>
                <w:b/>
                <w:color w:val="000000" w:themeColor="text1"/>
                <w:sz w:val="24"/>
              </w:rPr>
              <w:t>Aprendizes e mestres: a nova cultura da aprendizagem.</w:t>
            </w:r>
            <w:r w:rsidRPr="009E73F7">
              <w:rPr>
                <w:rFonts w:ascii="Times New Roman" w:eastAsia="Times New Roman" w:hAnsi="Times New Roman"/>
                <w:color w:val="000000" w:themeColor="text1"/>
                <w:sz w:val="24"/>
              </w:rPr>
              <w:t xml:space="preserve"> Porto Alegre: Artmed, 2002.</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 xml:space="preserve">Unidade Curricular: </w:t>
            </w:r>
            <w:r w:rsidRPr="009E73F7">
              <w:rPr>
                <w:rFonts w:ascii="Times New Roman" w:eastAsia="Times New Roman" w:hAnsi="Times New Roman"/>
                <w:color w:val="000000" w:themeColor="text1"/>
                <w:sz w:val="24"/>
              </w:rPr>
              <w:t>Bioquímica</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3º</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bioquímica e propriedades da água. Proteínas. Enzimologia. Metabolismo e bioenergética. Metabolismo de carboidratos. Metabolismo de lipídios. Metabolismo de aminoácidos. Integração metabólica.</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tabs>
                <w:tab w:val="left" w:pos="-180"/>
                <w:tab w:val="left" w:pos="0"/>
              </w:tabs>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NELSON, D.; COX, M.M. </w:t>
            </w:r>
            <w:r w:rsidRPr="009E73F7">
              <w:rPr>
                <w:rFonts w:ascii="Times New Roman" w:eastAsia="Times New Roman" w:hAnsi="Times New Roman"/>
                <w:b/>
                <w:color w:val="000000" w:themeColor="text1"/>
                <w:sz w:val="24"/>
              </w:rPr>
              <w:t>Princípios de Bioquímica de Lehninger.</w:t>
            </w:r>
            <w:r w:rsidRPr="009E73F7">
              <w:rPr>
                <w:rFonts w:ascii="Times New Roman" w:eastAsia="Times New Roman" w:hAnsi="Times New Roman"/>
                <w:color w:val="000000" w:themeColor="text1"/>
                <w:sz w:val="24"/>
              </w:rPr>
              <w:t xml:space="preserve"> 5° Ed. Porto Alegre: Editora Artmed, 2011.</w:t>
            </w:r>
          </w:p>
          <w:p w:rsidR="00F560BC" w:rsidRPr="009E73F7" w:rsidRDefault="00F560BC" w:rsidP="00F560BC">
            <w:pPr>
              <w:tabs>
                <w:tab w:val="left" w:pos="0"/>
              </w:tabs>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VOET, D.; VOET, J. G.; PRATT, C. W. </w:t>
            </w:r>
            <w:r w:rsidRPr="009E73F7">
              <w:rPr>
                <w:rFonts w:ascii="Times New Roman" w:eastAsia="Times New Roman" w:hAnsi="Times New Roman"/>
                <w:b/>
                <w:color w:val="000000" w:themeColor="text1"/>
                <w:sz w:val="24"/>
              </w:rPr>
              <w:t>Fundamentos de Bioquímica - A Vida em Nível Molecular.</w:t>
            </w:r>
            <w:r w:rsidRPr="009E73F7">
              <w:rPr>
                <w:rFonts w:ascii="Times New Roman" w:eastAsia="Times New Roman" w:hAnsi="Times New Roman"/>
                <w:color w:val="000000" w:themeColor="text1"/>
                <w:sz w:val="24"/>
              </w:rPr>
              <w:t xml:space="preserve"> 4° Ed. Porto Alegre: Artmed, 2014, 1200 p.</w:t>
            </w:r>
          </w:p>
          <w:p w:rsidR="00F560BC" w:rsidRPr="009E73F7" w:rsidRDefault="00F560BC" w:rsidP="00F560BC">
            <w:pPr>
              <w:tabs>
                <w:tab w:val="left" w:pos="0"/>
              </w:tab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BRUICE, P.Y. </w:t>
            </w:r>
            <w:r w:rsidRPr="009E73F7">
              <w:rPr>
                <w:rFonts w:ascii="Times New Roman" w:eastAsia="Times New Roman" w:hAnsi="Times New Roman"/>
                <w:b/>
                <w:color w:val="000000" w:themeColor="text1"/>
                <w:sz w:val="24"/>
              </w:rPr>
              <w:t>Química Orgânica.</w:t>
            </w:r>
            <w:r w:rsidRPr="009E73F7">
              <w:rPr>
                <w:rFonts w:ascii="Times New Roman" w:eastAsia="Times New Roman" w:hAnsi="Times New Roman"/>
                <w:color w:val="000000" w:themeColor="text1"/>
                <w:sz w:val="24"/>
              </w:rPr>
              <w:t xml:space="preserve"> 4° Ed. Volumes 1 e 2. São Paulo: Editora Pearson Prentice Hall, 2006.</w:t>
            </w:r>
          </w:p>
        </w:tc>
      </w:tr>
      <w:tr w:rsidR="00F560BC" w:rsidRPr="009E73F7" w:rsidTr="00F560BC">
        <w:trPr>
          <w:trHeight w:val="1"/>
        </w:trPr>
        <w:tc>
          <w:tcPr>
            <w:tcW w:w="846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MARZZOCO, A.; TORRES, B.B. </w:t>
            </w:r>
            <w:r w:rsidRPr="009E73F7">
              <w:rPr>
                <w:rFonts w:ascii="Times New Roman" w:eastAsia="Times New Roman" w:hAnsi="Times New Roman"/>
                <w:b/>
                <w:color w:val="000000" w:themeColor="text1"/>
                <w:sz w:val="24"/>
              </w:rPr>
              <w:t>Bioquímica básica.</w:t>
            </w:r>
            <w:r w:rsidRPr="009E73F7">
              <w:rPr>
                <w:rFonts w:ascii="Times New Roman" w:eastAsia="Times New Roman" w:hAnsi="Times New Roman"/>
                <w:color w:val="000000" w:themeColor="text1"/>
                <w:sz w:val="24"/>
              </w:rPr>
              <w:t xml:space="preserve"> 3° ed. Editora: Guanabara Koogan. 2007, 388 p.</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FARRELL, S.O.; CAMPBELL, M.K. </w:t>
            </w:r>
            <w:r w:rsidRPr="009E73F7">
              <w:rPr>
                <w:rFonts w:ascii="Times New Roman" w:eastAsia="Times New Roman" w:hAnsi="Times New Roman"/>
                <w:b/>
                <w:color w:val="000000" w:themeColor="text1"/>
                <w:sz w:val="24"/>
              </w:rPr>
              <w:t>Bioquímica – Combo.</w:t>
            </w:r>
            <w:r w:rsidRPr="009E73F7">
              <w:rPr>
                <w:rFonts w:ascii="Times New Roman" w:eastAsia="Times New Roman" w:hAnsi="Times New Roman"/>
                <w:color w:val="000000" w:themeColor="text1"/>
                <w:sz w:val="24"/>
              </w:rPr>
              <w:t xml:space="preserve"> 1° ed. Editora: Thomson Pioneira. 2007, 916 p.</w:t>
            </w:r>
          </w:p>
          <w:p w:rsidR="00F560BC" w:rsidRPr="009E73F7" w:rsidRDefault="00F560BC" w:rsidP="00F560BC">
            <w:pPr>
              <w:keepNext/>
              <w:keepLines/>
              <w:tabs>
                <w:tab w:val="left" w:pos="426"/>
              </w:tabs>
              <w:spacing w:after="45"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FRYHLE, C.B.; JOHNSON, R.G.; SOLOMONS, T.W. </w:t>
            </w:r>
            <w:r w:rsidRPr="009E73F7">
              <w:rPr>
                <w:rFonts w:ascii="Times New Roman" w:eastAsia="Times New Roman" w:hAnsi="Times New Roman"/>
                <w:b/>
                <w:color w:val="000000" w:themeColor="text1"/>
                <w:sz w:val="24"/>
              </w:rPr>
              <w:t>Química Orgânica – Volumes 1 e 2 - Guia de Estudo e Manual de Soluções.</w:t>
            </w:r>
            <w:r w:rsidRPr="009E73F7">
              <w:rPr>
                <w:rFonts w:ascii="Times New Roman" w:eastAsia="Times New Roman" w:hAnsi="Times New Roman"/>
                <w:color w:val="000000" w:themeColor="text1"/>
                <w:sz w:val="24"/>
              </w:rPr>
              <w:t xml:space="preserve"> 10° Ed. Editora Graham LTC, 2012.</w:t>
            </w:r>
          </w:p>
          <w:p w:rsidR="00F560BC" w:rsidRPr="009E73F7" w:rsidRDefault="00F560BC" w:rsidP="00F560BC">
            <w:pPr>
              <w:keepNext/>
              <w:keepLines/>
              <w:tabs>
                <w:tab w:val="left" w:pos="426"/>
              </w:tabs>
              <w:spacing w:after="45" w:line="240" w:lineRule="auto"/>
              <w:rPr>
                <w:rFonts w:ascii="Times New Roman" w:eastAsia="Times New Roman" w:hAnsi="Times New Roman"/>
                <w:color w:val="000000" w:themeColor="text1"/>
                <w:sz w:val="24"/>
              </w:rPr>
            </w:pP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BERG, J.M.L.; TYMOCZKO, J.L., STRYER, L. </w:t>
            </w:r>
            <w:r w:rsidRPr="009E73F7">
              <w:rPr>
                <w:rFonts w:ascii="Times New Roman" w:eastAsia="Times New Roman" w:hAnsi="Times New Roman"/>
                <w:b/>
                <w:color w:val="000000" w:themeColor="text1"/>
                <w:sz w:val="24"/>
              </w:rPr>
              <w:t>Bioquímica</w:t>
            </w:r>
            <w:r w:rsidRPr="009E73F7">
              <w:rPr>
                <w:rFonts w:ascii="Times New Roman" w:eastAsia="Times New Roman" w:hAnsi="Times New Roman"/>
                <w:color w:val="000000" w:themeColor="text1"/>
                <w:sz w:val="24"/>
              </w:rPr>
              <w:t xml:space="preserve"> - 7ª Ed. Rio de Janeiro: Guanabara Koogan, 2014, 1114 p.</w:t>
            </w:r>
          </w:p>
          <w:p w:rsidR="00F560BC" w:rsidRPr="009E73F7" w:rsidRDefault="00F560BC" w:rsidP="00F560BC">
            <w:pPr>
              <w:keepNext/>
              <w:keepLines/>
              <w:tabs>
                <w:tab w:val="left" w:pos="426"/>
              </w:tabs>
              <w:spacing w:after="75"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FERRIER, D.R.; HARVEY, R.A. </w:t>
            </w:r>
            <w:r w:rsidRPr="009E73F7">
              <w:rPr>
                <w:rFonts w:ascii="Times New Roman" w:eastAsia="Times New Roman" w:hAnsi="Times New Roman"/>
                <w:b/>
                <w:color w:val="000000" w:themeColor="text1"/>
                <w:sz w:val="24"/>
              </w:rPr>
              <w:t>Bioquímica Ilustrada.</w:t>
            </w:r>
            <w:r w:rsidRPr="009E73F7">
              <w:rPr>
                <w:rFonts w:ascii="Times New Roman" w:eastAsia="Times New Roman" w:hAnsi="Times New Roman"/>
                <w:color w:val="000000" w:themeColor="text1"/>
                <w:sz w:val="24"/>
              </w:rPr>
              <w:t xml:space="preserve"> 5ª Ed. Porto Alegre: Editora Artmed, 2012, 528 p.</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29"/>
        <w:gridCol w:w="8440"/>
        <w:gridCol w:w="29"/>
      </w:tblGrid>
      <w:tr w:rsidR="00F560BC" w:rsidRPr="009E73F7" w:rsidTr="00F560BC">
        <w:trPr>
          <w:gridBefore w:val="1"/>
          <w:wBefore w:w="29" w:type="dxa"/>
          <w:trHeight w:val="1"/>
        </w:trPr>
        <w:tc>
          <w:tcPr>
            <w:tcW w:w="8469" w:type="dxa"/>
            <w:gridSpan w:val="2"/>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4º PERÍODO</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Desenho I</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Aspectos gerais do desenho técnico, Materiais de desenho e suas utilizações,</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Normas e convenções, Escalas, Cotagem, Perspectivas e projeções ortogonais, Noções de geometria descritiva, Cortes e seções, Desenho Arquitetônico, Noções do uso de computadores para elaboração de desenhos</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FRENCH, T. E., VIERCK, C. J. </w:t>
            </w:r>
            <w:r w:rsidRPr="009E73F7">
              <w:rPr>
                <w:rFonts w:ascii="Times New Roman" w:eastAsia="Times New Roman" w:hAnsi="Times New Roman"/>
                <w:b/>
                <w:color w:val="000000" w:themeColor="text1"/>
                <w:sz w:val="24"/>
                <w:shd w:val="clear" w:color="auto" w:fill="FFFFFF"/>
              </w:rPr>
              <w:t>Desenho técnico e tecnologia gráfica. </w:t>
            </w:r>
            <w:r w:rsidRPr="009E73F7">
              <w:rPr>
                <w:rFonts w:ascii="Times New Roman" w:eastAsia="Times New Roman" w:hAnsi="Times New Roman"/>
                <w:color w:val="000000" w:themeColor="text1"/>
                <w:sz w:val="24"/>
                <w:shd w:val="clear" w:color="auto" w:fill="FFFFFF"/>
              </w:rPr>
              <w:t>8ª ed. Porto Alegre : Globo, 2005 . 604 p.</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MONTENEGRO, G. A. </w:t>
            </w:r>
            <w:r w:rsidRPr="009E73F7">
              <w:rPr>
                <w:rFonts w:ascii="Times New Roman" w:eastAsia="Times New Roman" w:hAnsi="Times New Roman"/>
                <w:b/>
                <w:color w:val="000000" w:themeColor="text1"/>
                <w:sz w:val="24"/>
                <w:shd w:val="clear" w:color="auto" w:fill="FFFFFF"/>
              </w:rPr>
              <w:t>Desenho arquitetônico</w:t>
            </w:r>
            <w:r w:rsidRPr="009E73F7">
              <w:rPr>
                <w:rFonts w:ascii="Times New Roman" w:eastAsia="Times New Roman" w:hAnsi="Times New Roman"/>
                <w:color w:val="000000" w:themeColor="text1"/>
                <w:sz w:val="24"/>
                <w:shd w:val="clear" w:color="auto" w:fill="FFFFFF"/>
              </w:rPr>
              <w:t>. 4ª ed. revisada. São Paulo: Edgard Blücher, 2001. 167 p.</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SILVA, A.; RIBEIRO, C.T.; DIAS, J.; SOUSA, L. </w:t>
            </w:r>
            <w:r w:rsidRPr="009E73F7">
              <w:rPr>
                <w:rFonts w:ascii="Times New Roman" w:eastAsia="Times New Roman" w:hAnsi="Times New Roman"/>
                <w:b/>
                <w:color w:val="000000" w:themeColor="text1"/>
                <w:sz w:val="24"/>
                <w:shd w:val="clear" w:color="auto" w:fill="FFFFFF"/>
              </w:rPr>
              <w:t xml:space="preserve">Desenho técnico moderno. </w:t>
            </w:r>
            <w:r w:rsidRPr="009E73F7">
              <w:rPr>
                <w:rFonts w:ascii="Times New Roman" w:eastAsia="Times New Roman" w:hAnsi="Times New Roman"/>
                <w:color w:val="000000" w:themeColor="text1"/>
                <w:sz w:val="24"/>
                <w:shd w:val="clear" w:color="auto" w:fill="FFFFFF"/>
              </w:rPr>
              <w:t>4ªed. (tradução). Rio de Janeiro: Editora LTC, 2014. 476 p.</w:t>
            </w:r>
          </w:p>
        </w:tc>
      </w:tr>
      <w:tr w:rsidR="00F560BC" w:rsidRPr="009E73F7" w:rsidTr="00F560BC">
        <w:trPr>
          <w:gridBefore w:val="1"/>
          <w:wBefore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shd w:val="clear" w:color="auto" w:fill="FFFFFF"/>
              </w:rPr>
              <w:t xml:space="preserve">NBR - 10068 - </w:t>
            </w:r>
            <w:r w:rsidRPr="009E73F7">
              <w:rPr>
                <w:rFonts w:ascii="Times New Roman" w:eastAsia="Times New Roman" w:hAnsi="Times New Roman"/>
                <w:b/>
                <w:color w:val="000000" w:themeColor="text1"/>
                <w:sz w:val="24"/>
                <w:shd w:val="clear" w:color="auto" w:fill="FFFFFF"/>
              </w:rPr>
              <w:t xml:space="preserve">Folha de desenho </w:t>
            </w:r>
            <w:r w:rsidRPr="009E73F7">
              <w:rPr>
                <w:rFonts w:ascii="Times New Roman" w:eastAsia="Times New Roman" w:hAnsi="Times New Roman"/>
                <w:b/>
                <w:color w:val="000000" w:themeColor="text1"/>
                <w:sz w:val="24"/>
              </w:rPr>
              <w:t>– leiaute e dimensões.</w:t>
            </w:r>
            <w:r w:rsidRPr="009E73F7">
              <w:rPr>
                <w:rFonts w:ascii="Times New Roman" w:eastAsia="Times New Roman" w:hAnsi="Times New Roman"/>
                <w:color w:val="000000" w:themeColor="text1"/>
                <w:sz w:val="24"/>
              </w:rPr>
              <w:t xml:space="preserve"> Rio de Janeiro, 1987. 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13142. </w:t>
            </w:r>
            <w:r w:rsidRPr="009E73F7">
              <w:rPr>
                <w:rFonts w:ascii="Times New Roman" w:eastAsia="Times New Roman" w:hAnsi="Times New Roman"/>
                <w:b/>
                <w:color w:val="000000" w:themeColor="text1"/>
                <w:sz w:val="24"/>
              </w:rPr>
              <w:t>Desenho técnico - Dobramento de cópia.</w:t>
            </w:r>
            <w:r w:rsidRPr="009E73F7">
              <w:rPr>
                <w:rFonts w:ascii="Times New Roman" w:eastAsia="Times New Roman" w:hAnsi="Times New Roman"/>
                <w:color w:val="000000" w:themeColor="text1"/>
                <w:sz w:val="24"/>
              </w:rPr>
              <w:t xml:space="preserve"> Rio de Janeiro: ABNT, 1999. 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8196. </w:t>
            </w:r>
            <w:r w:rsidRPr="009E73F7">
              <w:rPr>
                <w:rFonts w:ascii="Times New Roman" w:eastAsia="Times New Roman" w:hAnsi="Times New Roman"/>
                <w:b/>
                <w:color w:val="000000" w:themeColor="text1"/>
                <w:sz w:val="24"/>
              </w:rPr>
              <w:t>Desenho técnico - Emprego de escalas.</w:t>
            </w:r>
            <w:r w:rsidRPr="009E73F7">
              <w:rPr>
                <w:rFonts w:ascii="Times New Roman" w:eastAsia="Times New Roman" w:hAnsi="Times New Roman"/>
                <w:color w:val="000000" w:themeColor="text1"/>
                <w:sz w:val="24"/>
              </w:rPr>
              <w:t xml:space="preserve"> Rio de Janeiro: ABNT, 1999. 3p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8402. </w:t>
            </w:r>
            <w:r w:rsidR="00783E38" w:rsidRPr="009E73F7">
              <w:rPr>
                <w:rFonts w:ascii="Times New Roman" w:eastAsia="Times New Roman" w:hAnsi="Times New Roman"/>
                <w:b/>
                <w:color w:val="000000" w:themeColor="text1"/>
                <w:sz w:val="24"/>
              </w:rPr>
              <w:t>Execução de cará</w:t>
            </w:r>
            <w:r w:rsidRPr="009E73F7">
              <w:rPr>
                <w:rFonts w:ascii="Times New Roman" w:eastAsia="Times New Roman" w:hAnsi="Times New Roman"/>
                <w:b/>
                <w:color w:val="000000" w:themeColor="text1"/>
                <w:sz w:val="24"/>
              </w:rPr>
              <w:t>cter para escrita em desenho técnico.</w:t>
            </w:r>
            <w:r w:rsidRPr="009E73F7">
              <w:rPr>
                <w:rFonts w:ascii="Times New Roman" w:eastAsia="Times New Roman" w:hAnsi="Times New Roman"/>
                <w:color w:val="000000" w:themeColor="text1"/>
                <w:sz w:val="24"/>
              </w:rPr>
              <w:t xml:space="preserve"> Rio de Janeiro: ABNT, 1994. 4p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6492. </w:t>
            </w:r>
            <w:r w:rsidRPr="009E73F7">
              <w:rPr>
                <w:rFonts w:ascii="Times New Roman" w:eastAsia="Times New Roman" w:hAnsi="Times New Roman"/>
                <w:b/>
                <w:color w:val="000000" w:themeColor="text1"/>
                <w:sz w:val="24"/>
              </w:rPr>
              <w:t>Representação de projetos de arquitetura.</w:t>
            </w:r>
            <w:r w:rsidRPr="009E73F7">
              <w:rPr>
                <w:rFonts w:ascii="Times New Roman" w:eastAsia="Times New Roman" w:hAnsi="Times New Roman"/>
                <w:color w:val="000000" w:themeColor="text1"/>
                <w:sz w:val="24"/>
              </w:rPr>
              <w:t xml:space="preserve"> Rio de Janeiro: ABNT, 1994. 27p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8403. </w:t>
            </w:r>
            <w:r w:rsidRPr="009E73F7">
              <w:rPr>
                <w:rFonts w:ascii="Times New Roman" w:eastAsia="Times New Roman" w:hAnsi="Times New Roman"/>
                <w:b/>
                <w:color w:val="000000" w:themeColor="text1"/>
                <w:sz w:val="24"/>
              </w:rPr>
              <w:t>Aplicação de linhas em desenhos - Tipos de linhas - Larguras das linhas.</w:t>
            </w:r>
            <w:r w:rsidRPr="009E73F7">
              <w:rPr>
                <w:rFonts w:ascii="Times New Roman" w:eastAsia="Times New Roman" w:hAnsi="Times New Roman"/>
                <w:color w:val="000000" w:themeColor="text1"/>
                <w:sz w:val="24"/>
              </w:rPr>
              <w:t xml:space="preserve"> Rio de Janeiro: ABNT, 1984. 5p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10126. </w:t>
            </w:r>
            <w:r w:rsidRPr="009E73F7">
              <w:rPr>
                <w:rFonts w:ascii="Times New Roman" w:eastAsia="Times New Roman" w:hAnsi="Times New Roman"/>
                <w:b/>
                <w:color w:val="000000" w:themeColor="text1"/>
                <w:sz w:val="24"/>
              </w:rPr>
              <w:t>Cotagem em desenho técnico.</w:t>
            </w:r>
            <w:r w:rsidRPr="009E73F7">
              <w:rPr>
                <w:rFonts w:ascii="Times New Roman" w:eastAsia="Times New Roman" w:hAnsi="Times New Roman"/>
                <w:color w:val="000000" w:themeColor="text1"/>
                <w:sz w:val="24"/>
              </w:rPr>
              <w:t xml:space="preserve"> Rio de Janeiro: ABNT, 1998. 1p.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10582. </w:t>
            </w:r>
            <w:r w:rsidRPr="009E73F7">
              <w:rPr>
                <w:rFonts w:ascii="Times New Roman" w:eastAsia="Times New Roman" w:hAnsi="Times New Roman"/>
                <w:b/>
                <w:color w:val="000000" w:themeColor="text1"/>
                <w:sz w:val="24"/>
              </w:rPr>
              <w:t>Apresentação da folha para desenho técnico.</w:t>
            </w:r>
            <w:r w:rsidRPr="009E73F7">
              <w:rPr>
                <w:rFonts w:ascii="Times New Roman" w:eastAsia="Times New Roman" w:hAnsi="Times New Roman"/>
                <w:color w:val="000000" w:themeColor="text1"/>
                <w:sz w:val="24"/>
              </w:rPr>
              <w:t xml:space="preserve"> Rio de Janeiro: ABNT, 1988. 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NBR 12298. </w:t>
            </w:r>
            <w:r w:rsidRPr="009E73F7">
              <w:rPr>
                <w:rFonts w:ascii="Times New Roman" w:eastAsia="Times New Roman" w:hAnsi="Times New Roman"/>
                <w:b/>
                <w:color w:val="000000" w:themeColor="text1"/>
                <w:sz w:val="24"/>
              </w:rPr>
              <w:t>Representação de área de corte por meio de hachuras em desenho técnico.</w:t>
            </w:r>
            <w:r w:rsidRPr="009E73F7">
              <w:rPr>
                <w:rFonts w:ascii="Times New Roman" w:eastAsia="Times New Roman" w:hAnsi="Times New Roman"/>
                <w:color w:val="000000" w:themeColor="text1"/>
                <w:sz w:val="24"/>
              </w:rPr>
              <w:t xml:space="preserve"> Rio de Janeiro: ABNT, 1995. 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RIBEIRO, A. C.; PERES, M. P.; IZIDORO, N.; </w:t>
            </w:r>
            <w:r w:rsidRPr="009E73F7">
              <w:rPr>
                <w:rFonts w:ascii="Times New Roman" w:eastAsia="Times New Roman" w:hAnsi="Times New Roman"/>
                <w:b/>
                <w:color w:val="000000" w:themeColor="text1"/>
                <w:sz w:val="24"/>
              </w:rPr>
              <w:t>Curso de Desenho Técnico e AutoCAD.</w:t>
            </w:r>
            <w:r w:rsidRPr="009E73F7">
              <w:rPr>
                <w:rFonts w:ascii="Times New Roman" w:eastAsia="Times New Roman" w:hAnsi="Times New Roman"/>
                <w:color w:val="000000" w:themeColor="text1"/>
                <w:sz w:val="24"/>
              </w:rPr>
              <w:t xml:space="preserve"> 1ª ed. Pearson, 2013. 384p.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OLIVEIRA, M. B. </w:t>
            </w:r>
            <w:r w:rsidRPr="009E73F7">
              <w:rPr>
                <w:rFonts w:ascii="Times New Roman" w:eastAsia="Times New Roman" w:hAnsi="Times New Roman"/>
                <w:b/>
                <w:color w:val="000000" w:themeColor="text1"/>
                <w:sz w:val="24"/>
              </w:rPr>
              <w:t>Sketchup aplicado ao projeto arquitetônico: da concepção à representação de projetos</w:t>
            </w:r>
            <w:r w:rsidRPr="009E73F7">
              <w:rPr>
                <w:rFonts w:ascii="Times New Roman" w:eastAsia="Times New Roman" w:hAnsi="Times New Roman"/>
                <w:color w:val="000000" w:themeColor="text1"/>
                <w:sz w:val="24"/>
              </w:rPr>
              <w:t>. São Paulo: Novatec Editora, 2015. 256p.</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00314690" w:rsidRPr="009E73F7">
              <w:rPr>
                <w:rFonts w:ascii="Times New Roman" w:eastAsia="Times New Roman" w:hAnsi="Times New Roman"/>
                <w:color w:val="000000" w:themeColor="text1"/>
                <w:sz w:val="24"/>
              </w:rPr>
              <w:t>Introdução a</w:t>
            </w:r>
            <w:r w:rsidRPr="009E73F7">
              <w:rPr>
                <w:rFonts w:ascii="Times New Roman" w:eastAsia="Times New Roman" w:hAnsi="Times New Roman"/>
                <w:color w:val="000000" w:themeColor="text1"/>
                <w:sz w:val="24"/>
              </w:rPr>
              <w:t xml:space="preserve"> Ciência do Solo</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pStyle w:val="NormalWeb"/>
              <w:spacing w:after="0" w:line="240" w:lineRule="auto"/>
              <w:rPr>
                <w:color w:val="auto"/>
              </w:rPr>
            </w:pPr>
            <w:r w:rsidRPr="009E73F7">
              <w:rPr>
                <w:b/>
                <w:color w:val="000000" w:themeColor="text1"/>
              </w:rPr>
              <w:t>Ementa</w:t>
            </w:r>
            <w:r w:rsidRPr="009E73F7">
              <w:rPr>
                <w:color w:val="000000" w:themeColor="text1"/>
              </w:rPr>
              <w:t xml:space="preserve">: </w:t>
            </w:r>
            <w:r w:rsidRPr="009E73F7">
              <w:rPr>
                <w:color w:val="auto"/>
              </w:rPr>
              <w:t>Importância da disciplina no contexto agrícola e ambiental. Formação do universo e origem dos elementos químicos. História geológica da Terra (tempo geológico). Forma e estrutura do planeta Terra. Dinâmica da crosta terrestre e processos associados. Mineralogia: origem, classificação, cristalografia, parâmetros de identificação e uso dos minerais. Gênese e petrografia de rochas sedimentares, ígneas, metamórficas e ciclo das rochas. Esboço geológico brasileiro. Noções sobre geologia estrutural. Noções sobre geomorfologia. Intemperismo de minerais e rochas. Fatores de formação do solo. O sistema solo e suas propriedades.</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LEPSCH, I.F. </w:t>
            </w:r>
            <w:r w:rsidRPr="009E73F7">
              <w:rPr>
                <w:rFonts w:ascii="Times New Roman" w:eastAsia="Times New Roman" w:hAnsi="Times New Roman"/>
                <w:b/>
                <w:color w:val="000000" w:themeColor="text1"/>
                <w:sz w:val="24"/>
              </w:rPr>
              <w:t>19 Lições de Pedologia</w:t>
            </w:r>
            <w:r w:rsidRPr="009E73F7">
              <w:rPr>
                <w:rFonts w:ascii="Times New Roman" w:eastAsia="Times New Roman" w:hAnsi="Times New Roman"/>
                <w:color w:val="000000" w:themeColor="text1"/>
                <w:sz w:val="24"/>
              </w:rPr>
              <w:t>. São Paulo, Oficina de Textos, 2011. 456p.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PRESS, F.; SIEVER, R.; GROTZINGER, J. &amp; JORDAN, T.H. </w:t>
            </w:r>
            <w:r w:rsidRPr="009E73F7">
              <w:rPr>
                <w:rFonts w:ascii="Times New Roman" w:eastAsia="Times New Roman" w:hAnsi="Times New Roman"/>
                <w:b/>
                <w:color w:val="000000" w:themeColor="text1"/>
                <w:sz w:val="24"/>
              </w:rPr>
              <w:t>Para Entender a Terra</w:t>
            </w:r>
            <w:r w:rsidRPr="009E73F7">
              <w:rPr>
                <w:rFonts w:ascii="Times New Roman" w:eastAsia="Times New Roman" w:hAnsi="Times New Roman"/>
                <w:color w:val="000000" w:themeColor="text1"/>
                <w:sz w:val="24"/>
              </w:rPr>
              <w:t>.4. Ed., Porto Alegre: Bookman, 2006. 656p.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TEIXEIRA, W.; TOLEDO, M.C.M.; FAIRCHILD, T.R. &amp; TAIOLI, F. (eds). </w:t>
            </w:r>
            <w:r w:rsidRPr="009E73F7">
              <w:rPr>
                <w:rFonts w:ascii="Times New Roman" w:eastAsia="Times New Roman" w:hAnsi="Times New Roman"/>
                <w:b/>
                <w:color w:val="000000" w:themeColor="text1"/>
                <w:sz w:val="24"/>
              </w:rPr>
              <w:t>Decifrando a Terra</w:t>
            </w:r>
            <w:r w:rsidRPr="009E73F7">
              <w:rPr>
                <w:rFonts w:ascii="Times New Roman" w:eastAsia="Times New Roman" w:hAnsi="Times New Roman"/>
                <w:color w:val="000000" w:themeColor="text1"/>
                <w:sz w:val="24"/>
              </w:rPr>
              <w:t>. 2° Ed. São Paulo: Oficina de Textos, 2009. 624p.</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BRADY, N.C. &amp; WEIL, R.R. </w:t>
            </w:r>
            <w:r w:rsidRPr="009E73F7">
              <w:rPr>
                <w:rFonts w:ascii="Times New Roman" w:eastAsia="Times New Roman" w:hAnsi="Times New Roman"/>
                <w:b/>
                <w:color w:val="000000" w:themeColor="text1"/>
                <w:sz w:val="24"/>
              </w:rPr>
              <w:t>Elementos da natureza e propriedades dos solos</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lang w:val="en-US"/>
              </w:rPr>
              <w:t>3° Edição. Bookman Companhia</w:t>
            </w:r>
            <w:r w:rsidR="00314690" w:rsidRPr="009E73F7">
              <w:rPr>
                <w:rFonts w:ascii="Times New Roman" w:eastAsia="Times New Roman" w:hAnsi="Times New Roman"/>
                <w:color w:val="000000" w:themeColor="text1"/>
                <w:sz w:val="24"/>
                <w:lang w:val="en-US"/>
              </w:rPr>
              <w:t xml:space="preserve"> </w:t>
            </w:r>
            <w:r w:rsidRPr="009E73F7">
              <w:rPr>
                <w:rFonts w:ascii="Times New Roman" w:eastAsia="Times New Roman" w:hAnsi="Times New Roman"/>
                <w:color w:val="000000" w:themeColor="text1"/>
                <w:sz w:val="24"/>
                <w:lang w:val="en-US"/>
              </w:rPr>
              <w:t>Editora LTDA, 2013. 716p.</w:t>
            </w:r>
          </w:p>
          <w:p w:rsidR="00F560BC" w:rsidRPr="009E73F7" w:rsidRDefault="00F560BC" w:rsidP="00F560BC">
            <w:pPr>
              <w:spacing w:after="0" w:line="240" w:lineRule="auto"/>
              <w:rPr>
                <w:rFonts w:ascii="Times New Roman" w:eastAsia="Arial"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HAMBLIN, W.K. &amp; CHRISTIANSEN, E.H. </w:t>
            </w:r>
            <w:r w:rsidRPr="009E73F7">
              <w:rPr>
                <w:rFonts w:ascii="Times New Roman" w:eastAsia="Times New Roman" w:hAnsi="Times New Roman"/>
                <w:b/>
                <w:color w:val="000000" w:themeColor="text1"/>
                <w:sz w:val="24"/>
                <w:lang w:val="en-US"/>
              </w:rPr>
              <w:t>Earth’s dynamic systems</w:t>
            </w:r>
            <w:r w:rsidRPr="009E73F7">
              <w:rPr>
                <w:rFonts w:ascii="Times New Roman" w:eastAsia="Times New Roman" w:hAnsi="Times New Roman"/>
                <w:color w:val="000000" w:themeColor="text1"/>
                <w:sz w:val="24"/>
                <w:lang w:val="en-US"/>
              </w:rPr>
              <w:t xml:space="preserve">. 8. Ed. New Jersey: Prentice Hall, Upple Saddle River, 1998. </w:t>
            </w:r>
            <w:r w:rsidRPr="009E73F7">
              <w:rPr>
                <w:rFonts w:ascii="Times New Roman" w:eastAsia="Times New Roman" w:hAnsi="Times New Roman"/>
                <w:color w:val="000000" w:themeColor="text1"/>
                <w:sz w:val="24"/>
              </w:rPr>
              <w:t>740p.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KER, J.C.; CURI, N.; SCHAEFER, C.E.G.R &amp; VIDAL-TORRADO, P. </w:t>
            </w:r>
            <w:r w:rsidRPr="009E73F7">
              <w:rPr>
                <w:rFonts w:ascii="Times New Roman" w:eastAsia="Times New Roman" w:hAnsi="Times New Roman"/>
                <w:b/>
                <w:color w:val="000000" w:themeColor="text1"/>
                <w:sz w:val="24"/>
              </w:rPr>
              <w:t>Pedologia – Fundamentos</w:t>
            </w:r>
            <w:r w:rsidRPr="009E73F7">
              <w:rPr>
                <w:rFonts w:ascii="Times New Roman" w:eastAsia="Times New Roman" w:hAnsi="Times New Roman"/>
                <w:color w:val="000000" w:themeColor="text1"/>
                <w:sz w:val="24"/>
              </w:rPr>
              <w:t>. Viçosa: SBCS, 2012. 343p.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SGARBI, G.N.B. </w:t>
            </w:r>
            <w:r w:rsidRPr="009E73F7">
              <w:rPr>
                <w:rFonts w:ascii="Times New Roman" w:eastAsia="Times New Roman" w:hAnsi="Times New Roman"/>
                <w:b/>
                <w:color w:val="000000" w:themeColor="text1"/>
                <w:sz w:val="24"/>
              </w:rPr>
              <w:t>Petrografia macroscópica de rochas ígneas, sedimentares e metamórficas</w:t>
            </w:r>
            <w:r w:rsidRPr="009E73F7">
              <w:rPr>
                <w:rFonts w:ascii="Times New Roman" w:eastAsia="Times New Roman" w:hAnsi="Times New Roman"/>
                <w:color w:val="000000" w:themeColor="text1"/>
                <w:sz w:val="24"/>
              </w:rPr>
              <w:t>. 2º Edição. Belo Horizonte: UFMG, 2012. 627p.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TORRES, F.T.P.; NETO, R.M. &amp; MENEZES, S.O. </w:t>
            </w:r>
            <w:r w:rsidRPr="009E73F7">
              <w:rPr>
                <w:rFonts w:ascii="Times New Roman" w:eastAsia="Times New Roman" w:hAnsi="Times New Roman"/>
                <w:b/>
                <w:color w:val="000000" w:themeColor="text1"/>
                <w:sz w:val="24"/>
              </w:rPr>
              <w:t>Introdução à geomorfologia</w:t>
            </w:r>
            <w:r w:rsidRPr="009E73F7">
              <w:rPr>
                <w:rFonts w:ascii="Times New Roman" w:eastAsia="Times New Roman" w:hAnsi="Times New Roman"/>
                <w:color w:val="000000" w:themeColor="text1"/>
                <w:sz w:val="24"/>
              </w:rPr>
              <w:t>.São Paulo: CENGAGE Learning, 2013. 336p.</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Fisiologia Vegetal</w:t>
            </w:r>
          </w:p>
        </w:tc>
      </w:tr>
      <w:tr w:rsidR="00F560BC" w:rsidRPr="009E73F7" w:rsidTr="00F560BC">
        <w:trPr>
          <w:gridBefore w:val="1"/>
          <w:wBefore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F560BC">
        <w:trPr>
          <w:gridBefore w:val="1"/>
          <w:wBefore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Before w:val="1"/>
          <w:wBefore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Aplicações da fisiologia vegetal, fotossíntese, respiração, balanço hídrico, nutrição mineral, assimilação de nutrientes minerais, translocação de solutos orgânicos, foto morfogênese, crescimento e desenvolvimento, germinação de sementes, nastismos e tropismos, desenvolvimento reprodutivo, reguladores de crescimento vegetal, ecofisiologia vegetal, fisiologia do estresse.</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MARTAIZ, L.; ZEIGER, E. </w:t>
            </w:r>
            <w:r w:rsidRPr="009E73F7">
              <w:rPr>
                <w:rFonts w:ascii="Times New Roman" w:eastAsia="Times New Roman" w:hAnsi="Times New Roman"/>
                <w:b/>
                <w:color w:val="000000" w:themeColor="text1"/>
                <w:sz w:val="24"/>
              </w:rPr>
              <w:t>Fisiologia Vegetal</w:t>
            </w:r>
            <w:r w:rsidRPr="009E73F7">
              <w:rPr>
                <w:rFonts w:ascii="Times New Roman" w:eastAsia="Times New Roman" w:hAnsi="Times New Roman"/>
                <w:color w:val="000000" w:themeColor="text1"/>
                <w:sz w:val="24"/>
              </w:rPr>
              <w:t>, 5ª Ed. Artmed,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KERBAUY, G.B. </w:t>
            </w:r>
            <w:r w:rsidRPr="009E73F7">
              <w:rPr>
                <w:rFonts w:ascii="Times New Roman" w:eastAsia="Times New Roman" w:hAnsi="Times New Roman"/>
                <w:b/>
                <w:color w:val="000000" w:themeColor="text1"/>
                <w:sz w:val="24"/>
              </w:rPr>
              <w:t>Fisiologia Vegetal.</w:t>
            </w:r>
            <w:r w:rsidRPr="009E73F7">
              <w:rPr>
                <w:rFonts w:ascii="Times New Roman" w:eastAsia="Times New Roman" w:hAnsi="Times New Roman"/>
                <w:color w:val="000000" w:themeColor="text1"/>
                <w:sz w:val="24"/>
              </w:rPr>
              <w:t xml:space="preserve"> 2ª Ed. Guanabara Koogan, 2008.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MARENCO, R.A.; LOPES, N.F. </w:t>
            </w:r>
            <w:r w:rsidRPr="009E73F7">
              <w:rPr>
                <w:rFonts w:ascii="Times New Roman" w:eastAsia="Times New Roman" w:hAnsi="Times New Roman"/>
                <w:b/>
                <w:color w:val="000000" w:themeColor="text1"/>
                <w:sz w:val="24"/>
              </w:rPr>
              <w:t>Fisiologia Vegetal - Fotossíntese, Respiração, Relações Hídricas e Nutrição Mineral.</w:t>
            </w:r>
            <w:r w:rsidRPr="009E73F7">
              <w:rPr>
                <w:rFonts w:ascii="Times New Roman" w:eastAsia="Times New Roman" w:hAnsi="Times New Roman"/>
                <w:color w:val="000000" w:themeColor="text1"/>
                <w:sz w:val="24"/>
              </w:rPr>
              <w:t xml:space="preserve"> Editora UFV, 2006.</w:t>
            </w:r>
          </w:p>
        </w:tc>
      </w:tr>
      <w:tr w:rsidR="00F560BC" w:rsidRPr="009E73F7" w:rsidTr="00F560BC">
        <w:trPr>
          <w:gridBefore w:val="1"/>
          <w:wBefore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CASTRO, P.R.C.; KLUGE, R.A.; PERES, L.E.P. </w:t>
            </w:r>
            <w:r w:rsidRPr="009E73F7">
              <w:rPr>
                <w:rFonts w:ascii="Times New Roman" w:eastAsia="Times New Roman" w:hAnsi="Times New Roman"/>
                <w:b/>
                <w:color w:val="000000" w:themeColor="text1"/>
                <w:sz w:val="24"/>
              </w:rPr>
              <w:t>Manual de Fisiologia Vegetal: teoria e prática.</w:t>
            </w:r>
            <w:r w:rsidRPr="009E73F7">
              <w:rPr>
                <w:rFonts w:ascii="Times New Roman" w:eastAsia="Times New Roman" w:hAnsi="Times New Roman"/>
                <w:color w:val="000000" w:themeColor="text1"/>
                <w:sz w:val="24"/>
              </w:rPr>
              <w:t xml:space="preserve"> Piracicaba: Editora Agronômica Ceres, 2005. 650p.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CASTRO, P.R.C.; VIEIRA, E.L. </w:t>
            </w:r>
            <w:r w:rsidRPr="009E73F7">
              <w:rPr>
                <w:rFonts w:ascii="Times New Roman" w:eastAsia="Times New Roman" w:hAnsi="Times New Roman"/>
                <w:b/>
                <w:color w:val="000000" w:themeColor="text1"/>
                <w:sz w:val="24"/>
              </w:rPr>
              <w:t>Aplicações de reguladores vegetais na agricultura tropical.</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Gauíba:</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Agropecuária, 2001, 132p.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LARCHER, W. </w:t>
            </w:r>
            <w:r w:rsidRPr="009E73F7">
              <w:rPr>
                <w:rFonts w:ascii="Times New Roman" w:eastAsia="Times New Roman" w:hAnsi="Times New Roman"/>
                <w:b/>
                <w:color w:val="000000" w:themeColor="text1"/>
                <w:sz w:val="24"/>
              </w:rPr>
              <w:t>Ecofisiologia vegetal.</w:t>
            </w:r>
            <w:r w:rsidRPr="009E73F7">
              <w:rPr>
                <w:rFonts w:ascii="Times New Roman" w:eastAsia="Times New Roman" w:hAnsi="Times New Roman"/>
                <w:color w:val="000000" w:themeColor="text1"/>
                <w:sz w:val="24"/>
              </w:rPr>
              <w:t xml:space="preserve"> São Carlos: Rima, 2000. 531p.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FERREIRA, A.G.; BORGHETTI, F. </w:t>
            </w:r>
            <w:r w:rsidRPr="009E73F7">
              <w:rPr>
                <w:rFonts w:ascii="Times New Roman" w:eastAsia="Times New Roman" w:hAnsi="Times New Roman"/>
                <w:b/>
                <w:color w:val="000000" w:themeColor="text1"/>
                <w:sz w:val="24"/>
              </w:rPr>
              <w:t>Germinação – Do básico ao aplicado.</w:t>
            </w:r>
            <w:r w:rsidRPr="009E73F7">
              <w:rPr>
                <w:rFonts w:ascii="Times New Roman" w:eastAsia="Times New Roman" w:hAnsi="Times New Roman"/>
                <w:color w:val="000000" w:themeColor="text1"/>
                <w:sz w:val="24"/>
              </w:rPr>
              <w:t xml:space="preserve"> 2ª ed. Artmed, 2004, 323p.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FLOSS, E.L.; </w:t>
            </w:r>
            <w:r w:rsidRPr="009E73F7">
              <w:rPr>
                <w:rFonts w:ascii="Times New Roman" w:eastAsia="Times New Roman" w:hAnsi="Times New Roman"/>
                <w:b/>
                <w:color w:val="000000" w:themeColor="text1"/>
                <w:sz w:val="24"/>
              </w:rPr>
              <w:t>Fisiologia das plantas cultivadas: o estudo que está por trás do que se vê.</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Passo</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Fundo:</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UPF, 2004. 528p.</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Construções Rurais e Ambiência</w:t>
            </w:r>
          </w:p>
        </w:tc>
      </w:tr>
      <w:tr w:rsidR="00F560BC" w:rsidRPr="009E73F7" w:rsidTr="00F560BC">
        <w:trPr>
          <w:gridAfter w:val="1"/>
          <w:wAfter w:w="29" w:type="dxa"/>
          <w:trHeight w:val="1"/>
        </w:trPr>
        <w:tc>
          <w:tcPr>
            <w:tcW w:w="8469"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F560BC">
        <w:trPr>
          <w:gridAfter w:val="1"/>
          <w:wAfter w:w="29" w:type="dxa"/>
          <w:trHeight w:val="1"/>
        </w:trPr>
        <w:tc>
          <w:tcPr>
            <w:tcW w:w="8469"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29" w:type="dxa"/>
          <w:trHeight w:val="1"/>
        </w:trPr>
        <w:tc>
          <w:tcPr>
            <w:tcW w:w="8469"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 xml:space="preserve">Ementa: </w:t>
            </w:r>
            <w:r w:rsidRPr="009E73F7">
              <w:rPr>
                <w:rFonts w:ascii="Times New Roman" w:eastAsia="Times New Roman" w:hAnsi="Times New Roman"/>
                <w:color w:val="000000" w:themeColor="text1"/>
                <w:sz w:val="24"/>
              </w:rPr>
              <w:t>Noções de resistência dos materiais e dimensionamento de estruturas simples. Materiais e técnicas de construção. Planejamento e projetos de instalações zootécnicas, agrícolas e complementares. Instalações elétricas e hidráulico-sanitárias. Memorial descritivo, orçamento e cronograma físico-financeiro. Dimensionamento de sistemas de</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acondicionamento ambiental.</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BAÊTA, F.C.; Souza, C.F. </w:t>
            </w:r>
            <w:r w:rsidRPr="009E73F7">
              <w:rPr>
                <w:rFonts w:ascii="Times New Roman" w:eastAsia="Times New Roman" w:hAnsi="Times New Roman"/>
                <w:b/>
                <w:color w:val="000000" w:themeColor="text1"/>
                <w:sz w:val="24"/>
              </w:rPr>
              <w:t>Ambiência em Edificações Rurais</w:t>
            </w:r>
            <w:r w:rsidRPr="009E73F7">
              <w:rPr>
                <w:rFonts w:ascii="Times New Roman" w:eastAsia="Times New Roman" w:hAnsi="Times New Roman"/>
                <w:color w:val="000000" w:themeColor="text1"/>
                <w:sz w:val="24"/>
              </w:rPr>
              <w:t>. 2ed. Viçosa: UFV, 2010. 269p.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BORGES, A.C. </w:t>
            </w:r>
            <w:r w:rsidRPr="009E73F7">
              <w:rPr>
                <w:rFonts w:ascii="Times New Roman" w:eastAsia="Times New Roman" w:hAnsi="Times New Roman"/>
                <w:b/>
                <w:color w:val="000000" w:themeColor="text1"/>
                <w:sz w:val="24"/>
              </w:rPr>
              <w:t>Prática das pequenas construções.</w:t>
            </w:r>
            <w:r w:rsidRPr="009E73F7">
              <w:rPr>
                <w:rFonts w:ascii="Times New Roman" w:eastAsia="Times New Roman" w:hAnsi="Times New Roman"/>
                <w:color w:val="000000" w:themeColor="text1"/>
                <w:sz w:val="24"/>
              </w:rPr>
              <w:t xml:space="preserve"> Vol. 1. Edgard Blucher, 2009. 400p.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BORGES, A.C. </w:t>
            </w:r>
            <w:r w:rsidRPr="009E73F7">
              <w:rPr>
                <w:rFonts w:ascii="Times New Roman" w:eastAsia="Times New Roman" w:hAnsi="Times New Roman"/>
                <w:b/>
                <w:color w:val="000000" w:themeColor="text1"/>
                <w:sz w:val="24"/>
              </w:rPr>
              <w:t>Prática das pequenas construções.</w:t>
            </w:r>
            <w:r w:rsidRPr="009E73F7">
              <w:rPr>
                <w:rFonts w:ascii="Times New Roman" w:eastAsia="Times New Roman" w:hAnsi="Times New Roman"/>
                <w:color w:val="000000" w:themeColor="text1"/>
                <w:sz w:val="24"/>
              </w:rPr>
              <w:t xml:space="preserve"> Vol. 2. Edgard Blucher, 2010. 152p.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PEREIRA, M. F. </w:t>
            </w:r>
            <w:r w:rsidRPr="009E73F7">
              <w:rPr>
                <w:rFonts w:ascii="Times New Roman" w:eastAsia="Times New Roman" w:hAnsi="Times New Roman"/>
                <w:b/>
                <w:color w:val="000000" w:themeColor="text1"/>
                <w:sz w:val="24"/>
              </w:rPr>
              <w:t>Construções Rurais.</w:t>
            </w:r>
            <w:r w:rsidRPr="009E73F7">
              <w:rPr>
                <w:rFonts w:ascii="Times New Roman" w:eastAsia="Times New Roman" w:hAnsi="Times New Roman"/>
                <w:color w:val="000000" w:themeColor="text1"/>
                <w:sz w:val="24"/>
              </w:rPr>
              <w:t> São Paulo: Nobel, 2009.</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PETRUCCI, E. G. R. </w:t>
            </w:r>
            <w:r w:rsidRPr="009E73F7">
              <w:rPr>
                <w:rFonts w:ascii="Times New Roman" w:eastAsia="Times New Roman" w:hAnsi="Times New Roman"/>
                <w:b/>
                <w:color w:val="000000" w:themeColor="text1"/>
                <w:sz w:val="24"/>
              </w:rPr>
              <w:t>Materiais de construção. </w:t>
            </w:r>
            <w:r w:rsidRPr="009E73F7">
              <w:rPr>
                <w:rFonts w:ascii="Times New Roman" w:eastAsia="Times New Roman" w:hAnsi="Times New Roman"/>
                <w:color w:val="000000" w:themeColor="text1"/>
                <w:sz w:val="24"/>
              </w:rPr>
              <w:t>Editora Globo, 12ª ed. 2003. 435p.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FREIRE, W. J.; BERALDO, A. L. </w:t>
            </w:r>
            <w:r w:rsidRPr="009E73F7">
              <w:rPr>
                <w:rFonts w:ascii="Times New Roman" w:eastAsia="Times New Roman" w:hAnsi="Times New Roman"/>
                <w:b/>
                <w:color w:val="000000" w:themeColor="text1"/>
                <w:sz w:val="24"/>
              </w:rPr>
              <w:t>Tecnologias e materiais alternativos de construção </w:t>
            </w:r>
            <w:r w:rsidRPr="009E73F7">
              <w:rPr>
                <w:rFonts w:ascii="Times New Roman" w:eastAsia="Times New Roman" w:hAnsi="Times New Roman"/>
                <w:color w:val="000000" w:themeColor="text1"/>
                <w:sz w:val="24"/>
              </w:rPr>
              <w:t>Campinas, SP : Editora da UNICAMP, 2003. 333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REBELLO, Y. C. P. </w:t>
            </w:r>
            <w:r w:rsidRPr="009E73F7">
              <w:rPr>
                <w:rFonts w:ascii="Times New Roman" w:eastAsia="Times New Roman" w:hAnsi="Times New Roman"/>
                <w:b/>
                <w:color w:val="000000" w:themeColor="text1"/>
                <w:sz w:val="24"/>
              </w:rPr>
              <w:t>Estruturas de aço, concreto e madeira - Atendimento da expectativa dimensional. </w:t>
            </w:r>
            <w:r w:rsidRPr="009E73F7">
              <w:rPr>
                <w:rFonts w:ascii="Times New Roman" w:eastAsia="Times New Roman" w:hAnsi="Times New Roman"/>
                <w:color w:val="000000" w:themeColor="text1"/>
                <w:sz w:val="24"/>
              </w:rPr>
              <w:t>São Paulo: Zigurate, 2005. 376p.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CARVALHO JÚNIOR, R. de. </w:t>
            </w:r>
            <w:r w:rsidRPr="009E73F7">
              <w:rPr>
                <w:rFonts w:ascii="Times New Roman" w:eastAsia="Times New Roman" w:hAnsi="Times New Roman"/>
                <w:b/>
                <w:color w:val="000000" w:themeColor="text1"/>
                <w:sz w:val="24"/>
              </w:rPr>
              <w:t>Instalações Elétricas e o Projeto de Arquitetura</w:t>
            </w:r>
            <w:r w:rsidRPr="009E73F7">
              <w:rPr>
                <w:rFonts w:ascii="Times New Roman" w:eastAsia="Times New Roman" w:hAnsi="Times New Roman"/>
                <w:color w:val="000000" w:themeColor="text1"/>
                <w:sz w:val="24"/>
              </w:rPr>
              <w:t>. São Paulo: Blucher, 2015. 279p.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CARVALHO JÚNIOR, R. de. </w:t>
            </w:r>
            <w:r w:rsidRPr="009E73F7">
              <w:rPr>
                <w:rFonts w:ascii="Times New Roman" w:eastAsia="Times New Roman" w:hAnsi="Times New Roman"/>
                <w:b/>
                <w:color w:val="000000" w:themeColor="text1"/>
                <w:sz w:val="24"/>
              </w:rPr>
              <w:t>Instalações Hidráulicas e o Projeto de Arquitetura</w:t>
            </w:r>
            <w:r w:rsidRPr="009E73F7">
              <w:rPr>
                <w:rFonts w:ascii="Times New Roman" w:eastAsia="Times New Roman" w:hAnsi="Times New Roman"/>
                <w:color w:val="000000" w:themeColor="text1"/>
                <w:sz w:val="24"/>
              </w:rPr>
              <w:t>. São Paulo: Blucher, 2014. 342p.</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jc w:val="center"/>
              <w:rPr>
                <w:rFonts w:ascii="Times New Roman" w:eastAsia="Calibri" w:hAnsi="Times New Roman"/>
                <w:color w:val="000000" w:themeColor="text1"/>
              </w:rPr>
            </w:pP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Morfofisiologia dos animais domésticos: Urogenital (miologia)</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Estudo histológico, anatômico e fisiológico do sistema urinário e sistema reprodutor do </w:t>
            </w:r>
            <w:r w:rsidRPr="009E73F7">
              <w:rPr>
                <w:rFonts w:ascii="Times New Roman" w:eastAsia="Times New Roman" w:hAnsi="Times New Roman"/>
                <w:color w:val="auto"/>
                <w:sz w:val="24"/>
              </w:rPr>
              <w:t>macho e de fêmea</w:t>
            </w:r>
            <w:r w:rsidRPr="009E73F7">
              <w:rPr>
                <w:rFonts w:ascii="Times New Roman" w:eastAsia="Times New Roman" w:hAnsi="Times New Roman"/>
                <w:color w:val="000000" w:themeColor="text1"/>
                <w:sz w:val="24"/>
              </w:rPr>
              <w:t>. Conceitos e fatores que interferem na fecundação; conceitos e períodos de gestação; conceitos e mecanismos de desencadeamento do parto; anexos placentários. Fisiologia da lactação. Conceitos de miologia. Abordando origem embriológica, composição celular, conformação e função anatômica de forma comparada entre os animais domésticos.</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CUNNINGHAM, J. G.; KLEIN, B. G.  </w:t>
            </w:r>
            <w:r w:rsidRPr="009E73F7">
              <w:rPr>
                <w:rFonts w:ascii="Times New Roman" w:eastAsia="Times New Roman" w:hAnsi="Times New Roman"/>
                <w:b/>
                <w:color w:val="000000" w:themeColor="text1"/>
                <w:sz w:val="24"/>
              </w:rPr>
              <w:t>Tratado de fisiologia veterinária</w:t>
            </w:r>
            <w:r w:rsidRPr="009E73F7">
              <w:rPr>
                <w:rFonts w:ascii="Times New Roman" w:eastAsia="Times New Roman" w:hAnsi="Times New Roman"/>
                <w:color w:val="000000" w:themeColor="text1"/>
                <w:sz w:val="24"/>
              </w:rPr>
              <w:t>. 5. ed. Rio de Janeiro:  Elsevier, 2013.</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GETTY, R.; SISSON, S.; GROSSMAN, J. D. </w:t>
            </w:r>
            <w:r w:rsidRPr="009E73F7">
              <w:rPr>
                <w:rFonts w:ascii="Times New Roman" w:eastAsia="Times New Roman" w:hAnsi="Times New Roman"/>
                <w:b/>
                <w:color w:val="000000" w:themeColor="text1"/>
                <w:sz w:val="24"/>
              </w:rPr>
              <w:t>Sisson/Grossman</w:t>
            </w:r>
            <w:r w:rsidRPr="009E73F7">
              <w:rPr>
                <w:rFonts w:ascii="Times New Roman" w:eastAsia="Times New Roman" w:hAnsi="Times New Roman"/>
                <w:color w:val="000000" w:themeColor="text1"/>
                <w:sz w:val="24"/>
              </w:rPr>
              <w:t>: anatomia dos animais domésticos. 5. ed. Rio de Janeiro: Guanabara Koogan, 2013. 2 v.</w:t>
            </w:r>
          </w:p>
          <w:p w:rsidR="00F560BC" w:rsidRPr="009E73F7" w:rsidRDefault="00F560BC" w:rsidP="00F560BC">
            <w:pPr>
              <w:spacing w:after="0" w:line="240" w:lineRule="auto"/>
              <w:ind w:right="-285"/>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CARNEIRO, J. </w:t>
            </w:r>
            <w:r w:rsidRPr="009E73F7">
              <w:rPr>
                <w:rFonts w:ascii="Times New Roman" w:eastAsia="Times New Roman" w:hAnsi="Times New Roman"/>
                <w:b/>
                <w:color w:val="000000" w:themeColor="text1"/>
                <w:sz w:val="24"/>
              </w:rPr>
              <w:t>Histologia básica</w:t>
            </w:r>
            <w:r w:rsidRPr="009E73F7">
              <w:rPr>
                <w:rFonts w:ascii="Times New Roman" w:eastAsia="Times New Roman" w:hAnsi="Times New Roman"/>
                <w:color w:val="000000" w:themeColor="text1"/>
                <w:sz w:val="24"/>
              </w:rPr>
              <w:t>. 12. ed. Rio de Janeiro: Guanabara Koogan, 2013.</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200" w:line="240" w:lineRule="auto"/>
              <w:ind w:right="-285"/>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BACHA,W. J.; BACHA, L. M. </w:t>
            </w:r>
            <w:r w:rsidRPr="009E73F7">
              <w:rPr>
                <w:rFonts w:ascii="Times New Roman" w:eastAsia="Times New Roman" w:hAnsi="Times New Roman"/>
                <w:b/>
                <w:color w:val="000000" w:themeColor="text1"/>
                <w:sz w:val="24"/>
              </w:rPr>
              <w:t>Atlas colorido de histologia veterinária</w:t>
            </w:r>
            <w:r w:rsidRPr="009E73F7">
              <w:rPr>
                <w:rFonts w:ascii="Times New Roman" w:eastAsia="Times New Roman" w:hAnsi="Times New Roman"/>
                <w:color w:val="000000" w:themeColor="text1"/>
                <w:sz w:val="24"/>
              </w:rPr>
              <w:t>. 2. ed. São Paulo: Roca, 2003.</w:t>
            </w:r>
          </w:p>
          <w:p w:rsidR="00F560BC" w:rsidRPr="009E73F7" w:rsidRDefault="00F560BC" w:rsidP="00F560BC">
            <w:pPr>
              <w:spacing w:after="200" w:line="240" w:lineRule="auto"/>
              <w:ind w:right="-285"/>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DYCE, K. M.; SACK, W. O.; WENSING, C. J. G. </w:t>
            </w:r>
            <w:r w:rsidRPr="009E73F7">
              <w:rPr>
                <w:rFonts w:ascii="Times New Roman" w:eastAsia="Times New Roman" w:hAnsi="Times New Roman"/>
                <w:b/>
                <w:color w:val="000000" w:themeColor="text1"/>
                <w:sz w:val="24"/>
              </w:rPr>
              <w:t>Tratado de anatomia veterinária</w:t>
            </w:r>
            <w:r w:rsidRPr="009E73F7">
              <w:rPr>
                <w:rFonts w:ascii="Times New Roman" w:eastAsia="Times New Roman" w:hAnsi="Times New Roman"/>
                <w:color w:val="000000" w:themeColor="text1"/>
                <w:sz w:val="24"/>
              </w:rPr>
              <w:t>. 4. ed. Rio de Janeiro: Elsevier, 2010.</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GUYTON, Arthur C.; HALL, John E. </w:t>
            </w:r>
            <w:r w:rsidRPr="009E73F7">
              <w:rPr>
                <w:rFonts w:ascii="Times New Roman" w:eastAsia="Times New Roman" w:hAnsi="Times New Roman"/>
                <w:b/>
                <w:color w:val="000000" w:themeColor="text1"/>
                <w:sz w:val="24"/>
              </w:rPr>
              <w:t>Tratado de fisiologia médica. </w:t>
            </w:r>
            <w:r w:rsidRPr="009E73F7">
              <w:rPr>
                <w:rFonts w:ascii="Times New Roman" w:eastAsia="Times New Roman" w:hAnsi="Times New Roman"/>
                <w:color w:val="000000" w:themeColor="text1"/>
                <w:sz w:val="24"/>
              </w:rPr>
              <w:t>12. ed. São Paulo, SP: Elsevier, 2011.</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REECE, W. O. </w:t>
            </w:r>
            <w:r w:rsidRPr="009E73F7">
              <w:rPr>
                <w:rFonts w:ascii="Times New Roman" w:eastAsia="Times New Roman" w:hAnsi="Times New Roman"/>
                <w:b/>
                <w:color w:val="000000" w:themeColor="text1"/>
                <w:sz w:val="24"/>
              </w:rPr>
              <w:t>Dukes:</w:t>
            </w:r>
            <w:r w:rsidRPr="009E73F7">
              <w:rPr>
                <w:rFonts w:ascii="Times New Roman" w:eastAsia="Times New Roman" w:hAnsi="Times New Roman"/>
                <w:color w:val="000000" w:themeColor="text1"/>
                <w:sz w:val="24"/>
              </w:rPr>
              <w:t xml:space="preserve"> fisiologia dos animais domésticos. Rio de Janeiro: Guanabara Koogan, 2006. 12 ed.</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ROMER, A. S.; PARSONS, T. A.; </w:t>
            </w:r>
            <w:r w:rsidRPr="009E73F7">
              <w:rPr>
                <w:rFonts w:ascii="Times New Roman" w:eastAsia="Times New Roman" w:hAnsi="Times New Roman"/>
                <w:b/>
                <w:color w:val="000000" w:themeColor="text1"/>
                <w:sz w:val="24"/>
              </w:rPr>
              <w:t>Anatomia comparada dos vertebrados.</w:t>
            </w:r>
            <w:r w:rsidRPr="009E73F7">
              <w:rPr>
                <w:rFonts w:ascii="Times New Roman" w:eastAsia="Times New Roman" w:hAnsi="Times New Roman"/>
                <w:color w:val="000000" w:themeColor="text1"/>
                <w:sz w:val="24"/>
              </w:rPr>
              <w:t xml:space="preserve"> 5. ed. São Paulo: Atheneu, 1985.</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Morfofisiologia dos Animais domésticos: Aparelho Locomotor (osteologia e artrologia)</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Estudo histológico, anatômico e fisiológico do sistema locomotor dos animais domésticos, abordando a osteologia e artrologia. Abordagem da origem embriológica, composição celular, conformação e função anatômica de forma comparada entre os animais domésticos.</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CUNNINGHAM, J. G.; KLEIN, B. G.  </w:t>
            </w:r>
            <w:r w:rsidRPr="009E73F7">
              <w:rPr>
                <w:rFonts w:ascii="Times New Roman" w:eastAsia="Times New Roman" w:hAnsi="Times New Roman"/>
                <w:b/>
                <w:color w:val="000000" w:themeColor="text1"/>
                <w:sz w:val="24"/>
              </w:rPr>
              <w:t>Tratado de fisiologia veterinária</w:t>
            </w:r>
            <w:r w:rsidRPr="009E73F7">
              <w:rPr>
                <w:rFonts w:ascii="Times New Roman" w:eastAsia="Times New Roman" w:hAnsi="Times New Roman"/>
                <w:color w:val="000000" w:themeColor="text1"/>
                <w:sz w:val="24"/>
              </w:rPr>
              <w:t>. 5. ed. Rio de Janeiro:  Elsevier,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GETTY, R.; SISSON, S.; GROSSMAN, J. D. </w:t>
            </w:r>
            <w:r w:rsidRPr="009E73F7">
              <w:rPr>
                <w:rFonts w:ascii="Times New Roman" w:eastAsia="Times New Roman" w:hAnsi="Times New Roman"/>
                <w:b/>
                <w:color w:val="000000" w:themeColor="text1"/>
                <w:sz w:val="24"/>
              </w:rPr>
              <w:t>Sisson/Grossman</w:t>
            </w:r>
            <w:r w:rsidRPr="009E73F7">
              <w:rPr>
                <w:rFonts w:ascii="Times New Roman" w:eastAsia="Times New Roman" w:hAnsi="Times New Roman"/>
                <w:color w:val="000000" w:themeColor="text1"/>
                <w:sz w:val="24"/>
              </w:rPr>
              <w:t>: anatomia dos animais domésticos. 5. ed. Rio de Janeiro: Guanabara Koogan, 2013. 2 v.</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CARNEIRO, J. </w:t>
            </w:r>
            <w:r w:rsidRPr="009E73F7">
              <w:rPr>
                <w:rFonts w:ascii="Times New Roman" w:eastAsia="Times New Roman" w:hAnsi="Times New Roman"/>
                <w:b/>
                <w:color w:val="000000" w:themeColor="text1"/>
                <w:sz w:val="24"/>
              </w:rPr>
              <w:t>Histologia básica</w:t>
            </w:r>
            <w:r w:rsidRPr="009E73F7">
              <w:rPr>
                <w:rFonts w:ascii="Times New Roman" w:eastAsia="Times New Roman" w:hAnsi="Times New Roman"/>
                <w:color w:val="000000" w:themeColor="text1"/>
                <w:sz w:val="24"/>
              </w:rPr>
              <w:t>. 12. ed. Rio de Janeiro: Guanabara Koogan, 2013.</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BACHA,W. J.; BACHA, L. M. </w:t>
            </w:r>
            <w:r w:rsidRPr="009E73F7">
              <w:rPr>
                <w:rFonts w:ascii="Times New Roman" w:eastAsia="Times New Roman" w:hAnsi="Times New Roman"/>
                <w:b/>
                <w:color w:val="000000" w:themeColor="text1"/>
                <w:sz w:val="24"/>
              </w:rPr>
              <w:t>Atlas colorido de histologia veterinária</w:t>
            </w:r>
            <w:r w:rsidRPr="009E73F7">
              <w:rPr>
                <w:rFonts w:ascii="Times New Roman" w:eastAsia="Times New Roman" w:hAnsi="Times New Roman"/>
                <w:color w:val="000000" w:themeColor="text1"/>
                <w:sz w:val="24"/>
              </w:rPr>
              <w:t>. 2. ed. São Paulo: Roca, 2003.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DYCE, K. M.; SACK, W. O.; WENSING, C. J. G. </w:t>
            </w:r>
            <w:r w:rsidRPr="009E73F7">
              <w:rPr>
                <w:rFonts w:ascii="Times New Roman" w:eastAsia="Times New Roman" w:hAnsi="Times New Roman"/>
                <w:b/>
                <w:color w:val="000000" w:themeColor="text1"/>
                <w:sz w:val="24"/>
              </w:rPr>
              <w:t>Tratado de anatomia veterinária</w:t>
            </w:r>
            <w:r w:rsidRPr="009E73F7">
              <w:rPr>
                <w:rFonts w:ascii="Times New Roman" w:eastAsia="Times New Roman" w:hAnsi="Times New Roman"/>
                <w:color w:val="000000" w:themeColor="text1"/>
                <w:sz w:val="24"/>
              </w:rPr>
              <w:t>. 4. ed. Rio de Janeiro: Elsevier, 2010.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GUYTON, Arthur C.; HALL, John E. </w:t>
            </w:r>
            <w:r w:rsidRPr="009E73F7">
              <w:rPr>
                <w:rFonts w:ascii="Times New Roman" w:eastAsia="Times New Roman" w:hAnsi="Times New Roman"/>
                <w:b/>
                <w:color w:val="000000" w:themeColor="text1"/>
                <w:sz w:val="24"/>
              </w:rPr>
              <w:t>Tratado de fisiologia médica. </w:t>
            </w:r>
            <w:r w:rsidRPr="009E73F7">
              <w:rPr>
                <w:rFonts w:ascii="Times New Roman" w:eastAsia="Times New Roman" w:hAnsi="Times New Roman"/>
                <w:color w:val="000000" w:themeColor="text1"/>
                <w:sz w:val="24"/>
              </w:rPr>
              <w:t>12. ed. São Paulo, SP: Elsevier, 2011.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REECE, W. O. </w:t>
            </w:r>
            <w:r w:rsidRPr="009E73F7">
              <w:rPr>
                <w:rFonts w:ascii="Times New Roman" w:eastAsia="Times New Roman" w:hAnsi="Times New Roman"/>
                <w:b/>
                <w:color w:val="000000" w:themeColor="text1"/>
                <w:sz w:val="24"/>
              </w:rPr>
              <w:t>Dukes:</w:t>
            </w:r>
            <w:r w:rsidRPr="009E73F7">
              <w:rPr>
                <w:rFonts w:ascii="Times New Roman" w:eastAsia="Times New Roman" w:hAnsi="Times New Roman"/>
                <w:color w:val="000000" w:themeColor="text1"/>
                <w:sz w:val="24"/>
              </w:rPr>
              <w:t xml:space="preserve"> fisiologia dos animais domésticos. Rio de Janeiro: Guanabara Koogan, 2006. 12 ed.</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ROMER, A. S.; PARSONS, T. A.; </w:t>
            </w:r>
            <w:r w:rsidRPr="009E73F7">
              <w:rPr>
                <w:rFonts w:ascii="Times New Roman" w:eastAsia="Times New Roman" w:hAnsi="Times New Roman"/>
                <w:b/>
                <w:color w:val="000000" w:themeColor="text1"/>
                <w:sz w:val="24"/>
              </w:rPr>
              <w:t>Anatomia comparada dos vertebrados.</w:t>
            </w:r>
            <w:r w:rsidRPr="009E73F7">
              <w:rPr>
                <w:rFonts w:ascii="Times New Roman" w:eastAsia="Times New Roman" w:hAnsi="Times New Roman"/>
                <w:color w:val="000000" w:themeColor="text1"/>
                <w:sz w:val="24"/>
              </w:rPr>
              <w:t xml:space="preserve"> 5. ed. São Paulo: Atheneu, 1985.</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7672E5" w:rsidRPr="009E73F7" w:rsidRDefault="007672E5"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Bioclimatologia e Bem estar Animal</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7672E5" w:rsidRPr="009E73F7" w:rsidRDefault="007672E5"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4º</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7672E5" w:rsidRPr="009E73F7" w:rsidRDefault="007672E5"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7672E5" w:rsidRPr="009E73F7" w:rsidRDefault="007672E5"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Conceito de bioclimatologia animal. Fatores e elementos climáticos. Efeito do clima sobre os animais. Mecanismos de transferência de energia térmica; ambiente e conforto térmico; termorregulação; adaptação e características cutâneas; índices de adaptação e conforto térmico; avaliação comparativa de animais e ambientes; efeito do ambiente na produção animal. Introdução ao bem estar animal: Fundamentos do comportamento animal. Características comportamentais das espécies zootécnicas ; noções de enriquecimento ambiental. Normas e padrões de bem estar animal.</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7672E5" w:rsidRPr="009E73F7" w:rsidRDefault="007672E5" w:rsidP="007672E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7672E5" w:rsidRPr="009E73F7" w:rsidRDefault="007672E5" w:rsidP="007672E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FERREIRA, R.A. </w:t>
            </w:r>
            <w:r w:rsidRPr="009E73F7">
              <w:rPr>
                <w:rFonts w:ascii="Times New Roman" w:eastAsia="Times New Roman" w:hAnsi="Times New Roman"/>
                <w:b/>
                <w:color w:val="000000" w:themeColor="text1"/>
                <w:sz w:val="24"/>
              </w:rPr>
              <w:t>Maior produção com melhor ambiente para aves, suínos e bovinos.</w:t>
            </w:r>
            <w:r w:rsidRPr="009E73F7">
              <w:rPr>
                <w:rFonts w:ascii="Times New Roman" w:eastAsia="Times New Roman" w:hAnsi="Times New Roman"/>
                <w:color w:val="000000" w:themeColor="text1"/>
                <w:sz w:val="24"/>
              </w:rPr>
              <w:t xml:space="preserve"> Viçosa, MG. Ed. Aprenda fácil, 374p. 2005.</w:t>
            </w:r>
          </w:p>
          <w:p w:rsidR="007672E5" w:rsidRPr="009E73F7" w:rsidRDefault="007672E5" w:rsidP="007672E5">
            <w:pPr>
              <w:spacing w:after="0" w:line="240" w:lineRule="auto"/>
              <w:rPr>
                <w:rFonts w:ascii="Times New Roman" w:eastAsia="Times New Roman" w:hAnsi="Times New Roman"/>
                <w:color w:val="000000" w:themeColor="text1"/>
                <w:sz w:val="24"/>
              </w:rPr>
            </w:pPr>
          </w:p>
          <w:p w:rsidR="007672E5" w:rsidRPr="009E73F7" w:rsidRDefault="007672E5" w:rsidP="007672E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J.C.C. </w:t>
            </w:r>
            <w:r w:rsidRPr="009E73F7">
              <w:rPr>
                <w:rFonts w:ascii="Times New Roman" w:eastAsia="Times New Roman" w:hAnsi="Times New Roman"/>
                <w:b/>
                <w:color w:val="000000" w:themeColor="text1"/>
                <w:sz w:val="24"/>
              </w:rPr>
              <w:t>Fundamentos de bioclimatologia aplicados à produção animal.</w:t>
            </w:r>
            <w:r w:rsidRPr="009E73F7">
              <w:rPr>
                <w:rFonts w:ascii="Times New Roman" w:eastAsia="Times New Roman" w:hAnsi="Times New Roman"/>
                <w:color w:val="000000" w:themeColor="text1"/>
                <w:sz w:val="24"/>
              </w:rPr>
              <w:t xml:space="preserve"> Belo Horizonte, MG. FEPMVZ - Editora, 195p. 2005.</w:t>
            </w:r>
          </w:p>
          <w:p w:rsidR="007672E5" w:rsidRPr="009E73F7" w:rsidRDefault="007672E5" w:rsidP="007672E5">
            <w:pPr>
              <w:spacing w:after="0" w:line="240" w:lineRule="auto"/>
              <w:rPr>
                <w:rFonts w:ascii="Times New Roman" w:eastAsia="Times New Roman" w:hAnsi="Times New Roman"/>
                <w:color w:val="000000" w:themeColor="text1"/>
                <w:sz w:val="24"/>
              </w:rPr>
            </w:pPr>
          </w:p>
          <w:p w:rsidR="007672E5" w:rsidRPr="009E73F7" w:rsidRDefault="007672E5" w:rsidP="007672E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BAETA, FERNANDO DA COSTA; SOUZA, CECÍLIA DE FÁTIMA. </w:t>
            </w:r>
            <w:r w:rsidRPr="009E73F7">
              <w:rPr>
                <w:rFonts w:ascii="Times New Roman" w:eastAsia="Times New Roman" w:hAnsi="Times New Roman"/>
                <w:b/>
                <w:color w:val="000000" w:themeColor="text1"/>
                <w:sz w:val="24"/>
              </w:rPr>
              <w:t>Ambiência em edificações rurais.</w:t>
            </w:r>
            <w:r w:rsidRPr="009E73F7">
              <w:rPr>
                <w:rFonts w:ascii="Times New Roman" w:eastAsia="Times New Roman" w:hAnsi="Times New Roman"/>
                <w:color w:val="000000" w:themeColor="text1"/>
                <w:sz w:val="24"/>
              </w:rPr>
              <w:t xml:space="preserve"> Ed. UFV, Viçosa, MG. 1997. 246p.</w:t>
            </w:r>
          </w:p>
          <w:p w:rsidR="007672E5" w:rsidRPr="009E73F7" w:rsidRDefault="007672E5" w:rsidP="007672E5">
            <w:pPr>
              <w:spacing w:after="0" w:line="240" w:lineRule="auto"/>
              <w:rPr>
                <w:rFonts w:ascii="Times New Roman" w:eastAsia="Times New Roman" w:hAnsi="Times New Roman"/>
                <w:color w:val="000000" w:themeColor="text1"/>
                <w:sz w:val="24"/>
              </w:rPr>
            </w:pPr>
          </w:p>
          <w:p w:rsidR="007672E5" w:rsidRPr="009E73F7" w:rsidRDefault="007672E5" w:rsidP="007672E5">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BROOM, D.M., Fraser, A.F. </w:t>
            </w:r>
            <w:r w:rsidRPr="009E73F7">
              <w:rPr>
                <w:rFonts w:ascii="Times New Roman" w:eastAsia="Times New Roman" w:hAnsi="Times New Roman"/>
                <w:b/>
                <w:color w:val="000000" w:themeColor="text1"/>
                <w:sz w:val="24"/>
              </w:rPr>
              <w:t>Comportamento e bem estar de animais domésticos.</w:t>
            </w:r>
            <w:r w:rsidRPr="009E73F7">
              <w:rPr>
                <w:rFonts w:ascii="Times New Roman" w:eastAsia="Times New Roman" w:hAnsi="Times New Roman"/>
                <w:color w:val="000000" w:themeColor="text1"/>
                <w:sz w:val="24"/>
              </w:rPr>
              <w:t>4 edição, Barueri-SP. Editora Manole, 2010.</w:t>
            </w:r>
          </w:p>
        </w:tc>
      </w:tr>
      <w:tr w:rsidR="007672E5"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C66C4A" w:rsidRPr="009E73F7" w:rsidRDefault="00C66C4A" w:rsidP="00C66C4A">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C66C4A" w:rsidRPr="009E73F7" w:rsidRDefault="00C66C4A" w:rsidP="00C66C4A">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I.J.O. (ed.) </w:t>
            </w:r>
            <w:r w:rsidRPr="009E73F7">
              <w:rPr>
                <w:rFonts w:ascii="Times New Roman" w:eastAsia="Times New Roman" w:hAnsi="Times New Roman"/>
                <w:b/>
                <w:color w:val="000000" w:themeColor="text1"/>
                <w:sz w:val="24"/>
              </w:rPr>
              <w:t>Simpósio sobre ambiência na produção de leite em clima quente.</w:t>
            </w:r>
            <w:r w:rsidRPr="009E73F7">
              <w:rPr>
                <w:rFonts w:ascii="Times New Roman" w:eastAsia="Times New Roman" w:hAnsi="Times New Roman"/>
                <w:color w:val="000000" w:themeColor="text1"/>
                <w:sz w:val="24"/>
              </w:rPr>
              <w:t xml:space="preserve"> 1999, Piracicaba. Anais...Piracicaba, SP: FEALQ, 1999. 201p.</w:t>
            </w:r>
          </w:p>
          <w:p w:rsidR="00C66C4A" w:rsidRPr="009E73F7" w:rsidRDefault="00C66C4A" w:rsidP="00C66C4A">
            <w:pPr>
              <w:spacing w:after="0" w:line="240" w:lineRule="auto"/>
              <w:rPr>
                <w:rFonts w:ascii="Times New Roman" w:eastAsia="Times New Roman" w:hAnsi="Times New Roman"/>
                <w:color w:val="000000" w:themeColor="text1"/>
                <w:sz w:val="24"/>
              </w:rPr>
            </w:pPr>
          </w:p>
          <w:p w:rsidR="00C66C4A" w:rsidRPr="009E73F7" w:rsidRDefault="00C66C4A" w:rsidP="00C66C4A">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I.J.O. (ed.) </w:t>
            </w:r>
            <w:r w:rsidRPr="009E73F7">
              <w:rPr>
                <w:rFonts w:ascii="Times New Roman" w:eastAsia="Times New Roman" w:hAnsi="Times New Roman"/>
                <w:b/>
                <w:color w:val="000000" w:themeColor="text1"/>
                <w:sz w:val="24"/>
              </w:rPr>
              <w:t>Simpósio sobre ambiência e qualidade na produção industrial de suínos.</w:t>
            </w:r>
            <w:r w:rsidRPr="009E73F7">
              <w:rPr>
                <w:rFonts w:ascii="Times New Roman" w:eastAsia="Times New Roman" w:hAnsi="Times New Roman"/>
                <w:color w:val="000000" w:themeColor="text1"/>
                <w:sz w:val="24"/>
              </w:rPr>
              <w:t xml:space="preserve"> 1999, Piracicaba.Anais. Piracicaba, SP: FEALQ, 1999. 247p.</w:t>
            </w:r>
          </w:p>
          <w:p w:rsidR="00C66C4A" w:rsidRPr="009E73F7" w:rsidRDefault="00C66C4A" w:rsidP="00C66C4A">
            <w:pPr>
              <w:spacing w:after="0" w:line="240" w:lineRule="auto"/>
              <w:rPr>
                <w:rFonts w:ascii="Times New Roman" w:eastAsia="Times New Roman" w:hAnsi="Times New Roman"/>
                <w:color w:val="000000" w:themeColor="text1"/>
                <w:sz w:val="24"/>
              </w:rPr>
            </w:pPr>
          </w:p>
          <w:p w:rsidR="00C66C4A" w:rsidRPr="009E73F7" w:rsidRDefault="00C66C4A" w:rsidP="00C66C4A">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HAFEZ, E.S.E. </w:t>
            </w:r>
            <w:r w:rsidRPr="009E73F7">
              <w:rPr>
                <w:rFonts w:ascii="Times New Roman" w:eastAsia="Times New Roman" w:hAnsi="Times New Roman"/>
                <w:b/>
                <w:color w:val="000000" w:themeColor="text1"/>
                <w:sz w:val="24"/>
              </w:rPr>
              <w:t>Adaptionoddomesticanimals</w:t>
            </w:r>
            <w:r w:rsidRPr="009E73F7">
              <w:rPr>
                <w:rFonts w:ascii="Times New Roman" w:eastAsia="Times New Roman" w:hAnsi="Times New Roman"/>
                <w:color w:val="000000" w:themeColor="text1"/>
                <w:sz w:val="24"/>
              </w:rPr>
              <w:t>. Filadelfia: Lea &amp;Febiger, 1968 563p.</w:t>
            </w:r>
          </w:p>
          <w:p w:rsidR="00C66C4A" w:rsidRPr="009E73F7" w:rsidRDefault="00C66C4A" w:rsidP="00C66C4A">
            <w:pPr>
              <w:spacing w:after="0" w:line="240" w:lineRule="auto"/>
              <w:rPr>
                <w:rFonts w:ascii="Times New Roman" w:eastAsia="Times New Roman" w:hAnsi="Times New Roman"/>
                <w:color w:val="000000" w:themeColor="text1"/>
                <w:sz w:val="24"/>
              </w:rPr>
            </w:pPr>
          </w:p>
          <w:p w:rsidR="00C66C4A" w:rsidRPr="009E73F7" w:rsidRDefault="00C66C4A" w:rsidP="00C66C4A">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R.G. </w:t>
            </w:r>
            <w:r w:rsidRPr="009E73F7">
              <w:rPr>
                <w:rFonts w:ascii="Times New Roman" w:eastAsia="Times New Roman" w:hAnsi="Times New Roman"/>
                <w:b/>
                <w:color w:val="000000" w:themeColor="text1"/>
                <w:sz w:val="24"/>
              </w:rPr>
              <w:t>Introdução à bioclimatologia animal.</w:t>
            </w:r>
            <w:r w:rsidRPr="009E73F7">
              <w:rPr>
                <w:rFonts w:ascii="Times New Roman" w:eastAsia="Times New Roman" w:hAnsi="Times New Roman"/>
                <w:color w:val="000000" w:themeColor="text1"/>
                <w:sz w:val="24"/>
              </w:rPr>
              <w:t xml:space="preserve"> Nobel: FAPESP, 2000. 268p.</w:t>
            </w:r>
          </w:p>
          <w:p w:rsidR="00C66C4A" w:rsidRPr="009E73F7" w:rsidRDefault="00C66C4A" w:rsidP="00C66C4A">
            <w:pPr>
              <w:spacing w:after="0" w:line="240" w:lineRule="auto"/>
              <w:rPr>
                <w:rFonts w:ascii="Times New Roman" w:eastAsia="Times New Roman" w:hAnsi="Times New Roman"/>
                <w:color w:val="000000" w:themeColor="text1"/>
                <w:sz w:val="24"/>
              </w:rPr>
            </w:pPr>
          </w:p>
          <w:p w:rsidR="007672E5" w:rsidRPr="009E73F7" w:rsidRDefault="00C66C4A" w:rsidP="00C66C4A">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MULLER, P.B. </w:t>
            </w:r>
            <w:r w:rsidRPr="009E73F7">
              <w:rPr>
                <w:rFonts w:ascii="Times New Roman" w:eastAsia="Times New Roman" w:hAnsi="Times New Roman"/>
                <w:b/>
                <w:color w:val="000000" w:themeColor="text1"/>
                <w:sz w:val="24"/>
              </w:rPr>
              <w:t>Bioclimatologia aplicada dos Animais Domésticos.</w:t>
            </w:r>
            <w:r w:rsidRPr="009E73F7">
              <w:rPr>
                <w:rFonts w:ascii="Times New Roman" w:eastAsia="Times New Roman" w:hAnsi="Times New Roman"/>
                <w:color w:val="000000" w:themeColor="text1"/>
                <w:sz w:val="24"/>
              </w:rPr>
              <w:t xml:space="preserve"> 3ª ed. Porto Alegre: Sulina, 1989 262p.</w:t>
            </w:r>
          </w:p>
        </w:tc>
      </w:tr>
      <w:tr w:rsidR="00C66C4A"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auto"/>
            <w:tcMar>
              <w:left w:w="5" w:type="dxa"/>
            </w:tcMar>
          </w:tcPr>
          <w:p w:rsidR="00C66C4A" w:rsidRPr="009E73F7" w:rsidRDefault="00C66C4A" w:rsidP="00F560BC">
            <w:pPr>
              <w:suppressLineNumbers/>
              <w:spacing w:after="0" w:line="240" w:lineRule="auto"/>
              <w:jc w:val="center"/>
              <w:rPr>
                <w:rFonts w:ascii="Times New Roman" w:eastAsia="Times New Roman" w:hAnsi="Times New Roman"/>
                <w:b/>
                <w:color w:val="000000" w:themeColor="text1"/>
                <w:sz w:val="24"/>
              </w:rPr>
            </w:pPr>
          </w:p>
        </w:tc>
      </w:tr>
      <w:tr w:rsidR="00F560BC" w:rsidRPr="009E73F7" w:rsidTr="00C66C4A">
        <w:trPr>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5º PERÍODO</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Parasitologia Animal I</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:5º</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szCs w:val="24"/>
              </w:rPr>
              <w:t xml:space="preserve">: </w:t>
            </w:r>
            <w:r w:rsidRPr="009E73F7">
              <w:rPr>
                <w:rFonts w:ascii="Times New Roman" w:hAnsi="Times New Roman"/>
                <w:color w:val="000000" w:themeColor="text1"/>
                <w:sz w:val="24"/>
                <w:szCs w:val="24"/>
              </w:rPr>
              <w:t xml:space="preserve">Estudo da taxonomia, morfologia, ciclo de vida e biologia dos insetos, ácaros e protozoários de importância em medicina veterinária e saúde pública. </w:t>
            </w:r>
            <w:r w:rsidRPr="009E73F7">
              <w:rPr>
                <w:rFonts w:ascii="Times New Roman" w:eastAsia="Times New Roman" w:hAnsi="Times New Roman"/>
                <w:color w:val="000000" w:themeColor="text1"/>
                <w:sz w:val="24"/>
              </w:rPr>
              <w:t>Estudo morfológico, biologia e importância dos principais Artrópodes e Protozoários de interesse veterinário – classes: Zoomastigophorea (ordens Kinetoplastida, Diplomonadida e Trichomonadida), Sporozoea (ordens Eucoccidiida e Piroplasmida).</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Bibliografia Básica</w:t>
            </w:r>
            <w:r w:rsidRPr="009E73F7">
              <w:rPr>
                <w:rFonts w:ascii="Times New Roman" w:eastAsia="Times New Roman" w:hAnsi="Times New Roman"/>
                <w:color w:val="000000" w:themeColor="text1"/>
                <w:sz w:val="24"/>
                <w:szCs w:val="24"/>
              </w:rPr>
              <w:t xml:space="preserve">: </w:t>
            </w:r>
          </w:p>
          <w:p w:rsidR="00F560BC" w:rsidRPr="009E73F7" w:rsidRDefault="00F560BC" w:rsidP="00F560BC">
            <w:pPr>
              <w:spacing w:after="0" w:line="240" w:lineRule="auto"/>
              <w:rPr>
                <w:rFonts w:ascii="Times New Roman" w:hAnsi="Times New Roman"/>
                <w:bCs/>
                <w:color w:val="000000" w:themeColor="text1"/>
                <w:kern w:val="2"/>
                <w:sz w:val="24"/>
                <w:szCs w:val="24"/>
              </w:rPr>
            </w:pPr>
            <w:r w:rsidRPr="009E73F7">
              <w:rPr>
                <w:rFonts w:ascii="Times New Roman" w:hAnsi="Times New Roman"/>
                <w:bCs/>
                <w:color w:val="000000" w:themeColor="text1"/>
                <w:kern w:val="2"/>
                <w:sz w:val="24"/>
                <w:szCs w:val="24"/>
              </w:rPr>
              <w:t xml:space="preserve">FOREYT, B. </w:t>
            </w:r>
            <w:r w:rsidRPr="009E73F7">
              <w:rPr>
                <w:rFonts w:ascii="Times New Roman" w:hAnsi="Times New Roman"/>
                <w:b/>
                <w:bCs/>
                <w:color w:val="000000" w:themeColor="text1"/>
                <w:kern w:val="2"/>
                <w:sz w:val="24"/>
                <w:szCs w:val="24"/>
              </w:rPr>
              <w:t>Parasitologia veterinária: manual de referência</w:t>
            </w:r>
            <w:r w:rsidRPr="009E73F7">
              <w:rPr>
                <w:rFonts w:ascii="Times New Roman" w:hAnsi="Times New Roman"/>
                <w:bCs/>
                <w:color w:val="000000" w:themeColor="text1"/>
                <w:kern w:val="2"/>
                <w:sz w:val="24"/>
                <w:szCs w:val="24"/>
              </w:rPr>
              <w:t>. 5. ed. São Paulo, SP: Roca, 2005. 240 p.</w:t>
            </w:r>
          </w:p>
          <w:p w:rsidR="00F560BC" w:rsidRPr="009E73F7" w:rsidRDefault="00F560BC" w:rsidP="00F560BC">
            <w:pPr>
              <w:spacing w:after="0" w:line="240" w:lineRule="auto"/>
              <w:rPr>
                <w:rFonts w:ascii="Times New Roman" w:hAnsi="Times New Roman"/>
                <w:bCs/>
                <w:color w:val="000000" w:themeColor="text1"/>
                <w:kern w:val="2"/>
                <w:sz w:val="24"/>
                <w:szCs w:val="24"/>
              </w:rPr>
            </w:pPr>
          </w:p>
          <w:p w:rsidR="00F560BC" w:rsidRPr="009E73F7" w:rsidRDefault="00F560BC" w:rsidP="00F560BC">
            <w:pPr>
              <w:spacing w:after="0" w:line="240" w:lineRule="auto"/>
              <w:rPr>
                <w:rFonts w:ascii="Times New Roman" w:hAnsi="Times New Roman"/>
                <w:bCs/>
                <w:color w:val="000000" w:themeColor="text1"/>
                <w:kern w:val="2"/>
                <w:sz w:val="24"/>
                <w:szCs w:val="24"/>
              </w:rPr>
            </w:pPr>
            <w:r w:rsidRPr="009E73F7">
              <w:rPr>
                <w:rFonts w:ascii="Times New Roman" w:hAnsi="Times New Roman"/>
                <w:bCs/>
                <w:color w:val="000000" w:themeColor="text1"/>
                <w:kern w:val="2"/>
                <w:sz w:val="24"/>
                <w:szCs w:val="24"/>
              </w:rPr>
              <w:t xml:space="preserve">TAYLOR, M. A; COOP, R. L; WALL, R. L. </w:t>
            </w:r>
            <w:r w:rsidRPr="009E73F7">
              <w:rPr>
                <w:rFonts w:ascii="Times New Roman" w:hAnsi="Times New Roman"/>
                <w:b/>
                <w:bCs/>
                <w:color w:val="000000" w:themeColor="text1"/>
                <w:kern w:val="2"/>
                <w:sz w:val="24"/>
                <w:szCs w:val="24"/>
              </w:rPr>
              <w:t>Parasitologia veterinária</w:t>
            </w:r>
            <w:r w:rsidRPr="009E73F7">
              <w:rPr>
                <w:rFonts w:ascii="Times New Roman" w:hAnsi="Times New Roman"/>
                <w:bCs/>
                <w:color w:val="000000" w:themeColor="text1"/>
                <w:kern w:val="2"/>
                <w:sz w:val="24"/>
                <w:szCs w:val="24"/>
              </w:rPr>
              <w:t>. 3. ed. -. Rio de Janeiro, RJ: Guanabara Koogan, 2010.</w:t>
            </w:r>
          </w:p>
          <w:p w:rsidR="00F560BC" w:rsidRPr="009E73F7" w:rsidRDefault="00F560BC" w:rsidP="00F560BC">
            <w:pPr>
              <w:spacing w:after="0" w:line="240" w:lineRule="auto"/>
              <w:rPr>
                <w:rFonts w:ascii="Times New Roman" w:hAnsi="Times New Roman"/>
                <w:color w:val="000000" w:themeColor="text1"/>
                <w:kern w:val="2"/>
                <w:sz w:val="24"/>
                <w:szCs w:val="24"/>
              </w:rPr>
            </w:pPr>
          </w:p>
          <w:p w:rsidR="00F560BC" w:rsidRPr="009E73F7" w:rsidRDefault="00F560BC" w:rsidP="00F560BC">
            <w:pPr>
              <w:spacing w:after="0" w:line="240" w:lineRule="auto"/>
              <w:rPr>
                <w:rFonts w:ascii="Times New Roman" w:hAnsi="Times New Roman"/>
                <w:color w:val="000000" w:themeColor="text1"/>
                <w:sz w:val="24"/>
                <w:szCs w:val="24"/>
              </w:rPr>
            </w:pPr>
            <w:r w:rsidRPr="009E73F7">
              <w:rPr>
                <w:rFonts w:ascii="Times New Roman" w:hAnsi="Times New Roman"/>
                <w:color w:val="000000" w:themeColor="text1"/>
                <w:kern w:val="2"/>
                <w:sz w:val="24"/>
                <w:szCs w:val="24"/>
              </w:rPr>
              <w:t xml:space="preserve">MONTEIRO, S.G. </w:t>
            </w:r>
            <w:r w:rsidRPr="009E73F7">
              <w:rPr>
                <w:rFonts w:ascii="Times New Roman" w:hAnsi="Times New Roman"/>
                <w:b/>
                <w:color w:val="000000" w:themeColor="text1"/>
                <w:kern w:val="2"/>
                <w:sz w:val="24"/>
                <w:szCs w:val="24"/>
              </w:rPr>
              <w:t>Parasitologia na medicina veterinária</w:t>
            </w:r>
            <w:r w:rsidRPr="009E73F7">
              <w:rPr>
                <w:rFonts w:ascii="Times New Roman" w:hAnsi="Times New Roman"/>
                <w:color w:val="000000" w:themeColor="text1"/>
                <w:kern w:val="2"/>
                <w:sz w:val="24"/>
                <w:szCs w:val="24"/>
              </w:rPr>
              <w:t>. São Paulo: Roca, 2011, 370p</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hAnsi="Times New Roman"/>
                <w:color w:val="000000" w:themeColor="text1"/>
                <w:kern w:val="2"/>
                <w:sz w:val="24"/>
                <w:szCs w:val="24"/>
              </w:rPr>
            </w:pPr>
            <w:r w:rsidRPr="009E73F7">
              <w:rPr>
                <w:rFonts w:ascii="Times New Roman" w:eastAsia="Times New Roman" w:hAnsi="Times New Roman"/>
                <w:b/>
                <w:color w:val="000000" w:themeColor="text1"/>
                <w:sz w:val="24"/>
                <w:szCs w:val="24"/>
              </w:rPr>
              <w:t>Bibliografia Complementar</w:t>
            </w:r>
          </w:p>
          <w:p w:rsidR="00F560BC" w:rsidRPr="009E73F7" w:rsidRDefault="00F560BC" w:rsidP="00F560BC">
            <w:pPr>
              <w:spacing w:after="0" w:line="240" w:lineRule="auto"/>
              <w:rPr>
                <w:rFonts w:ascii="Times New Roman" w:hAnsi="Times New Roman"/>
                <w:color w:val="000000" w:themeColor="text1"/>
                <w:kern w:val="2"/>
                <w:sz w:val="24"/>
                <w:szCs w:val="24"/>
              </w:rPr>
            </w:pPr>
            <w:r w:rsidRPr="009E73F7">
              <w:rPr>
                <w:rFonts w:ascii="Times New Roman" w:hAnsi="Times New Roman"/>
                <w:color w:val="000000" w:themeColor="text1"/>
                <w:kern w:val="2"/>
                <w:sz w:val="24"/>
                <w:szCs w:val="24"/>
              </w:rPr>
              <w:t xml:space="preserve">FORTES, E, </w:t>
            </w:r>
            <w:r w:rsidRPr="009E73F7">
              <w:rPr>
                <w:rFonts w:ascii="Times New Roman" w:hAnsi="Times New Roman"/>
                <w:b/>
                <w:color w:val="000000" w:themeColor="text1"/>
                <w:kern w:val="2"/>
                <w:sz w:val="24"/>
                <w:szCs w:val="24"/>
              </w:rPr>
              <w:t>Parasitologia veterinária</w:t>
            </w:r>
            <w:r w:rsidRPr="009E73F7">
              <w:rPr>
                <w:rFonts w:ascii="Times New Roman" w:hAnsi="Times New Roman"/>
                <w:color w:val="000000" w:themeColor="text1"/>
                <w:kern w:val="2"/>
                <w:sz w:val="24"/>
                <w:szCs w:val="24"/>
              </w:rPr>
              <w:t>. 4. ed. Porto Alegre: Sulina, 2004.</w:t>
            </w:r>
          </w:p>
          <w:p w:rsidR="00F560BC" w:rsidRPr="009E73F7" w:rsidRDefault="00F560BC" w:rsidP="00F560BC">
            <w:pPr>
              <w:spacing w:after="0" w:line="240" w:lineRule="auto"/>
              <w:rPr>
                <w:rFonts w:ascii="Times New Roman" w:hAnsi="Times New Roman"/>
                <w:color w:val="000000" w:themeColor="text1"/>
                <w:kern w:val="2"/>
                <w:sz w:val="24"/>
                <w:szCs w:val="24"/>
              </w:rPr>
            </w:pPr>
          </w:p>
          <w:p w:rsidR="00F560BC" w:rsidRPr="009E73F7" w:rsidRDefault="00F560BC" w:rsidP="00F560BC">
            <w:pPr>
              <w:spacing w:after="0" w:line="240" w:lineRule="auto"/>
              <w:rPr>
                <w:rFonts w:ascii="Times New Roman" w:hAnsi="Times New Roman"/>
                <w:color w:val="000000" w:themeColor="text1"/>
                <w:kern w:val="2"/>
                <w:sz w:val="24"/>
                <w:szCs w:val="24"/>
              </w:rPr>
            </w:pPr>
            <w:r w:rsidRPr="009E73F7">
              <w:rPr>
                <w:rFonts w:ascii="Times New Roman" w:hAnsi="Times New Roman"/>
                <w:color w:val="000000" w:themeColor="text1"/>
                <w:kern w:val="2"/>
                <w:sz w:val="24"/>
                <w:szCs w:val="24"/>
              </w:rPr>
              <w:t xml:space="preserve">REY, L. </w:t>
            </w:r>
            <w:r w:rsidRPr="009E73F7">
              <w:rPr>
                <w:rFonts w:ascii="Times New Roman" w:hAnsi="Times New Roman"/>
                <w:b/>
                <w:color w:val="000000" w:themeColor="text1"/>
                <w:kern w:val="2"/>
                <w:sz w:val="24"/>
                <w:szCs w:val="24"/>
              </w:rPr>
              <w:t>Parasitologia</w:t>
            </w:r>
            <w:r w:rsidRPr="009E73F7">
              <w:rPr>
                <w:rFonts w:ascii="Times New Roman" w:hAnsi="Times New Roman"/>
                <w:color w:val="000000" w:themeColor="text1"/>
                <w:kern w:val="2"/>
                <w:sz w:val="24"/>
                <w:szCs w:val="24"/>
              </w:rPr>
              <w:t>. 4ªed. Rio de Janeiro: Guanabara, 2008.</w:t>
            </w:r>
          </w:p>
          <w:p w:rsidR="00F560BC" w:rsidRPr="009E73F7" w:rsidRDefault="00F560BC" w:rsidP="00F560BC">
            <w:pPr>
              <w:spacing w:after="0" w:line="240" w:lineRule="auto"/>
              <w:rPr>
                <w:rFonts w:ascii="Times New Roman" w:hAnsi="Times New Roman"/>
                <w:color w:val="000000" w:themeColor="text1"/>
                <w:kern w:val="2"/>
                <w:sz w:val="24"/>
                <w:szCs w:val="24"/>
              </w:rPr>
            </w:pPr>
          </w:p>
          <w:p w:rsidR="00F560BC" w:rsidRPr="009E73F7" w:rsidRDefault="00F560BC" w:rsidP="00F560BC">
            <w:pPr>
              <w:spacing w:after="0" w:line="240" w:lineRule="auto"/>
              <w:rPr>
                <w:rFonts w:ascii="Times New Roman" w:hAnsi="Times New Roman"/>
                <w:color w:val="000000" w:themeColor="text1"/>
                <w:kern w:val="2"/>
                <w:sz w:val="24"/>
                <w:szCs w:val="24"/>
              </w:rPr>
            </w:pPr>
            <w:r w:rsidRPr="009E73F7">
              <w:rPr>
                <w:rFonts w:ascii="Times New Roman" w:hAnsi="Times New Roman"/>
                <w:color w:val="000000" w:themeColor="text1"/>
                <w:kern w:val="2"/>
                <w:sz w:val="24"/>
                <w:szCs w:val="24"/>
              </w:rPr>
              <w:t xml:space="preserve">REY, L. </w:t>
            </w:r>
            <w:r w:rsidRPr="009E73F7">
              <w:rPr>
                <w:rFonts w:ascii="Times New Roman" w:hAnsi="Times New Roman"/>
                <w:b/>
                <w:color w:val="000000" w:themeColor="text1"/>
                <w:kern w:val="2"/>
                <w:sz w:val="24"/>
                <w:szCs w:val="24"/>
              </w:rPr>
              <w:t>Bases da Parasitologia Médica</w:t>
            </w:r>
            <w:r w:rsidRPr="009E73F7">
              <w:rPr>
                <w:rFonts w:ascii="Times New Roman" w:hAnsi="Times New Roman"/>
                <w:color w:val="000000" w:themeColor="text1"/>
                <w:kern w:val="2"/>
                <w:sz w:val="24"/>
                <w:szCs w:val="24"/>
              </w:rPr>
              <w:t>. 3ª ed. Rio de Janeiro: Guanabara, 2009..</w:t>
            </w:r>
          </w:p>
          <w:p w:rsidR="00F560BC" w:rsidRPr="009E73F7" w:rsidRDefault="00F560BC" w:rsidP="00F560BC">
            <w:pPr>
              <w:spacing w:after="0" w:line="240" w:lineRule="auto"/>
              <w:rPr>
                <w:rFonts w:ascii="Times New Roman" w:hAnsi="Times New Roman"/>
                <w:color w:val="000000" w:themeColor="text1"/>
                <w:kern w:val="2"/>
                <w:sz w:val="24"/>
                <w:szCs w:val="24"/>
              </w:rPr>
            </w:pPr>
          </w:p>
          <w:p w:rsidR="00F560BC" w:rsidRPr="009E73F7" w:rsidRDefault="00F560BC" w:rsidP="00F560BC">
            <w:pPr>
              <w:spacing w:after="0" w:line="240" w:lineRule="auto"/>
              <w:rPr>
                <w:rFonts w:ascii="Times New Roman" w:hAnsi="Times New Roman"/>
                <w:color w:val="000000" w:themeColor="text1"/>
                <w:kern w:val="2"/>
                <w:sz w:val="24"/>
                <w:szCs w:val="24"/>
              </w:rPr>
            </w:pPr>
            <w:r w:rsidRPr="009E73F7">
              <w:rPr>
                <w:rFonts w:ascii="Times New Roman" w:hAnsi="Times New Roman"/>
                <w:color w:val="000000" w:themeColor="text1"/>
                <w:kern w:val="2"/>
                <w:sz w:val="24"/>
                <w:szCs w:val="24"/>
                <w:lang w:val="en-US"/>
              </w:rPr>
              <w:t>URQUHART, G. M. et al. </w:t>
            </w:r>
            <w:r w:rsidRPr="009E73F7">
              <w:rPr>
                <w:rFonts w:ascii="Times New Roman" w:hAnsi="Times New Roman"/>
                <w:b/>
                <w:bCs/>
                <w:color w:val="000000" w:themeColor="text1"/>
                <w:kern w:val="2"/>
                <w:sz w:val="24"/>
                <w:szCs w:val="24"/>
              </w:rPr>
              <w:t>Parasitologia veterinária. </w:t>
            </w:r>
            <w:r w:rsidRPr="009E73F7">
              <w:rPr>
                <w:rFonts w:ascii="Times New Roman" w:hAnsi="Times New Roman"/>
                <w:color w:val="000000" w:themeColor="text1"/>
                <w:kern w:val="2"/>
                <w:sz w:val="24"/>
                <w:szCs w:val="24"/>
              </w:rPr>
              <w:t>2. ed. Rio de Janeiro, RJ: Guanabara Koogan, 1998. 273 p</w:t>
            </w:r>
          </w:p>
          <w:p w:rsidR="00F560BC" w:rsidRPr="009E73F7" w:rsidRDefault="00F560BC" w:rsidP="00F560BC">
            <w:pPr>
              <w:spacing w:after="0" w:line="240" w:lineRule="auto"/>
              <w:rPr>
                <w:rFonts w:ascii="Times New Roman" w:hAnsi="Times New Roman"/>
                <w:color w:val="000000" w:themeColor="text1"/>
                <w:kern w:val="2"/>
                <w:sz w:val="24"/>
                <w:szCs w:val="24"/>
              </w:rPr>
            </w:pPr>
          </w:p>
          <w:p w:rsidR="00F560BC" w:rsidRPr="009E73F7" w:rsidRDefault="00F560BC" w:rsidP="00F560BC">
            <w:pPr>
              <w:spacing w:after="0" w:line="240" w:lineRule="auto"/>
              <w:rPr>
                <w:rFonts w:ascii="Times New Roman" w:eastAsia="Calibri" w:hAnsi="Times New Roman"/>
                <w:color w:val="000000" w:themeColor="text1"/>
                <w:sz w:val="24"/>
                <w:szCs w:val="24"/>
              </w:rPr>
            </w:pPr>
            <w:r w:rsidRPr="009E73F7">
              <w:rPr>
                <w:rFonts w:ascii="Times New Roman" w:hAnsi="Times New Roman"/>
                <w:color w:val="000000" w:themeColor="text1"/>
                <w:kern w:val="2"/>
                <w:sz w:val="24"/>
                <w:szCs w:val="24"/>
              </w:rPr>
              <w:t xml:space="preserve">BOWMAN, D.D.; LYNN, R.C.; EBERHARD, M.L. &amp; ALCARAZ, A. (2010) </w:t>
            </w:r>
            <w:r w:rsidRPr="009E73F7">
              <w:rPr>
                <w:rFonts w:ascii="Times New Roman" w:hAnsi="Times New Roman"/>
                <w:b/>
                <w:color w:val="000000" w:themeColor="text1"/>
                <w:kern w:val="2"/>
                <w:sz w:val="24"/>
                <w:szCs w:val="24"/>
              </w:rPr>
              <w:t>Parasitologia Veterinária de Georgis</w:t>
            </w:r>
            <w:r w:rsidRPr="009E73F7">
              <w:rPr>
                <w:rFonts w:ascii="Times New Roman" w:hAnsi="Times New Roman"/>
                <w:color w:val="000000" w:themeColor="text1"/>
                <w:kern w:val="2"/>
                <w:sz w:val="24"/>
                <w:szCs w:val="24"/>
              </w:rPr>
              <w:t>. Tradução de 9a edição (2008). Elsevier.</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Genética</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:5º</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História e evolução da genética; mitose, meiose e genética mendeliana; genética de populações; ligação; herança ligada ao sexo; herança de caracteres poligênicos; endogamia e heterose; decomposição da variação fenotípica; herdabilidade no sentido amplo; genética molecular e biotecnologia.</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CRUZ, C. D. </w:t>
            </w:r>
            <w:r w:rsidRPr="009E73F7">
              <w:rPr>
                <w:rFonts w:ascii="Times New Roman" w:eastAsia="Times New Roman" w:hAnsi="Times New Roman"/>
                <w:b/>
                <w:color w:val="000000" w:themeColor="text1"/>
                <w:sz w:val="24"/>
                <w:shd w:val="clear" w:color="auto" w:fill="FFFFFF"/>
              </w:rPr>
              <w:t>Princípios de genética quantitativa.</w:t>
            </w:r>
            <w:r w:rsidRPr="009E73F7">
              <w:rPr>
                <w:rFonts w:ascii="Times New Roman" w:eastAsia="Times New Roman" w:hAnsi="Times New Roman"/>
                <w:color w:val="000000" w:themeColor="text1"/>
                <w:sz w:val="24"/>
                <w:shd w:val="clear" w:color="auto" w:fill="FFFFFF"/>
              </w:rPr>
              <w:t xml:space="preserve"> Viçosa: UFV, 2013.</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RAMALHO, M. A. P.; SANTOS, J. B.; PINTO, C. A. B. P. </w:t>
            </w:r>
            <w:r w:rsidRPr="009E73F7">
              <w:rPr>
                <w:rFonts w:ascii="Times New Roman" w:eastAsia="Times New Roman" w:hAnsi="Times New Roman"/>
                <w:b/>
                <w:color w:val="000000" w:themeColor="text1"/>
                <w:sz w:val="24"/>
                <w:shd w:val="clear" w:color="auto" w:fill="FFFFFF"/>
              </w:rPr>
              <w:t>Genética na agropecuária.</w:t>
            </w:r>
            <w:r w:rsidRPr="009E73F7">
              <w:rPr>
                <w:rFonts w:ascii="Times New Roman" w:eastAsia="Times New Roman" w:hAnsi="Times New Roman"/>
                <w:color w:val="000000" w:themeColor="text1"/>
                <w:sz w:val="24"/>
                <w:shd w:val="clear" w:color="auto" w:fill="FFFFFF"/>
              </w:rPr>
              <w:t xml:space="preserve"> 5. ed. Lavras: UFLA, 2012.</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VIANA, J.M.S.; CRUZ, C.D.; BARROS, E.G.; CARNEIRO,C.S. </w:t>
            </w:r>
            <w:r w:rsidRPr="009E73F7">
              <w:rPr>
                <w:rFonts w:ascii="Times New Roman" w:eastAsia="Times New Roman" w:hAnsi="Times New Roman"/>
                <w:b/>
                <w:color w:val="000000" w:themeColor="text1"/>
                <w:sz w:val="24"/>
                <w:shd w:val="clear" w:color="auto" w:fill="FFFFFF"/>
              </w:rPr>
              <w:t xml:space="preserve">Genética: </w:t>
            </w:r>
            <w:r w:rsidRPr="009E73F7">
              <w:rPr>
                <w:rFonts w:ascii="Times New Roman" w:eastAsia="Times New Roman" w:hAnsi="Times New Roman"/>
                <w:color w:val="000000" w:themeColor="text1"/>
                <w:sz w:val="24"/>
                <w:shd w:val="clear" w:color="auto" w:fill="FFFFFF"/>
              </w:rPr>
              <w:t>volume 1 - fundamentos. Viçosa: UFV, 2003. v.1.</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BORÉM, A.; CAIXETA, E. T. </w:t>
            </w:r>
            <w:r w:rsidRPr="009E73F7">
              <w:rPr>
                <w:rFonts w:ascii="Times New Roman" w:eastAsia="Times New Roman" w:hAnsi="Times New Roman"/>
                <w:b/>
                <w:color w:val="000000" w:themeColor="text1"/>
                <w:sz w:val="24"/>
                <w:shd w:val="clear" w:color="auto" w:fill="FFFFFF"/>
              </w:rPr>
              <w:t>Marcadores moleculares.</w:t>
            </w:r>
            <w:r w:rsidRPr="009E73F7">
              <w:rPr>
                <w:rFonts w:ascii="Times New Roman" w:eastAsia="Times New Roman" w:hAnsi="Times New Roman"/>
                <w:color w:val="000000" w:themeColor="text1"/>
                <w:sz w:val="24"/>
                <w:shd w:val="clear" w:color="auto" w:fill="FFFFFF"/>
              </w:rPr>
              <w:t xml:space="preserve"> 2. ed. Viçosa: UFV, 2009.</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lang w:val="es-BO"/>
              </w:rPr>
              <w:t xml:space="preserve">GARDNER, E. J.; SNUSTAD, D. P. </w:t>
            </w:r>
            <w:r w:rsidRPr="009E73F7">
              <w:rPr>
                <w:rFonts w:ascii="Times New Roman" w:eastAsia="Times New Roman" w:hAnsi="Times New Roman"/>
                <w:b/>
                <w:color w:val="000000" w:themeColor="text1"/>
                <w:sz w:val="24"/>
                <w:shd w:val="clear" w:color="auto" w:fill="FFFFFF"/>
                <w:lang w:val="es-BO"/>
              </w:rPr>
              <w:t xml:space="preserve">Genética. </w:t>
            </w:r>
            <w:r w:rsidRPr="009E73F7">
              <w:rPr>
                <w:rFonts w:ascii="Times New Roman" w:eastAsia="Times New Roman" w:hAnsi="Times New Roman"/>
                <w:color w:val="000000" w:themeColor="text1"/>
                <w:sz w:val="24"/>
                <w:shd w:val="clear" w:color="auto" w:fill="FFFFFF"/>
              </w:rPr>
              <w:t>7. ed. Rio de Janeiro: Guanabara Koogan, 1986.</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lang w:val="en-US"/>
              </w:rPr>
              <w:t xml:space="preserve">LEWIN, B. </w:t>
            </w:r>
            <w:r w:rsidRPr="009E73F7">
              <w:rPr>
                <w:rFonts w:ascii="Times New Roman" w:eastAsia="Times New Roman" w:hAnsi="Times New Roman"/>
                <w:b/>
                <w:color w:val="000000" w:themeColor="text1"/>
                <w:sz w:val="24"/>
                <w:shd w:val="clear" w:color="auto" w:fill="FFFFFF"/>
                <w:lang w:val="en-US"/>
              </w:rPr>
              <w:t>Genes VII</w:t>
            </w:r>
            <w:r w:rsidRPr="009E73F7">
              <w:rPr>
                <w:rFonts w:ascii="Times New Roman" w:eastAsia="Times New Roman" w:hAnsi="Times New Roman"/>
                <w:color w:val="000000" w:themeColor="text1"/>
                <w:sz w:val="24"/>
                <w:shd w:val="clear" w:color="auto" w:fill="FFFFFF"/>
                <w:lang w:val="en-US"/>
              </w:rPr>
              <w:t xml:space="preserve">. 7. ed. </w:t>
            </w:r>
            <w:r w:rsidRPr="009E73F7">
              <w:rPr>
                <w:rFonts w:ascii="Times New Roman" w:eastAsia="Times New Roman" w:hAnsi="Times New Roman"/>
                <w:color w:val="000000" w:themeColor="text1"/>
                <w:sz w:val="24"/>
                <w:shd w:val="clear" w:color="auto" w:fill="FFFFFF"/>
              </w:rPr>
              <w:t>Cambridge: Cell Press, 1999.</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NASS, L. L.; VALOIS, A. C. C.; MELO, I. S. M.; VALADARES-INGLIS, M. C. </w:t>
            </w:r>
            <w:r w:rsidRPr="009E73F7">
              <w:rPr>
                <w:rFonts w:ascii="Times New Roman" w:eastAsia="Times New Roman" w:hAnsi="Times New Roman"/>
                <w:b/>
                <w:color w:val="000000" w:themeColor="text1"/>
                <w:sz w:val="24"/>
                <w:shd w:val="clear" w:color="auto" w:fill="FFFFFF"/>
              </w:rPr>
              <w:t xml:space="preserve">Recursos genéticos e melhoramento: </w:t>
            </w:r>
            <w:r w:rsidRPr="009E73F7">
              <w:rPr>
                <w:rFonts w:ascii="Times New Roman" w:eastAsia="Times New Roman" w:hAnsi="Times New Roman"/>
                <w:color w:val="000000" w:themeColor="text1"/>
                <w:sz w:val="24"/>
                <w:shd w:val="clear" w:color="auto" w:fill="FFFFFF"/>
              </w:rPr>
              <w:t>plantas. Rondonópolis: Fundação MT, 2001.</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RINGO, J. </w:t>
            </w:r>
            <w:r w:rsidRPr="009E73F7">
              <w:rPr>
                <w:rFonts w:ascii="Times New Roman" w:eastAsia="Times New Roman" w:hAnsi="Times New Roman"/>
                <w:b/>
                <w:color w:val="000000" w:themeColor="text1"/>
                <w:sz w:val="24"/>
                <w:shd w:val="clear" w:color="auto" w:fill="FFFFFF"/>
              </w:rPr>
              <w:t>Genética básica.</w:t>
            </w:r>
            <w:r w:rsidRPr="009E73F7">
              <w:rPr>
                <w:rFonts w:ascii="Times New Roman" w:eastAsia="Times New Roman" w:hAnsi="Times New Roman"/>
                <w:color w:val="000000" w:themeColor="text1"/>
                <w:sz w:val="24"/>
                <w:shd w:val="clear" w:color="auto" w:fill="FFFFFF"/>
              </w:rPr>
              <w:t xml:space="preserve"> Rio de Janeiro: Guanabara Koogan, c2005.</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Gênese, Morfologia e Classificação dos Solos</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:5º</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pStyle w:val="NormalWeb"/>
              <w:spacing w:after="0" w:line="240" w:lineRule="auto"/>
              <w:rPr>
                <w:color w:val="auto"/>
              </w:rPr>
            </w:pPr>
            <w:r w:rsidRPr="009E73F7">
              <w:rPr>
                <w:b/>
                <w:color w:val="000000" w:themeColor="text1"/>
              </w:rPr>
              <w:t>Ementa</w:t>
            </w:r>
            <w:r w:rsidRPr="009E73F7">
              <w:rPr>
                <w:b/>
                <w:color w:val="auto"/>
              </w:rPr>
              <w:t>:</w:t>
            </w:r>
            <w:r w:rsidR="00314690" w:rsidRPr="009E73F7">
              <w:rPr>
                <w:b/>
                <w:color w:val="auto"/>
              </w:rPr>
              <w:t xml:space="preserve"> </w:t>
            </w:r>
            <w:r w:rsidRPr="009E73F7">
              <w:rPr>
                <w:color w:val="auto"/>
              </w:rPr>
              <w:t>Importância da disciplina no contexto agrícola e ambiental. Histórico e fundamentos da Ciência do Solo. Sistema solo e suas propriedades. Morfologia do solo. Mineralogia da fração argila e origem de suas cargas elétricas. Matéria orgânica do solo. Fatores e processos de formação dos solos. Classificação de solos: Sistema Brasileiro de Classificação de Solos e noções dos sistemas SoilTaxonomy e FAO/World Reference Base. Solos dos grandes domínios pedobioclimáticos brasileiros. Tipos e métodos de levantamento de solos e noções sobre mapeamento digital de solos. Aptidão agrícola das terras e avaliação da capacidade de uso dos solos.</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szCs w:val="24"/>
              </w:rPr>
              <w:t xml:space="preserve">EMBRAPA – EMPRESA BRASILEIRA DE PESQUISA AGROPECUÁRIA. </w:t>
            </w:r>
            <w:r w:rsidRPr="009E73F7">
              <w:rPr>
                <w:rFonts w:ascii="Times New Roman" w:eastAsia="Times New Roman" w:hAnsi="Times New Roman"/>
                <w:b/>
                <w:color w:val="auto"/>
                <w:sz w:val="24"/>
                <w:szCs w:val="24"/>
              </w:rPr>
              <w:t>Sistema Brasileiro de Classificação de Solos.</w:t>
            </w:r>
            <w:r w:rsidRPr="009E73F7">
              <w:rPr>
                <w:rFonts w:ascii="Times New Roman" w:eastAsia="Times New Roman" w:hAnsi="Times New Roman"/>
                <w:color w:val="auto"/>
                <w:sz w:val="24"/>
                <w:szCs w:val="24"/>
              </w:rPr>
              <w:t xml:space="preserve"> 3a ed. Rio de Janeiro, 353 p. 2013.</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LEPSCH, I. F. </w:t>
            </w:r>
            <w:r w:rsidRPr="009E73F7">
              <w:rPr>
                <w:rFonts w:ascii="Times New Roman" w:eastAsia="Times New Roman" w:hAnsi="Times New Roman"/>
                <w:b/>
                <w:color w:val="auto"/>
                <w:sz w:val="24"/>
                <w:szCs w:val="24"/>
              </w:rPr>
              <w:t>19 lições de pedologia.</w:t>
            </w:r>
            <w:r w:rsidRPr="009E73F7">
              <w:rPr>
                <w:rFonts w:ascii="Times New Roman" w:eastAsia="Times New Roman" w:hAnsi="Times New Roman"/>
                <w:color w:val="auto"/>
                <w:sz w:val="24"/>
                <w:szCs w:val="24"/>
              </w:rPr>
              <w:t xml:space="preserve"> São Paulo: Oficina de Textos, 2011. 456p.</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IBGE. </w:t>
            </w:r>
            <w:r w:rsidRPr="009E73F7">
              <w:rPr>
                <w:rFonts w:ascii="Times New Roman" w:eastAsia="Times New Roman" w:hAnsi="Times New Roman"/>
                <w:b/>
                <w:color w:val="auto"/>
                <w:sz w:val="24"/>
                <w:szCs w:val="24"/>
              </w:rPr>
              <w:t>Manual técnico de Pedologia.</w:t>
            </w:r>
            <w:r w:rsidRPr="009E73F7">
              <w:rPr>
                <w:rFonts w:ascii="Times New Roman" w:eastAsia="Times New Roman" w:hAnsi="Times New Roman"/>
                <w:color w:val="auto"/>
                <w:sz w:val="24"/>
                <w:szCs w:val="24"/>
              </w:rPr>
              <w:t xml:space="preserve"> 3a ed. Rio de Janeiro: IBGE, 2015. 430p.</w:t>
            </w:r>
          </w:p>
        </w:tc>
      </w:tr>
      <w:tr w:rsidR="00F560BC" w:rsidRPr="009E73F7" w:rsidTr="00C66C4A">
        <w:trPr>
          <w:trHeight w:val="1"/>
        </w:trPr>
        <w:tc>
          <w:tcPr>
            <w:tcW w:w="8498"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BERTONI, J.; LOMBARDI NETO, F. </w:t>
            </w:r>
            <w:r w:rsidRPr="009E73F7">
              <w:rPr>
                <w:rFonts w:ascii="Times New Roman" w:eastAsia="Times New Roman" w:hAnsi="Times New Roman"/>
                <w:b/>
                <w:color w:val="auto"/>
                <w:sz w:val="24"/>
                <w:szCs w:val="24"/>
              </w:rPr>
              <w:t>Conservação do Solo.</w:t>
            </w:r>
            <w:r w:rsidRPr="009E73F7">
              <w:rPr>
                <w:rFonts w:ascii="Times New Roman" w:eastAsia="Times New Roman" w:hAnsi="Times New Roman"/>
                <w:color w:val="auto"/>
                <w:sz w:val="24"/>
                <w:szCs w:val="24"/>
              </w:rPr>
              <w:t>4 ed. São Paulo: Ícone, 1999. 355 p</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BRADY, N.C. &amp;amp; WEIL, R.R. </w:t>
            </w:r>
            <w:r w:rsidRPr="009E73F7">
              <w:rPr>
                <w:rFonts w:ascii="Times New Roman" w:eastAsia="Times New Roman" w:hAnsi="Times New Roman"/>
                <w:b/>
                <w:color w:val="auto"/>
                <w:sz w:val="24"/>
                <w:szCs w:val="24"/>
              </w:rPr>
              <w:t>Elementos da natureza e propriedades dos solos.</w:t>
            </w:r>
            <w:r w:rsidRPr="009E73F7">
              <w:rPr>
                <w:rFonts w:ascii="Times New Roman" w:eastAsia="Times New Roman" w:hAnsi="Times New Roman"/>
                <w:color w:val="auto"/>
                <w:sz w:val="24"/>
                <w:szCs w:val="24"/>
              </w:rPr>
              <w:t>3 a Edição. Bookman Companhia Editora LTDA, 2013. 716p.</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LEPSCH, I.F. </w:t>
            </w:r>
            <w:r w:rsidRPr="009E73F7">
              <w:rPr>
                <w:rFonts w:ascii="Times New Roman" w:eastAsia="Times New Roman" w:hAnsi="Times New Roman"/>
                <w:b/>
                <w:color w:val="auto"/>
                <w:sz w:val="24"/>
                <w:szCs w:val="24"/>
              </w:rPr>
              <w:t>Formação e conservação dos solos</w:t>
            </w:r>
            <w:r w:rsidRPr="009E73F7">
              <w:rPr>
                <w:rFonts w:ascii="Times New Roman" w:eastAsia="Times New Roman" w:hAnsi="Times New Roman"/>
                <w:color w:val="auto"/>
                <w:sz w:val="24"/>
                <w:szCs w:val="24"/>
              </w:rPr>
              <w:t>. São Paulo: Oficina de Textos. 2010.</w:t>
            </w:r>
          </w:p>
          <w:p w:rsidR="00F560BC" w:rsidRPr="009E73F7" w:rsidRDefault="00F560BC" w:rsidP="00F560BC">
            <w:pPr>
              <w:suppressLineNumbers/>
              <w:spacing w:after="0" w:line="240" w:lineRule="auto"/>
              <w:rPr>
                <w:rFonts w:ascii="Times New Roman" w:eastAsia="Times New Roman" w:hAnsi="Times New Roman"/>
                <w:color w:val="auto"/>
                <w:sz w:val="24"/>
                <w:szCs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auto"/>
                <w:sz w:val="24"/>
                <w:szCs w:val="24"/>
              </w:rPr>
              <w:t>RESENDE, M.; CURI, N.; REZENDE, S.B.;CORREA, G.F.; KER, J.C.</w:t>
            </w:r>
            <w:r w:rsidR="00314690" w:rsidRPr="009E73F7">
              <w:rPr>
                <w:rFonts w:ascii="Times New Roman" w:eastAsia="Times New Roman" w:hAnsi="Times New Roman"/>
                <w:color w:val="auto"/>
                <w:sz w:val="24"/>
                <w:szCs w:val="24"/>
              </w:rPr>
              <w:t xml:space="preserve"> </w:t>
            </w:r>
            <w:r w:rsidRPr="009E73F7">
              <w:rPr>
                <w:rFonts w:ascii="Times New Roman" w:eastAsia="Times New Roman" w:hAnsi="Times New Roman"/>
                <w:b/>
                <w:color w:val="auto"/>
                <w:sz w:val="24"/>
                <w:szCs w:val="24"/>
              </w:rPr>
              <w:t>Pedologia: base para a distinção de ambientes.</w:t>
            </w:r>
            <w:r w:rsidRPr="009E73F7">
              <w:rPr>
                <w:rFonts w:ascii="Times New Roman" w:eastAsia="Times New Roman" w:hAnsi="Times New Roman"/>
                <w:color w:val="auto"/>
                <w:sz w:val="24"/>
                <w:szCs w:val="24"/>
              </w:rPr>
              <w:t>6 a . ed. Lavras: Editora UFLA, 2014. 378p.</w:t>
            </w: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p>
          <w:p w:rsidR="00F560BC" w:rsidRPr="009E73F7" w:rsidRDefault="00F560BC" w:rsidP="00F560BC">
            <w:pPr>
              <w:suppressAutoHyphens w:val="0"/>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SANTOS, R.D.; LEMOS, R.C.; SANTOS, H.G.; KER, J.C.; ANJOS, L.H.C.; SHIMIZU, S.H. </w:t>
            </w:r>
            <w:r w:rsidRPr="009E73F7">
              <w:rPr>
                <w:rFonts w:ascii="Times New Roman" w:eastAsia="Times New Roman" w:hAnsi="Times New Roman"/>
                <w:b/>
                <w:color w:val="auto"/>
                <w:sz w:val="24"/>
                <w:szCs w:val="24"/>
              </w:rPr>
              <w:t>Manual de descrição e coleta de solo no campo.</w:t>
            </w:r>
            <w:r w:rsidRPr="009E73F7">
              <w:rPr>
                <w:rFonts w:ascii="Times New Roman" w:eastAsia="Times New Roman" w:hAnsi="Times New Roman"/>
                <w:color w:val="auto"/>
                <w:sz w:val="24"/>
                <w:szCs w:val="24"/>
              </w:rPr>
              <w:t>6 a edição. Revisada e ampliada. SBCS, 2013. 100p.</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Morfofisiologia dos anim</w:t>
            </w:r>
            <w:r w:rsidR="000F1957" w:rsidRPr="009E73F7">
              <w:rPr>
                <w:rFonts w:ascii="Times New Roman" w:eastAsia="Times New Roman" w:hAnsi="Times New Roman"/>
                <w:color w:val="000000" w:themeColor="text1"/>
                <w:sz w:val="24"/>
              </w:rPr>
              <w:t>ais domésticos: Aparelho Digestó</w:t>
            </w:r>
            <w:r w:rsidRPr="009E73F7">
              <w:rPr>
                <w:rFonts w:ascii="Times New Roman" w:eastAsia="Times New Roman" w:hAnsi="Times New Roman"/>
                <w:color w:val="000000" w:themeColor="text1"/>
                <w:sz w:val="24"/>
              </w:rPr>
              <w:t>rio</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5º</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Estudo histológico, anatômico e fisiológico do Sistema Digestório e glândulas envolvidas na digestão. Abordando origem embriológica, composição celular, conformação e função anatômica comparada entre os animais domésticos.</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CUNNINGHAM, J. G.; KLEIN, B. G.  </w:t>
            </w:r>
            <w:r w:rsidRPr="009E73F7">
              <w:rPr>
                <w:rFonts w:ascii="Times New Roman" w:eastAsia="Times New Roman" w:hAnsi="Times New Roman"/>
                <w:b/>
                <w:color w:val="000000" w:themeColor="text1"/>
                <w:sz w:val="24"/>
              </w:rPr>
              <w:t>Tratado de fisiologia veterinária</w:t>
            </w:r>
            <w:r w:rsidRPr="009E73F7">
              <w:rPr>
                <w:rFonts w:ascii="Times New Roman" w:eastAsia="Times New Roman" w:hAnsi="Times New Roman"/>
                <w:color w:val="000000" w:themeColor="text1"/>
                <w:sz w:val="24"/>
              </w:rPr>
              <w:t>. 5. ed. Rio de Janeiro:  Elsevier,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GETTY, R.; SISSON, S.; GROSSMAN, J. D. </w:t>
            </w:r>
            <w:r w:rsidRPr="009E73F7">
              <w:rPr>
                <w:rFonts w:ascii="Times New Roman" w:eastAsia="Times New Roman" w:hAnsi="Times New Roman"/>
                <w:b/>
                <w:color w:val="000000" w:themeColor="text1"/>
                <w:sz w:val="24"/>
              </w:rPr>
              <w:t>Sisson/Grossman</w:t>
            </w:r>
            <w:r w:rsidRPr="009E73F7">
              <w:rPr>
                <w:rFonts w:ascii="Times New Roman" w:eastAsia="Times New Roman" w:hAnsi="Times New Roman"/>
                <w:color w:val="000000" w:themeColor="text1"/>
                <w:sz w:val="24"/>
              </w:rPr>
              <w:t>: anatomia dos animais domésticos. 5. ed. Rio de Janeiro: Guanabara Koogan, 2013. 2 v.</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CARNEIRO, J. </w:t>
            </w:r>
            <w:r w:rsidRPr="009E73F7">
              <w:rPr>
                <w:rFonts w:ascii="Times New Roman" w:eastAsia="Times New Roman" w:hAnsi="Times New Roman"/>
                <w:b/>
                <w:color w:val="000000" w:themeColor="text1"/>
                <w:sz w:val="24"/>
              </w:rPr>
              <w:t>Histologia básica</w:t>
            </w:r>
            <w:r w:rsidRPr="009E73F7">
              <w:rPr>
                <w:rFonts w:ascii="Times New Roman" w:eastAsia="Times New Roman" w:hAnsi="Times New Roman"/>
                <w:color w:val="000000" w:themeColor="text1"/>
                <w:sz w:val="24"/>
              </w:rPr>
              <w:t>. 12. ed. Rio de Janeiro: Guanabara Koogan, 2013.</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BACHA,W. J.; BACHA, L. M. </w:t>
            </w:r>
            <w:r w:rsidRPr="009E73F7">
              <w:rPr>
                <w:rFonts w:ascii="Times New Roman" w:eastAsia="Times New Roman" w:hAnsi="Times New Roman"/>
                <w:b/>
                <w:color w:val="000000" w:themeColor="text1"/>
                <w:sz w:val="24"/>
              </w:rPr>
              <w:t>Atlas colorido de histologia veterinária</w:t>
            </w:r>
            <w:r w:rsidRPr="009E73F7">
              <w:rPr>
                <w:rFonts w:ascii="Times New Roman" w:eastAsia="Times New Roman" w:hAnsi="Times New Roman"/>
                <w:color w:val="000000" w:themeColor="text1"/>
                <w:sz w:val="24"/>
              </w:rPr>
              <w:t>. 2. ed. São Paulo: Roca, 2003.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DYCE, K. M.; SACK, W. O.; WENSING, C. J. G. </w:t>
            </w:r>
            <w:r w:rsidRPr="009E73F7">
              <w:rPr>
                <w:rFonts w:ascii="Times New Roman" w:eastAsia="Times New Roman" w:hAnsi="Times New Roman"/>
                <w:b/>
                <w:color w:val="000000" w:themeColor="text1"/>
                <w:sz w:val="24"/>
              </w:rPr>
              <w:t>Tratado de anatomia veterinária</w:t>
            </w:r>
            <w:r w:rsidRPr="009E73F7">
              <w:rPr>
                <w:rFonts w:ascii="Times New Roman" w:eastAsia="Times New Roman" w:hAnsi="Times New Roman"/>
                <w:color w:val="000000" w:themeColor="text1"/>
                <w:sz w:val="24"/>
              </w:rPr>
              <w:t>. 4. ed. Rio de Janeiro: Elsevier, 2010.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GUYTON, Arthur C.; HALL, John E. </w:t>
            </w:r>
            <w:r w:rsidRPr="009E73F7">
              <w:rPr>
                <w:rFonts w:ascii="Times New Roman" w:eastAsia="Times New Roman" w:hAnsi="Times New Roman"/>
                <w:b/>
                <w:color w:val="000000" w:themeColor="text1"/>
                <w:sz w:val="24"/>
              </w:rPr>
              <w:t>Tratado de fisiologia médica. </w:t>
            </w:r>
            <w:r w:rsidRPr="009E73F7">
              <w:rPr>
                <w:rFonts w:ascii="Times New Roman" w:eastAsia="Times New Roman" w:hAnsi="Times New Roman"/>
                <w:color w:val="000000" w:themeColor="text1"/>
                <w:sz w:val="24"/>
              </w:rPr>
              <w:t>12. ed. São Paulo, SP: Elsevier, 2011.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REECE, W. O. Dukes</w:t>
            </w:r>
            <w:r w:rsidRPr="009E73F7">
              <w:rPr>
                <w:rFonts w:ascii="Times New Roman" w:eastAsia="Times New Roman" w:hAnsi="Times New Roman"/>
                <w:b/>
                <w:color w:val="000000" w:themeColor="text1"/>
                <w:sz w:val="24"/>
              </w:rPr>
              <w:t>:Fisiologia dos animais domésticos.</w:t>
            </w:r>
            <w:r w:rsidRPr="009E73F7">
              <w:rPr>
                <w:rFonts w:ascii="Times New Roman" w:eastAsia="Times New Roman" w:hAnsi="Times New Roman"/>
                <w:color w:val="000000" w:themeColor="text1"/>
                <w:sz w:val="24"/>
              </w:rPr>
              <w:t xml:space="preserve"> Rio de Janeiro: Guanabara Koogan, 2006. 12 ed.</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ROMER, A. S.; PARSONS, T. A.; </w:t>
            </w:r>
            <w:r w:rsidRPr="009E73F7">
              <w:rPr>
                <w:rFonts w:ascii="Times New Roman" w:eastAsia="Times New Roman" w:hAnsi="Times New Roman"/>
                <w:b/>
                <w:color w:val="000000" w:themeColor="text1"/>
                <w:sz w:val="24"/>
              </w:rPr>
              <w:t>Anatomia comparada dos vertebrados.</w:t>
            </w:r>
            <w:r w:rsidRPr="009E73F7">
              <w:rPr>
                <w:rFonts w:ascii="Times New Roman" w:eastAsia="Times New Roman" w:hAnsi="Times New Roman"/>
                <w:color w:val="000000" w:themeColor="text1"/>
                <w:sz w:val="24"/>
              </w:rPr>
              <w:t xml:space="preserve"> 5. ed. São Paulo: Atheneu, 1985.</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jc w:val="center"/>
              <w:rPr>
                <w:rFonts w:ascii="Times New Roman" w:eastAsia="Calibri" w:hAnsi="Times New Roman"/>
                <w:color w:val="000000" w:themeColor="text1"/>
              </w:rPr>
            </w:pP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Morfofisiologia dos animais domésticos: Aparelho Respiratório e Angiologia</w:t>
            </w:r>
          </w:p>
        </w:tc>
      </w:tr>
      <w:tr w:rsidR="00F560BC" w:rsidRPr="009E73F7" w:rsidTr="00F560BC">
        <w:trPr>
          <w:gridAfter w:val="1"/>
          <w:wAfter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5º</w:t>
            </w:r>
          </w:p>
        </w:tc>
      </w:tr>
      <w:tr w:rsidR="00F560BC" w:rsidRPr="009E73F7" w:rsidTr="00F560BC">
        <w:trPr>
          <w:gridAfter w:val="1"/>
          <w:wAfter w:w="29"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Estudo histológico, anatômico e fisiológico do aparelho respiratório e angiologia. Abordando origem embriológica, composição celular, conformação e função anatômica comparada entre os animais domésticos.</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CUNNINGHAM, J. G.; KLEIN, B. G.  </w:t>
            </w:r>
            <w:r w:rsidRPr="009E73F7">
              <w:rPr>
                <w:rFonts w:ascii="Times New Roman" w:eastAsia="Times New Roman" w:hAnsi="Times New Roman"/>
                <w:b/>
                <w:color w:val="000000" w:themeColor="text1"/>
                <w:sz w:val="24"/>
              </w:rPr>
              <w:t>Tratado de fisiologia veterinária</w:t>
            </w:r>
            <w:r w:rsidRPr="009E73F7">
              <w:rPr>
                <w:rFonts w:ascii="Times New Roman" w:eastAsia="Times New Roman" w:hAnsi="Times New Roman"/>
                <w:color w:val="000000" w:themeColor="text1"/>
                <w:sz w:val="24"/>
              </w:rPr>
              <w:t>. 5. ed. Rio de Janeiro:  Elsevier,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GETTY, R.; SISSON, S.; GROSSMAN, J. D. </w:t>
            </w:r>
            <w:r w:rsidRPr="009E73F7">
              <w:rPr>
                <w:rFonts w:ascii="Times New Roman" w:eastAsia="Times New Roman" w:hAnsi="Times New Roman"/>
                <w:b/>
                <w:color w:val="000000" w:themeColor="text1"/>
                <w:sz w:val="24"/>
              </w:rPr>
              <w:t>Sisson/Grossman</w:t>
            </w:r>
            <w:r w:rsidRPr="009E73F7">
              <w:rPr>
                <w:rFonts w:ascii="Times New Roman" w:eastAsia="Times New Roman" w:hAnsi="Times New Roman"/>
                <w:color w:val="000000" w:themeColor="text1"/>
                <w:sz w:val="24"/>
              </w:rPr>
              <w:t>: anatomia dos animais domésticos. 5. ed. Rio de Janeiro: Guanabara Koogan, 2013. 2 v.</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JUNQUEIRA, L. C.; CARNEIRO, J. </w:t>
            </w:r>
            <w:r w:rsidRPr="009E73F7">
              <w:rPr>
                <w:rFonts w:ascii="Times New Roman" w:eastAsia="Times New Roman" w:hAnsi="Times New Roman"/>
                <w:b/>
                <w:color w:val="000000" w:themeColor="text1"/>
                <w:sz w:val="24"/>
              </w:rPr>
              <w:t>Histologia básica</w:t>
            </w:r>
            <w:r w:rsidRPr="009E73F7">
              <w:rPr>
                <w:rFonts w:ascii="Times New Roman" w:eastAsia="Times New Roman" w:hAnsi="Times New Roman"/>
                <w:color w:val="000000" w:themeColor="text1"/>
                <w:sz w:val="24"/>
              </w:rPr>
              <w:t>. 12. ed. Rio de Janeiro: Guanabara Koogan, 2013.</w:t>
            </w:r>
          </w:p>
        </w:tc>
      </w:tr>
      <w:tr w:rsidR="00F560BC" w:rsidRPr="009E73F7" w:rsidTr="00F560BC">
        <w:trPr>
          <w:gridAfter w:val="1"/>
          <w:wAfter w:w="29"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BACHA,W. J.; BACHA, L. M. </w:t>
            </w:r>
            <w:r w:rsidRPr="009E73F7">
              <w:rPr>
                <w:rFonts w:ascii="Times New Roman" w:eastAsia="Times New Roman" w:hAnsi="Times New Roman"/>
                <w:b/>
                <w:color w:val="000000" w:themeColor="text1"/>
                <w:sz w:val="24"/>
              </w:rPr>
              <w:t>Atlas colorido de histologia veterinária</w:t>
            </w:r>
            <w:r w:rsidRPr="009E73F7">
              <w:rPr>
                <w:rFonts w:ascii="Times New Roman" w:eastAsia="Times New Roman" w:hAnsi="Times New Roman"/>
                <w:color w:val="000000" w:themeColor="text1"/>
                <w:sz w:val="24"/>
              </w:rPr>
              <w:t>. 2. ed. São Paulo: Roca, 2003.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DYCE, K. M.; SACK, W. O.; WENSING, C. J. G. </w:t>
            </w:r>
            <w:r w:rsidRPr="009E73F7">
              <w:rPr>
                <w:rFonts w:ascii="Times New Roman" w:eastAsia="Times New Roman" w:hAnsi="Times New Roman"/>
                <w:b/>
                <w:color w:val="000000" w:themeColor="text1"/>
                <w:sz w:val="24"/>
              </w:rPr>
              <w:t>Tratado de anatomia veterinária</w:t>
            </w:r>
            <w:r w:rsidRPr="009E73F7">
              <w:rPr>
                <w:rFonts w:ascii="Times New Roman" w:eastAsia="Times New Roman" w:hAnsi="Times New Roman"/>
                <w:color w:val="000000" w:themeColor="text1"/>
                <w:sz w:val="24"/>
              </w:rPr>
              <w:t>. 4. ed. Rio de Janeiro: Elsevier, 2010.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GUYTON, Arthur C.; HALL, John E. </w:t>
            </w:r>
            <w:r w:rsidRPr="009E73F7">
              <w:rPr>
                <w:rFonts w:ascii="Times New Roman" w:eastAsia="Times New Roman" w:hAnsi="Times New Roman"/>
                <w:b/>
                <w:color w:val="000000" w:themeColor="text1"/>
                <w:sz w:val="24"/>
              </w:rPr>
              <w:t>Tratado de fisiologia médica. </w:t>
            </w:r>
            <w:r w:rsidRPr="009E73F7">
              <w:rPr>
                <w:rFonts w:ascii="Times New Roman" w:eastAsia="Times New Roman" w:hAnsi="Times New Roman"/>
                <w:color w:val="000000" w:themeColor="text1"/>
                <w:sz w:val="24"/>
              </w:rPr>
              <w:t>12. ed. São Paulo, SP: Elsevier, 2011.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REECE, W. O. </w:t>
            </w:r>
            <w:r w:rsidRPr="009E73F7">
              <w:rPr>
                <w:rFonts w:ascii="Times New Roman" w:eastAsia="Times New Roman" w:hAnsi="Times New Roman"/>
                <w:b/>
                <w:color w:val="000000" w:themeColor="text1"/>
                <w:sz w:val="24"/>
              </w:rPr>
              <w:t>Dukes:Fisiologia dos animais domésticos.</w:t>
            </w:r>
            <w:r w:rsidRPr="009E73F7">
              <w:rPr>
                <w:rFonts w:ascii="Times New Roman" w:eastAsia="Times New Roman" w:hAnsi="Times New Roman"/>
                <w:color w:val="000000" w:themeColor="text1"/>
                <w:sz w:val="24"/>
              </w:rPr>
              <w:t xml:space="preserve"> Rio de Janeiro: Guanabara Koogan, 2006. 12 ed.</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ROMER, A. S.; PARSONS, T. A.; </w:t>
            </w:r>
            <w:r w:rsidRPr="009E73F7">
              <w:rPr>
                <w:rFonts w:ascii="Times New Roman" w:eastAsia="Times New Roman" w:hAnsi="Times New Roman"/>
                <w:b/>
                <w:color w:val="000000" w:themeColor="text1"/>
                <w:sz w:val="24"/>
              </w:rPr>
              <w:t>Anatomia comparada dos vertebrados.</w:t>
            </w:r>
            <w:r w:rsidRPr="009E73F7">
              <w:rPr>
                <w:rFonts w:ascii="Times New Roman" w:eastAsia="Times New Roman" w:hAnsi="Times New Roman"/>
                <w:color w:val="000000" w:themeColor="text1"/>
                <w:sz w:val="24"/>
              </w:rPr>
              <w:t xml:space="preserve"> 5. ed. São Paulo: Atheneu, 1985.</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29"/>
        <w:gridCol w:w="8440"/>
        <w:gridCol w:w="29"/>
        <w:gridCol w:w="26"/>
      </w:tblGrid>
      <w:tr w:rsidR="00F560BC" w:rsidRPr="009E73F7" w:rsidTr="00F560BC">
        <w:trPr>
          <w:gridAfter w:val="1"/>
          <w:wAfter w:w="26" w:type="dxa"/>
          <w:trHeight w:val="1"/>
        </w:trPr>
        <w:tc>
          <w:tcPr>
            <w:tcW w:w="8498" w:type="dxa"/>
            <w:gridSpan w:val="3"/>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6º PERÍODO</w:t>
            </w:r>
          </w:p>
        </w:tc>
      </w:tr>
      <w:tr w:rsidR="00F560BC" w:rsidRPr="009E73F7" w:rsidTr="00F560BC">
        <w:trPr>
          <w:gridBefore w:val="1"/>
          <w:wBefore w:w="29" w:type="dxa"/>
          <w:trHeight w:val="1"/>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Máquinas e Mecanização Agrícola</w:t>
            </w:r>
          </w:p>
        </w:tc>
      </w:tr>
      <w:tr w:rsidR="00F560BC" w:rsidRPr="009E73F7" w:rsidTr="00F560BC">
        <w:trPr>
          <w:gridBefore w:val="1"/>
          <w:wBefore w:w="29" w:type="dxa"/>
          <w:trHeight w:val="1"/>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:6º</w:t>
            </w:r>
          </w:p>
        </w:tc>
      </w:tr>
      <w:tr w:rsidR="00F560BC" w:rsidRPr="009E73F7" w:rsidTr="00F560BC">
        <w:trPr>
          <w:gridBefore w:val="1"/>
          <w:wBefore w:w="29" w:type="dxa"/>
          <w:trHeight w:val="1"/>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Before w:val="1"/>
          <w:wBefore w:w="29" w:type="dxa"/>
          <w:trHeight w:val="1"/>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Mecânica aplicada – torque, energia e mecanismos de transformação de energia em trabalho; Tratores Agrícolas; Noções básicas de funcionamento de motores; Lubrificação e Lubrificantes; Tipos de tração e mecanismos de transmissão, Máquinas e implementos agrícolas – características e regulagens; Avaliação do processo de trabalho; Planejamento de mecanização agrícola.</w:t>
            </w:r>
          </w:p>
        </w:tc>
      </w:tr>
      <w:tr w:rsidR="00F560BC" w:rsidRPr="009E73F7" w:rsidTr="00F560BC">
        <w:trPr>
          <w:gridBefore w:val="1"/>
          <w:wBefore w:w="29" w:type="dxa"/>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MIALHE, L. G. </w:t>
            </w:r>
            <w:r w:rsidRPr="009E73F7">
              <w:rPr>
                <w:rFonts w:ascii="Times New Roman" w:eastAsia="Times New Roman" w:hAnsi="Times New Roman"/>
                <w:b/>
                <w:color w:val="000000" w:themeColor="text1"/>
                <w:sz w:val="24"/>
              </w:rPr>
              <w:t>Manual de mecanização agrícola. 1.ed.</w:t>
            </w:r>
            <w:r w:rsidRPr="009E73F7">
              <w:rPr>
                <w:rFonts w:ascii="Times New Roman" w:eastAsia="Times New Roman" w:hAnsi="Times New Roman"/>
                <w:color w:val="000000" w:themeColor="text1"/>
                <w:sz w:val="24"/>
              </w:rPr>
              <w:t xml:space="preserve"> São Paulo: Editora Agronômica Ceres, 1974.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MIALHE, L. G. </w:t>
            </w:r>
            <w:r w:rsidRPr="009E73F7">
              <w:rPr>
                <w:rFonts w:ascii="Times New Roman" w:eastAsia="Times New Roman" w:hAnsi="Times New Roman"/>
                <w:b/>
                <w:color w:val="000000" w:themeColor="text1"/>
                <w:sz w:val="24"/>
              </w:rPr>
              <w:t>Máquinas agrícolas: Ensaio &amp; certificação.</w:t>
            </w:r>
            <w:r w:rsidRPr="009E73F7">
              <w:rPr>
                <w:rFonts w:ascii="Times New Roman" w:eastAsia="Times New Roman" w:hAnsi="Times New Roman"/>
                <w:color w:val="000000" w:themeColor="text1"/>
                <w:sz w:val="24"/>
              </w:rPr>
              <w:t xml:space="preserve"> Fundação de Estudos Agrários Luiz de Queiroz, 1996, 722p.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BALASTREIRE, L.A. </w:t>
            </w:r>
            <w:r w:rsidRPr="009E73F7">
              <w:rPr>
                <w:rFonts w:ascii="Times New Roman" w:eastAsia="Times New Roman" w:hAnsi="Times New Roman"/>
                <w:b/>
                <w:color w:val="000000" w:themeColor="text1"/>
                <w:sz w:val="24"/>
              </w:rPr>
              <w:t>Máquinas Agrícolas.</w:t>
            </w:r>
            <w:r w:rsidRPr="009E73F7">
              <w:rPr>
                <w:rFonts w:ascii="Times New Roman" w:eastAsia="Times New Roman" w:hAnsi="Times New Roman"/>
                <w:color w:val="000000" w:themeColor="text1"/>
                <w:sz w:val="24"/>
              </w:rPr>
              <w:t xml:space="preserve"> Ed. Manole, 1990,307p</w:t>
            </w:r>
          </w:p>
        </w:tc>
      </w:tr>
      <w:tr w:rsidR="00F560BC" w:rsidRPr="009E73F7" w:rsidTr="00F560BC">
        <w:trPr>
          <w:gridBefore w:val="1"/>
          <w:wBefore w:w="29" w:type="dxa"/>
          <w:trHeight w:val="1"/>
        </w:trPr>
        <w:tc>
          <w:tcPr>
            <w:tcW w:w="8495" w:type="dxa"/>
            <w:gridSpan w:val="3"/>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SILVEIRA, G.M. Os cuidados com o trator. 2. ed. Rio de Janeiro: Globo, 1988. 245p.</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SILVEIRA, G.M. Máquinas para plantio e condução das culturas. Editora Aprenda Fácil. 2001, 322p.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SILVEIRA, G.M. Máquinas para a pecuária. Editora Aprenda Fácil. 2001, 231p.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GALETI, P.A. Mecanização Agrícola – Preparo do solo. 1983, 220p.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PORTELLA, J.A. Semeadoras para plantio direto. Editora Aprenda Fácil. 2001, 231p.</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Nutrição Animal Básica</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6º</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Pr="009E73F7">
              <w:rPr>
                <w:rFonts w:ascii="Times New Roman" w:hAnsi="Times New Roman"/>
                <w:color w:val="000000"/>
                <w:sz w:val="24"/>
                <w:szCs w:val="24"/>
                <w:shd w:val="clear" w:color="auto" w:fill="FFFFFF"/>
              </w:rPr>
              <w:t>Aspectos econômicos, sociais e ambientais da alimentação e nutrição animal no Brasil. Digestão comparada dos animais domésticos; Classificação dos alimentos; Estudo dos principais alimentos concentrados; Estudo dos principais alimentos volumosos; Fatores anti nutricionais presentes nos principais alimentos; Ensaios de digestibilidade e balanço nutricional; Medidas de avaliação do valor nutritivo; Utilização, digestão e metabolismo de proteínas, carboidratos, lipídeos, água, vitaminas e minerais pelos animais domésticos</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ANDRIGUETTO J. M. </w:t>
            </w:r>
            <w:r w:rsidRPr="009E73F7">
              <w:rPr>
                <w:rFonts w:ascii="Times New Roman" w:eastAsia="Times New Roman" w:hAnsi="Times New Roman"/>
                <w:b/>
                <w:color w:val="000000" w:themeColor="text1"/>
                <w:sz w:val="24"/>
                <w:shd w:val="clear" w:color="auto" w:fill="FFFFFF"/>
              </w:rPr>
              <w:t>Nutrição animal básica.</w:t>
            </w:r>
            <w:r w:rsidRPr="009E73F7">
              <w:rPr>
                <w:rFonts w:ascii="Times New Roman" w:eastAsia="Times New Roman" w:hAnsi="Times New Roman"/>
                <w:color w:val="000000" w:themeColor="text1"/>
                <w:sz w:val="24"/>
                <w:shd w:val="clear" w:color="auto" w:fill="FFFFFF"/>
              </w:rPr>
              <w:t xml:space="preserve"> São Paulo: Nobel, 1992. v. 1.</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ANDRIGUETTO, J. M. </w:t>
            </w:r>
            <w:r w:rsidRPr="009E73F7">
              <w:rPr>
                <w:rFonts w:ascii="Times New Roman" w:eastAsia="Times New Roman" w:hAnsi="Times New Roman"/>
                <w:b/>
                <w:color w:val="000000" w:themeColor="text1"/>
                <w:sz w:val="24"/>
                <w:shd w:val="clear" w:color="auto" w:fill="FFFFFF"/>
              </w:rPr>
              <w:t xml:space="preserve">Nutrição animal. </w:t>
            </w:r>
            <w:r w:rsidRPr="009E73F7">
              <w:rPr>
                <w:rFonts w:ascii="Times New Roman" w:eastAsia="Times New Roman" w:hAnsi="Times New Roman"/>
                <w:color w:val="000000" w:themeColor="text1"/>
                <w:sz w:val="24"/>
                <w:shd w:val="clear" w:color="auto" w:fill="FFFFFF"/>
              </w:rPr>
              <w:t>São Paulo: Nobel, [1992]. v. 2.</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SILVA, J. M. S. F. da.</w:t>
            </w:r>
            <w:r w:rsidRPr="009E73F7">
              <w:rPr>
                <w:rFonts w:ascii="Times New Roman" w:eastAsia="Times New Roman" w:hAnsi="Times New Roman"/>
                <w:b/>
                <w:color w:val="000000" w:themeColor="text1"/>
                <w:sz w:val="24"/>
                <w:shd w:val="clear" w:color="auto" w:fill="FFFFFF"/>
              </w:rPr>
              <w:t xml:space="preserve">Bioquímica em agropecuária. </w:t>
            </w:r>
            <w:r w:rsidRPr="009E73F7">
              <w:rPr>
                <w:rFonts w:ascii="Times New Roman" w:eastAsia="Times New Roman" w:hAnsi="Times New Roman"/>
                <w:color w:val="000000" w:themeColor="text1"/>
                <w:sz w:val="24"/>
                <w:shd w:val="clear" w:color="auto" w:fill="FFFFFF"/>
              </w:rPr>
              <w:t>[S.l.]:Produção Independente, 2005.</w:t>
            </w:r>
          </w:p>
        </w:tc>
      </w:tr>
      <w:tr w:rsidR="00F560BC" w:rsidRPr="009E73F7" w:rsidTr="00F560BC">
        <w:trPr>
          <w:gridBefore w:val="1"/>
          <w:gridAfter w:val="1"/>
          <w:wBefore w:w="29" w:type="dxa"/>
          <w:wAfter w:w="26"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BERCHIELLI, T. T.; PIRES, A.V.; OLIVEIRA, S. G. </w:t>
            </w:r>
            <w:r w:rsidRPr="009E73F7">
              <w:rPr>
                <w:rFonts w:ascii="Times New Roman" w:eastAsia="Times New Roman" w:hAnsi="Times New Roman"/>
                <w:b/>
                <w:color w:val="000000" w:themeColor="text1"/>
                <w:sz w:val="24"/>
                <w:shd w:val="clear" w:color="auto" w:fill="FFFFFF"/>
              </w:rPr>
              <w:t>Nutrição de ruminantes.</w:t>
            </w:r>
            <w:r w:rsidRPr="009E73F7">
              <w:rPr>
                <w:rFonts w:ascii="Times New Roman" w:eastAsia="Times New Roman" w:hAnsi="Times New Roman"/>
                <w:color w:val="000000" w:themeColor="text1"/>
                <w:sz w:val="24"/>
                <w:shd w:val="clear" w:color="auto" w:fill="FFFFFF"/>
              </w:rPr>
              <w:t xml:space="preserve"> 2. ed. Joboticabal, SP: Funep, 2006.</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DUKES, H. H.; REECE, W. O. </w:t>
            </w:r>
            <w:r w:rsidRPr="009E73F7">
              <w:rPr>
                <w:rFonts w:ascii="Times New Roman" w:eastAsia="Times New Roman" w:hAnsi="Times New Roman"/>
                <w:b/>
                <w:color w:val="000000" w:themeColor="text1"/>
                <w:sz w:val="24"/>
                <w:shd w:val="clear" w:color="auto" w:fill="FFFFFF"/>
              </w:rPr>
              <w:t>Dukes: fisiologia dos animais domésticos.</w:t>
            </w:r>
            <w:r w:rsidRPr="009E73F7">
              <w:rPr>
                <w:rFonts w:ascii="Times New Roman" w:eastAsia="Times New Roman" w:hAnsi="Times New Roman"/>
                <w:color w:val="000000" w:themeColor="text1"/>
                <w:sz w:val="24"/>
                <w:shd w:val="clear" w:color="auto" w:fill="FFFFFF"/>
              </w:rPr>
              <w:t xml:space="preserve"> 12. ed. Rio de Janeiro: Guanabara Koogan, 2006.</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NUNES, I. J. </w:t>
            </w:r>
            <w:r w:rsidRPr="009E73F7">
              <w:rPr>
                <w:rFonts w:ascii="Times New Roman" w:eastAsia="Times New Roman" w:hAnsi="Times New Roman"/>
                <w:b/>
                <w:color w:val="000000" w:themeColor="text1"/>
                <w:sz w:val="24"/>
                <w:shd w:val="clear" w:color="auto" w:fill="FFFFFF"/>
              </w:rPr>
              <w:t>Nutrição animal básica</w:t>
            </w:r>
            <w:r w:rsidRPr="009E73F7">
              <w:rPr>
                <w:rFonts w:ascii="Times New Roman" w:eastAsia="Times New Roman" w:hAnsi="Times New Roman"/>
                <w:color w:val="000000" w:themeColor="text1"/>
                <w:sz w:val="24"/>
                <w:shd w:val="clear" w:color="auto" w:fill="FFFFFF"/>
              </w:rPr>
              <w:t>. 2 ed. Freitas Bastos, Rio de Janeiro, 1984.</w:t>
            </w:r>
          </w:p>
          <w:p w:rsidR="00F560BC" w:rsidRPr="009E73F7" w:rsidRDefault="00F560BC" w:rsidP="00F560BC">
            <w:pPr>
              <w:tabs>
                <w:tab w:val="left" w:pos="-180"/>
                <w:tab w:val="left" w:pos="426"/>
              </w:tab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tabs>
                <w:tab w:val="left" w:pos="-180"/>
                <w:tab w:val="left" w:pos="426"/>
              </w:tab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NELSON, D.; COX, M.M. </w:t>
            </w:r>
            <w:r w:rsidRPr="009E73F7">
              <w:rPr>
                <w:rFonts w:ascii="Times New Roman" w:eastAsia="Times New Roman" w:hAnsi="Times New Roman"/>
                <w:b/>
                <w:color w:val="000000" w:themeColor="text1"/>
                <w:sz w:val="24"/>
                <w:shd w:val="clear" w:color="auto" w:fill="FFFFFF"/>
              </w:rPr>
              <w:t xml:space="preserve">Princípios de Bioquímica de Lehninger. </w:t>
            </w:r>
            <w:r w:rsidRPr="009E73F7">
              <w:rPr>
                <w:rFonts w:ascii="Times New Roman" w:eastAsia="Times New Roman" w:hAnsi="Times New Roman"/>
                <w:color w:val="000000" w:themeColor="text1"/>
                <w:sz w:val="24"/>
                <w:shd w:val="clear" w:color="auto" w:fill="FFFFFF"/>
              </w:rPr>
              <w:t>5° Ed. Porto Alegre: Editora Artmed, 2011.</w:t>
            </w: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shd w:val="clear" w:color="auto" w:fill="B3B3B3"/>
              </w:rPr>
            </w:pPr>
            <w:r w:rsidRPr="009E73F7">
              <w:rPr>
                <w:rFonts w:ascii="Times New Roman" w:eastAsia="Times New Roman" w:hAnsi="Times New Roman"/>
                <w:color w:val="000000" w:themeColor="text1"/>
                <w:sz w:val="24"/>
                <w:shd w:val="clear" w:color="auto" w:fill="FFFFFF"/>
              </w:rPr>
              <w:t xml:space="preserve">PESSOA, R. A. S. </w:t>
            </w:r>
            <w:r w:rsidRPr="009E73F7">
              <w:rPr>
                <w:rFonts w:ascii="Times New Roman" w:eastAsia="Times New Roman" w:hAnsi="Times New Roman"/>
                <w:b/>
                <w:color w:val="000000" w:themeColor="text1"/>
                <w:sz w:val="24"/>
                <w:shd w:val="clear" w:color="auto" w:fill="FFFFFF"/>
              </w:rPr>
              <w:t>Nutrição Animal - Conceitos Elementares.</w:t>
            </w:r>
            <w:r w:rsidRPr="009E73F7">
              <w:rPr>
                <w:rFonts w:ascii="Times New Roman" w:eastAsia="Times New Roman" w:hAnsi="Times New Roman"/>
                <w:color w:val="000000" w:themeColor="text1"/>
                <w:sz w:val="24"/>
                <w:shd w:val="clear" w:color="auto" w:fill="FFFFFF"/>
              </w:rPr>
              <w:t xml:space="preserve"> Editora: Érica, ed. 1, 2014</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gridAfter w:val="2"/>
          <w:wAfter w:w="55"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Forragicultura I</w:t>
            </w:r>
          </w:p>
        </w:tc>
      </w:tr>
      <w:tr w:rsidR="00F560BC" w:rsidRPr="009E73F7" w:rsidTr="00F560BC">
        <w:trPr>
          <w:gridAfter w:val="2"/>
          <w:wAfter w:w="55"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6º</w:t>
            </w:r>
          </w:p>
        </w:tc>
      </w:tr>
      <w:tr w:rsidR="00F560BC" w:rsidRPr="009E73F7" w:rsidTr="00F560BC">
        <w:trPr>
          <w:gridAfter w:val="2"/>
          <w:wAfter w:w="55"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2"/>
          <w:wAfter w:w="55"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Histórico. Revisão dos Conhecimentos de Botânica. Pastagens no Brasil – Regiões Fisiográficas. Sistemática das Gramíneas. Sistemática das Leguminosas. Fisiologia das Plantas Forrageiras. Valor Nutritivo de Forrageiras.</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FONSECA, D.M.; MARTUSCELLO, J.A. </w:t>
            </w:r>
            <w:r w:rsidRPr="009E73F7">
              <w:rPr>
                <w:rFonts w:ascii="Times New Roman" w:eastAsia="Times New Roman" w:hAnsi="Times New Roman"/>
                <w:b/>
                <w:color w:val="000000" w:themeColor="text1"/>
                <w:sz w:val="24"/>
              </w:rPr>
              <w:t>Plantas Forrageiras.</w:t>
            </w:r>
            <w:r w:rsidRPr="009E73F7">
              <w:rPr>
                <w:rFonts w:ascii="Times New Roman" w:eastAsia="Times New Roman" w:hAnsi="Times New Roman"/>
                <w:color w:val="000000" w:themeColor="text1"/>
                <w:sz w:val="24"/>
              </w:rPr>
              <w:t xml:space="preserve"> Viçosa: UFV, 2010.573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DIAS-FILHO, M.B. </w:t>
            </w:r>
            <w:r w:rsidRPr="009E73F7">
              <w:rPr>
                <w:rFonts w:ascii="Times New Roman" w:eastAsia="Times New Roman" w:hAnsi="Times New Roman"/>
                <w:b/>
                <w:color w:val="000000" w:themeColor="text1"/>
                <w:sz w:val="24"/>
              </w:rPr>
              <w:t>Degradação de pastagens: processos, causas e estratégias de recuperação.</w:t>
            </w:r>
            <w:r w:rsidRPr="009E73F7">
              <w:rPr>
                <w:rFonts w:ascii="Times New Roman" w:eastAsia="Times New Roman" w:hAnsi="Times New Roman"/>
                <w:color w:val="000000" w:themeColor="text1"/>
                <w:sz w:val="24"/>
              </w:rPr>
              <w:t>2.ed. Belém: Embrapa Amazônia Oriental, 2005. 173p.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S.C.; NACIMENTO Jr.; EUCLIDES, V.P. </w:t>
            </w:r>
            <w:r w:rsidRPr="009E73F7">
              <w:rPr>
                <w:rFonts w:ascii="Times New Roman" w:eastAsia="Times New Roman" w:hAnsi="Times New Roman"/>
                <w:b/>
                <w:color w:val="000000" w:themeColor="text1"/>
                <w:sz w:val="24"/>
              </w:rPr>
              <w:t>Pastagens: Conceitos básicos, produção e manejo.</w:t>
            </w:r>
            <w:r w:rsidRPr="009E73F7">
              <w:rPr>
                <w:rFonts w:ascii="Times New Roman" w:eastAsia="Times New Roman" w:hAnsi="Times New Roman"/>
                <w:color w:val="000000" w:themeColor="text1"/>
                <w:sz w:val="24"/>
              </w:rPr>
              <w:t xml:space="preserve"> Viçosa: Suprema, 2008. 115p. </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EVANGELISTA, A.R.; LIMA, J.A. </w:t>
            </w:r>
            <w:r w:rsidRPr="009E73F7">
              <w:rPr>
                <w:rFonts w:ascii="Times New Roman" w:eastAsia="Times New Roman" w:hAnsi="Times New Roman"/>
                <w:b/>
                <w:color w:val="000000" w:themeColor="text1"/>
                <w:sz w:val="24"/>
              </w:rPr>
              <w:t>Formação da pastagem: primeiro passo para a sustentabilidade.</w:t>
            </w:r>
            <w:r w:rsidRPr="009E73F7">
              <w:rPr>
                <w:rFonts w:ascii="Times New Roman" w:eastAsia="Times New Roman" w:hAnsi="Times New Roman"/>
                <w:color w:val="000000" w:themeColor="text1"/>
                <w:sz w:val="24"/>
              </w:rPr>
              <w:t xml:space="preserve"> In: OBEID, J.A.; PEREIRA, O.G.; FONSECA, D.M.;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NASCIMENTO JR, D. (Eds.). </w:t>
            </w:r>
            <w:r w:rsidRPr="009E73F7">
              <w:rPr>
                <w:rFonts w:ascii="Times New Roman" w:eastAsia="Times New Roman" w:hAnsi="Times New Roman"/>
                <w:b/>
                <w:color w:val="000000" w:themeColor="text1"/>
                <w:sz w:val="24"/>
              </w:rPr>
              <w:t>I Simpósio sobre manejo estratégico da pastagem,</w:t>
            </w:r>
            <w:r w:rsidRPr="009E73F7">
              <w:rPr>
                <w:rFonts w:ascii="Times New Roman" w:eastAsia="Times New Roman" w:hAnsi="Times New Roman"/>
                <w:color w:val="000000" w:themeColor="text1"/>
                <w:sz w:val="24"/>
              </w:rPr>
              <w:t>1., Viçosa, 2002. Anais... Viçosa: I SIMFOR, 2002, p. 85-108.p.01-41.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RESENDE, R.M.S.; DO VALLE, C.B.; JANK, L. </w:t>
            </w:r>
            <w:r w:rsidRPr="009E73F7">
              <w:rPr>
                <w:rFonts w:ascii="Times New Roman" w:eastAsia="Times New Roman" w:hAnsi="Times New Roman"/>
                <w:b/>
                <w:color w:val="000000" w:themeColor="text1"/>
                <w:sz w:val="24"/>
              </w:rPr>
              <w:t>Melhoramento de forrageiras tropicais.</w:t>
            </w:r>
            <w:r w:rsidRPr="009E73F7">
              <w:rPr>
                <w:rFonts w:ascii="Times New Roman" w:eastAsia="Times New Roman" w:hAnsi="Times New Roman"/>
                <w:color w:val="000000" w:themeColor="text1"/>
                <w:sz w:val="24"/>
              </w:rPr>
              <w:t xml:space="preserve"> --Campo Grande, MS: Embrapa Gado de Corte, 2008. 293p.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Integração Lavoura-Pecuária-Floresta: potencialidades e técnicas de produção.</w:t>
            </w:r>
            <w:r w:rsidRPr="009E73F7">
              <w:rPr>
                <w:rFonts w:ascii="Times New Roman" w:eastAsia="Times New Roman" w:hAnsi="Times New Roman"/>
                <w:color w:val="000000" w:themeColor="text1"/>
                <w:sz w:val="24"/>
              </w:rPr>
              <w:t xml:space="preserve"> Leonardo David Tuffi et al. (Org.) Montes Claros: Instituto de Ciências Agrárias da UFMG, 2012. 194p.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SIMPÓSIO SOBRE PRODUÇÃO E UTILIZAÇÃO DE FORRAGENS CONSERVADAS.</w:t>
            </w:r>
            <w:r w:rsidRPr="009E73F7">
              <w:rPr>
                <w:rFonts w:ascii="Times New Roman" w:eastAsia="Times New Roman" w:hAnsi="Times New Roman"/>
                <w:color w:val="000000" w:themeColor="text1"/>
                <w:sz w:val="24"/>
              </w:rPr>
              <w:t xml:space="preserve"> 3ª edição, 2007. Editado por Clôves Cabreira Jobim e outros. Maringá:</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UEM, 310p.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MARTHA Jr. G.B.; VILELA, L.; SOUZA, D.M.G. Cerrado: uso eficiente de fertilizantes e corretivos em pastagem. Planaltina, DF: Embrapa Cerrados, 2007. 224p.</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Fertilidade do Solo e Nutrição de Plantas</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6º</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Elementos essenciais às plantas. Propriedades físico-químicas do solo. Transporte de nutrientes no solo. Reação do solo. Calagem e gessagem. Macronutrientes e micronutrientes no solo. Avaliação da fertilidade do solo. Recomendação de fertilizantes inorgânicos e orgânicos. Absorção iônica radicular e foliar. Adubação foliar. Avaliação do estado nutricional das plantas.</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RIBEIRO, A.C. et al. </w:t>
            </w:r>
            <w:r w:rsidRPr="009E73F7">
              <w:rPr>
                <w:rFonts w:ascii="Times New Roman" w:eastAsia="Times New Roman" w:hAnsi="Times New Roman"/>
                <w:b/>
                <w:color w:val="000000" w:themeColor="text1"/>
                <w:sz w:val="24"/>
              </w:rPr>
              <w:t>Recomendação para uso de corretivos e fertilizantes de MG.</w:t>
            </w:r>
            <w:r w:rsidRPr="009E73F7">
              <w:rPr>
                <w:rFonts w:ascii="Times New Roman" w:eastAsia="Times New Roman" w:hAnsi="Times New Roman"/>
                <w:color w:val="000000" w:themeColor="text1"/>
                <w:sz w:val="24"/>
              </w:rPr>
              <w:t xml:space="preserve"> 5a Ap.. Viçosa: CFSEMG, 1999. 359p.</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RAIJ, B. Van. </w:t>
            </w:r>
            <w:r w:rsidRPr="009E73F7">
              <w:rPr>
                <w:rFonts w:ascii="Times New Roman" w:eastAsia="Times New Roman" w:hAnsi="Times New Roman"/>
                <w:b/>
                <w:color w:val="000000" w:themeColor="text1"/>
                <w:sz w:val="24"/>
              </w:rPr>
              <w:t>Fertilidade do solo e adubação.</w:t>
            </w:r>
            <w:r w:rsidRPr="009E73F7">
              <w:rPr>
                <w:rFonts w:ascii="Times New Roman" w:eastAsia="Times New Roman" w:hAnsi="Times New Roman"/>
                <w:color w:val="000000" w:themeColor="text1"/>
                <w:sz w:val="24"/>
              </w:rPr>
              <w:t xml:space="preserve"> São Paulo, Piracicaba, Ceres, POTAFOS, 1991. 343p.</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MALAVOLTA, E.; VITTI, G.C.; OLIVEIRA, S.A. </w:t>
            </w:r>
            <w:r w:rsidRPr="009E73F7">
              <w:rPr>
                <w:rFonts w:ascii="Times New Roman" w:eastAsia="Times New Roman" w:hAnsi="Times New Roman"/>
                <w:b/>
                <w:color w:val="000000" w:themeColor="text1"/>
                <w:sz w:val="24"/>
              </w:rPr>
              <w:t>Avaliação do estado nutricional das plantas: aplicação e perspectivas.</w:t>
            </w:r>
            <w:r w:rsidRPr="009E73F7">
              <w:rPr>
                <w:rFonts w:ascii="Times New Roman" w:eastAsia="Times New Roman" w:hAnsi="Times New Roman"/>
                <w:color w:val="000000" w:themeColor="text1"/>
                <w:sz w:val="24"/>
              </w:rPr>
              <w:t xml:space="preserve"> Piracicaba: POTAFOS, 1997. 319p.</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CARVALHO, J. G. DE; LOPES, A. S. </w:t>
            </w:r>
            <w:r w:rsidRPr="009E73F7">
              <w:rPr>
                <w:rFonts w:ascii="Times New Roman" w:eastAsia="Times New Roman" w:hAnsi="Times New Roman"/>
                <w:b/>
                <w:color w:val="000000" w:themeColor="text1"/>
                <w:sz w:val="24"/>
              </w:rPr>
              <w:t>Métodos de diagnose da fertilidade do solo e de avaliação do estado nutricional das plantas.</w:t>
            </w:r>
            <w:r w:rsidRPr="009E73F7">
              <w:rPr>
                <w:rFonts w:ascii="Times New Roman" w:eastAsia="Times New Roman" w:hAnsi="Times New Roman"/>
                <w:color w:val="000000" w:themeColor="text1"/>
                <w:sz w:val="24"/>
              </w:rPr>
              <w:t xml:space="preserve"> Lavras: ESAL, 1998. 116 p.</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MALAVOLTA, E. </w:t>
            </w:r>
            <w:r w:rsidRPr="009E73F7">
              <w:rPr>
                <w:rFonts w:ascii="Times New Roman" w:eastAsia="Times New Roman" w:hAnsi="Times New Roman"/>
                <w:b/>
                <w:color w:val="000000" w:themeColor="text1"/>
                <w:sz w:val="24"/>
              </w:rPr>
              <w:t>Micronutrientes na adubação.</w:t>
            </w:r>
            <w:r w:rsidRPr="009E73F7">
              <w:rPr>
                <w:rFonts w:ascii="Times New Roman" w:eastAsia="Times New Roman" w:hAnsi="Times New Roman"/>
                <w:color w:val="000000" w:themeColor="text1"/>
                <w:sz w:val="24"/>
              </w:rPr>
              <w:t xml:space="preserve"> São Paulo: NagyLtda, 1986. 70p.</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MALAVOLTA, E.; KLIEMANN, H. J.. </w:t>
            </w:r>
            <w:r w:rsidRPr="009E73F7">
              <w:rPr>
                <w:rFonts w:ascii="Times New Roman" w:eastAsia="Times New Roman" w:hAnsi="Times New Roman"/>
                <w:b/>
                <w:color w:val="000000" w:themeColor="text1"/>
                <w:sz w:val="24"/>
              </w:rPr>
              <w:t>Desordens nutricionais no cerrado.</w:t>
            </w:r>
            <w:r w:rsidRPr="009E73F7">
              <w:rPr>
                <w:rFonts w:ascii="Times New Roman" w:eastAsia="Times New Roman" w:hAnsi="Times New Roman"/>
                <w:color w:val="000000" w:themeColor="text1"/>
                <w:sz w:val="24"/>
              </w:rPr>
              <w:t xml:space="preserve"> Piracicaba: POTAFOS, 1985. 136 p.</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NOVAIS, R.F.; ALVAREZ V., V.H.; BARROS, N.F.; FONTES, R.L.F.;CANTARUTTI, R.B.; NEVES, J.C.L. (ed.) </w:t>
            </w:r>
            <w:r w:rsidRPr="009E73F7">
              <w:rPr>
                <w:rFonts w:ascii="Times New Roman" w:eastAsia="Times New Roman" w:hAnsi="Times New Roman"/>
                <w:b/>
                <w:color w:val="000000" w:themeColor="text1"/>
                <w:sz w:val="24"/>
              </w:rPr>
              <w:t>Fertilidade do solo.</w:t>
            </w:r>
            <w:r w:rsidRPr="009E73F7">
              <w:rPr>
                <w:rFonts w:ascii="Times New Roman" w:eastAsia="Times New Roman" w:hAnsi="Times New Roman"/>
                <w:color w:val="000000" w:themeColor="text1"/>
                <w:sz w:val="24"/>
              </w:rPr>
              <w:t xml:space="preserve"> Viçosa: SBCS, 2007. 1017p.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TROEH, F.R.; THOMPSON, L.M. </w:t>
            </w:r>
            <w:r w:rsidRPr="009E73F7">
              <w:rPr>
                <w:rFonts w:ascii="Times New Roman" w:eastAsia="Times New Roman" w:hAnsi="Times New Roman"/>
                <w:b/>
                <w:color w:val="000000" w:themeColor="text1"/>
                <w:sz w:val="24"/>
              </w:rPr>
              <w:t>Solos e fertilidade do solo.</w:t>
            </w:r>
            <w:r w:rsidR="00314690" w:rsidRPr="009E73F7">
              <w:rPr>
                <w:rFonts w:ascii="Times New Roman" w:eastAsia="Times New Roman" w:hAnsi="Times New Roman"/>
                <w:color w:val="000000" w:themeColor="text1"/>
                <w:sz w:val="24"/>
              </w:rPr>
              <w:t>6.ed. Sã</w:t>
            </w:r>
            <w:r w:rsidRPr="009E73F7">
              <w:rPr>
                <w:rFonts w:ascii="Times New Roman" w:eastAsia="Times New Roman" w:hAnsi="Times New Roman"/>
                <w:color w:val="000000" w:themeColor="text1"/>
                <w:sz w:val="24"/>
              </w:rPr>
              <w:t>o Paulo: Andrei, 2007. 718 p</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Melhoramento Genético Animal I</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:6º</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tabs>
                <w:tab w:val="left" w:pos="3105"/>
              </w:tab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Histórico do melhoramento genético animal. Modos de ação gênica. Genética de populações. Endogamia e parentesco. Genética quantitativa. Seleção. Métodos de seleção. Sistemas de acasalamentos. Cruzamentos entre raças.</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ELER, J.P. </w:t>
            </w:r>
            <w:r w:rsidRPr="009E73F7">
              <w:rPr>
                <w:rFonts w:ascii="Times New Roman" w:eastAsia="Times New Roman" w:hAnsi="Times New Roman"/>
                <w:b/>
                <w:color w:val="000000" w:themeColor="text1"/>
                <w:sz w:val="24"/>
              </w:rPr>
              <w:t>Teorias e Métodos em Melhoramento Genético Animal.</w:t>
            </w:r>
            <w:r w:rsidRPr="009E73F7">
              <w:rPr>
                <w:rFonts w:ascii="Times New Roman" w:eastAsia="Times New Roman" w:hAnsi="Times New Roman"/>
                <w:color w:val="000000" w:themeColor="text1"/>
                <w:sz w:val="24"/>
              </w:rPr>
              <w:t xml:space="preserve"> FZEA/USP, Apostila, Pirassununga, 2008.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FALCONER, D. S. </w:t>
            </w:r>
            <w:r w:rsidRPr="009E73F7">
              <w:rPr>
                <w:rFonts w:ascii="Times New Roman" w:eastAsia="Times New Roman" w:hAnsi="Times New Roman"/>
                <w:b/>
                <w:color w:val="000000" w:themeColor="text1"/>
                <w:sz w:val="24"/>
              </w:rPr>
              <w:t>Introdução à genética quantitativa.</w:t>
            </w:r>
            <w:r w:rsidRPr="009E73F7">
              <w:rPr>
                <w:rFonts w:ascii="Times New Roman" w:eastAsia="Times New Roman" w:hAnsi="Times New Roman"/>
                <w:color w:val="000000" w:themeColor="text1"/>
                <w:sz w:val="24"/>
              </w:rPr>
              <w:t xml:space="preserve"> (tradução: SILVA, M.A.), Viçosa, UFV, 1981, 270p.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LOPES, P. S. </w:t>
            </w:r>
            <w:r w:rsidRPr="009E73F7">
              <w:rPr>
                <w:rFonts w:ascii="Times New Roman" w:eastAsia="Times New Roman" w:hAnsi="Times New Roman"/>
                <w:b/>
                <w:color w:val="000000" w:themeColor="text1"/>
                <w:sz w:val="24"/>
              </w:rPr>
              <w:t>Teoria do Melhoramento Animal.</w:t>
            </w:r>
            <w:r w:rsidRPr="009E73F7">
              <w:rPr>
                <w:rFonts w:ascii="Times New Roman" w:eastAsia="Times New Roman" w:hAnsi="Times New Roman"/>
                <w:color w:val="000000" w:themeColor="text1"/>
                <w:sz w:val="24"/>
              </w:rPr>
              <w:t xml:space="preserve"> Belo Horizonte. FEPMVZ-Editora, 2005. 118p.</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6"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CRUZ, C. D. </w:t>
            </w:r>
            <w:r w:rsidRPr="009E73F7">
              <w:rPr>
                <w:rFonts w:ascii="Times New Roman" w:eastAsia="Times New Roman" w:hAnsi="Times New Roman"/>
                <w:b/>
                <w:color w:val="000000" w:themeColor="text1"/>
                <w:sz w:val="24"/>
              </w:rPr>
              <w:t>Princípios da genética quantitativa.</w:t>
            </w:r>
            <w:r w:rsidRPr="009E73F7">
              <w:rPr>
                <w:rFonts w:ascii="Times New Roman" w:eastAsia="Times New Roman" w:hAnsi="Times New Roman"/>
                <w:color w:val="000000" w:themeColor="text1"/>
                <w:sz w:val="24"/>
              </w:rPr>
              <w:t xml:space="preserve"> Viçosa, UFV, 2005, 394p.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OLIVEIRA, A. I. G.; GONÇALVES, T. M. </w:t>
            </w:r>
            <w:r w:rsidRPr="009E73F7">
              <w:rPr>
                <w:rFonts w:ascii="Times New Roman" w:eastAsia="Times New Roman" w:hAnsi="Times New Roman"/>
                <w:b/>
                <w:color w:val="000000" w:themeColor="text1"/>
                <w:sz w:val="24"/>
              </w:rPr>
              <w:t>Introdução ao melhoramento animal.</w:t>
            </w:r>
            <w:r w:rsidRPr="009E73F7">
              <w:rPr>
                <w:rFonts w:ascii="Times New Roman" w:eastAsia="Times New Roman" w:hAnsi="Times New Roman"/>
                <w:color w:val="000000" w:themeColor="text1"/>
                <w:sz w:val="24"/>
              </w:rPr>
              <w:t xml:space="preserve"> 2a ed. Lavras: Editora UFLA, UFLA, 1997, 160p.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M. A. </w:t>
            </w:r>
            <w:r w:rsidRPr="009E73F7">
              <w:rPr>
                <w:rFonts w:ascii="Times New Roman" w:eastAsia="Times New Roman" w:hAnsi="Times New Roman"/>
                <w:b/>
                <w:color w:val="000000" w:themeColor="text1"/>
                <w:sz w:val="24"/>
              </w:rPr>
              <w:t>Melhoramento Animal - Índices de Seleção.</w:t>
            </w:r>
            <w:r w:rsidRPr="009E73F7">
              <w:rPr>
                <w:rFonts w:ascii="Times New Roman" w:eastAsia="Times New Roman" w:hAnsi="Times New Roman"/>
                <w:color w:val="000000" w:themeColor="text1"/>
                <w:sz w:val="24"/>
              </w:rPr>
              <w:t xml:space="preserve"> Viçosa, UFV, 1980, 65p.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M. A. </w:t>
            </w:r>
            <w:r w:rsidRPr="009E73F7">
              <w:rPr>
                <w:rFonts w:ascii="Times New Roman" w:eastAsia="Times New Roman" w:hAnsi="Times New Roman"/>
                <w:b/>
                <w:color w:val="000000" w:themeColor="text1"/>
                <w:sz w:val="24"/>
              </w:rPr>
              <w:t>Melhoramento Animal: Métodos de Estimação de Componentes Genéticos</w:t>
            </w:r>
            <w:r w:rsidRPr="009E73F7">
              <w:rPr>
                <w:rFonts w:ascii="Times New Roman" w:eastAsia="Times New Roman" w:hAnsi="Times New Roman"/>
                <w:color w:val="000000" w:themeColor="text1"/>
                <w:sz w:val="24"/>
              </w:rPr>
              <w:t>, Viçosa, UFV, 1980, 49p.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VAN VLECK, L. D. </w:t>
            </w:r>
            <w:r w:rsidRPr="009E73F7">
              <w:rPr>
                <w:rFonts w:ascii="Times New Roman" w:eastAsia="Times New Roman" w:hAnsi="Times New Roman"/>
                <w:b/>
                <w:color w:val="000000" w:themeColor="text1"/>
                <w:sz w:val="24"/>
                <w:lang w:val="en-US"/>
              </w:rPr>
              <w:t>Selection index and introduction to mixed model methods.</w:t>
            </w:r>
            <w:r w:rsidR="00314690"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color w:val="000000" w:themeColor="text1"/>
                <w:sz w:val="24"/>
                <w:lang w:val="en-US"/>
              </w:rPr>
              <w:t>CRC Press, Inc. Boca Raton, EUA. 1993. 481p.</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Agrometeorologia</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6º</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agrometeorologia. Noções de cosmografia. Caracteres espectrais da radiação solar. Balanço de energia radiante. Balanço de energia global. Temperatura do ar. Temperatura do solo. Umidade do ar. Condensação do vapor d’água. Precipitação. Evaporação e evapotranspiração. Balanço hídrico. Classificação climática. Climatologia. Elementos de clima. Zoneamento agroclimático. Circulação atmosférica, tempo e clima. Mudanças climáticas globais. Aplicações da meteorologia e climatologia na agropecuária. Adversidades climáticas à agricultura.</w:t>
            </w:r>
          </w:p>
        </w:tc>
      </w:tr>
      <w:tr w:rsidR="00F560BC" w:rsidRPr="009E73F7" w:rsidTr="00F560BC">
        <w:trPr>
          <w:gridAfter w:val="2"/>
          <w:wAfter w:w="55" w:type="dxa"/>
          <w:trHeight w:val="1"/>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VIANELLO, R. L.; ALVES, A. R. </w:t>
            </w:r>
            <w:r w:rsidRPr="009E73F7">
              <w:rPr>
                <w:rFonts w:ascii="Times New Roman" w:eastAsia="Times New Roman" w:hAnsi="Times New Roman"/>
                <w:b/>
                <w:color w:val="000000" w:themeColor="text1"/>
                <w:sz w:val="24"/>
              </w:rPr>
              <w:t>Meteorologia Básica e Aplicações.</w:t>
            </w:r>
            <w:r w:rsidRPr="009E73F7">
              <w:rPr>
                <w:rFonts w:ascii="Times New Roman" w:eastAsia="Times New Roman" w:hAnsi="Times New Roman"/>
                <w:color w:val="000000" w:themeColor="text1"/>
                <w:sz w:val="24"/>
              </w:rPr>
              <w:t>2 ed. Viçosa: Editora UFV, 2013. 460p.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A. R.; SEDIYAMA, G. C.; NOVA, N. A. V. </w:t>
            </w:r>
            <w:r w:rsidRPr="009E73F7">
              <w:rPr>
                <w:rFonts w:ascii="Times New Roman" w:eastAsia="Times New Roman" w:hAnsi="Times New Roman"/>
                <w:b/>
                <w:color w:val="000000" w:themeColor="text1"/>
                <w:sz w:val="24"/>
              </w:rPr>
              <w:t>Evapotranspiração.</w:t>
            </w:r>
            <w:r w:rsidRPr="009E73F7">
              <w:rPr>
                <w:rFonts w:ascii="Times New Roman" w:eastAsia="Times New Roman" w:hAnsi="Times New Roman"/>
                <w:color w:val="000000" w:themeColor="text1"/>
                <w:sz w:val="24"/>
              </w:rPr>
              <w:t xml:space="preserve"> Campinas: Fundag, 2013. 32p.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CAVALCANTI, I. F. A.; FERREIRA, N. J.; DIAS, M. A. F.; JUSTI, M. G. A. </w:t>
            </w:r>
            <w:r w:rsidRPr="009E73F7">
              <w:rPr>
                <w:rFonts w:ascii="Times New Roman" w:eastAsia="Times New Roman" w:hAnsi="Times New Roman"/>
                <w:b/>
                <w:color w:val="000000" w:themeColor="text1"/>
                <w:sz w:val="24"/>
              </w:rPr>
              <w:t>Tempo e Clima no Brasil.</w:t>
            </w:r>
            <w:r w:rsidRPr="009E73F7">
              <w:rPr>
                <w:rFonts w:ascii="Times New Roman" w:eastAsia="Times New Roman" w:hAnsi="Times New Roman"/>
                <w:color w:val="000000" w:themeColor="text1"/>
                <w:sz w:val="24"/>
              </w:rPr>
              <w:t xml:space="preserve"> São Paulo: Oficina de Textos, 2009. 464p.</w:t>
            </w:r>
          </w:p>
        </w:tc>
      </w:tr>
      <w:tr w:rsidR="00F560BC" w:rsidRPr="009E73F7" w:rsidTr="00F560BC">
        <w:trPr>
          <w:gridAfter w:val="2"/>
          <w:wAfter w:w="55" w:type="dxa"/>
        </w:trPr>
        <w:tc>
          <w:tcPr>
            <w:tcW w:w="8469" w:type="dxa"/>
            <w:gridSpan w:val="2"/>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BERNARDO, S.; SOARES, A. A.; MANTOVANI, E. C. </w:t>
            </w:r>
            <w:r w:rsidRPr="009E73F7">
              <w:rPr>
                <w:rFonts w:ascii="Times New Roman" w:eastAsia="Times New Roman" w:hAnsi="Times New Roman"/>
                <w:b/>
                <w:color w:val="000000" w:themeColor="text1"/>
                <w:sz w:val="24"/>
              </w:rPr>
              <w:t>Manual de Irrigação.</w:t>
            </w:r>
            <w:r w:rsidRPr="009E73F7">
              <w:rPr>
                <w:rFonts w:ascii="Times New Roman" w:eastAsia="Times New Roman" w:hAnsi="Times New Roman"/>
                <w:color w:val="000000" w:themeColor="text1"/>
                <w:sz w:val="24"/>
              </w:rPr>
              <w:t>8 ed. Viçosa: Editora UFV, 2008. 625p.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A. R. </w:t>
            </w:r>
            <w:r w:rsidRPr="009E73F7">
              <w:rPr>
                <w:rFonts w:ascii="Times New Roman" w:eastAsia="Times New Roman" w:hAnsi="Times New Roman"/>
                <w:b/>
                <w:color w:val="000000" w:themeColor="text1"/>
                <w:sz w:val="24"/>
              </w:rPr>
              <w:t>Balanço Hídrico para Irrigação de Precisão Aplicada em Pomares.</w:t>
            </w:r>
            <w:r w:rsidRPr="009E73F7">
              <w:rPr>
                <w:rFonts w:ascii="Times New Roman" w:eastAsia="Times New Roman" w:hAnsi="Times New Roman"/>
                <w:color w:val="000000" w:themeColor="text1"/>
                <w:sz w:val="24"/>
              </w:rPr>
              <w:t xml:space="preserve"> Campinas: Fundag, 2011. 90p.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REICHARDT, K. ; TIMM, L. C. </w:t>
            </w:r>
            <w:r w:rsidRPr="009E73F7">
              <w:rPr>
                <w:rFonts w:ascii="Times New Roman" w:eastAsia="Times New Roman" w:hAnsi="Times New Roman"/>
                <w:b/>
                <w:color w:val="000000" w:themeColor="text1"/>
                <w:sz w:val="24"/>
              </w:rPr>
              <w:t>Solo, Planta e Atmosfera: Conceitos, Processos e Aplicações.</w:t>
            </w:r>
            <w:r w:rsidRPr="009E73F7">
              <w:rPr>
                <w:rFonts w:ascii="Times New Roman" w:eastAsia="Times New Roman" w:hAnsi="Times New Roman"/>
                <w:color w:val="000000" w:themeColor="text1"/>
                <w:sz w:val="24"/>
              </w:rPr>
              <w:t xml:space="preserve"> Barueri: Manole, 2008. 480p.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TORRES, F. T. P.; MACHADO, P. J. O. </w:t>
            </w:r>
            <w:r w:rsidRPr="009E73F7">
              <w:rPr>
                <w:rFonts w:ascii="Times New Roman" w:eastAsia="Times New Roman" w:hAnsi="Times New Roman"/>
                <w:b/>
                <w:color w:val="000000" w:themeColor="text1"/>
                <w:sz w:val="24"/>
              </w:rPr>
              <w:t>Introdução à Climatologia.</w:t>
            </w:r>
            <w:r w:rsidRPr="009E73F7">
              <w:rPr>
                <w:rFonts w:ascii="Times New Roman" w:eastAsia="Times New Roman" w:hAnsi="Times New Roman"/>
                <w:color w:val="000000" w:themeColor="text1"/>
                <w:sz w:val="24"/>
              </w:rPr>
              <w:t>São Paulo: Cengage Learning, 2012. 280p.</w:t>
            </w:r>
          </w:p>
          <w:p w:rsidR="00F560BC" w:rsidRPr="009E73F7" w:rsidRDefault="00F560BC" w:rsidP="00F560BC">
            <w:pPr>
              <w:spacing w:after="0" w:line="240" w:lineRule="auto"/>
              <w:rPr>
                <w:rFonts w:ascii="Times New Roman" w:eastAsia="Arial"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TUCCI, C. E. M. Hidrologia: </w:t>
            </w:r>
            <w:r w:rsidRPr="009E73F7">
              <w:rPr>
                <w:rFonts w:ascii="Times New Roman" w:eastAsia="Times New Roman" w:hAnsi="Times New Roman"/>
                <w:b/>
                <w:color w:val="000000" w:themeColor="text1"/>
                <w:sz w:val="24"/>
              </w:rPr>
              <w:t>Ciência e Aplicação.</w:t>
            </w:r>
            <w:r w:rsidRPr="009E73F7">
              <w:rPr>
                <w:rFonts w:ascii="Times New Roman" w:eastAsia="Times New Roman" w:hAnsi="Times New Roman"/>
                <w:color w:val="000000" w:themeColor="text1"/>
                <w:sz w:val="24"/>
              </w:rPr>
              <w:t xml:space="preserve"> Porto Alegre: ABRH/Editora da UFRGS, 1997. 943p.</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98"/>
        <w:gridCol w:w="37"/>
      </w:tblGrid>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7º PERÍODO</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314690"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 xml:space="preserve">Nutrição de Ruminantes </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7º</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Anatomia, crescimento, desenvolvimento, e motilidade do aparelho digestivo dos ruminantes; fatores que afetam a ingestão dos alimentos; microbiologia ruminal; fermentação ruminal -processos digestivos no rúmen, utilização dos nutrientes pelo ruminantes (metabolismo intermediário)Digestão, absorção pós ruminal, e excreção em ruminantes;</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Comparação entre os sistemas AFRC e Cornell.</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BERCHIELLI, T.T.; PIRES, A.V; OLIVEIRA, S.G. </w:t>
            </w:r>
            <w:r w:rsidRPr="009E73F7">
              <w:rPr>
                <w:rFonts w:ascii="Times New Roman" w:eastAsia="Times New Roman" w:hAnsi="Times New Roman"/>
                <w:b/>
                <w:color w:val="000000" w:themeColor="text1"/>
                <w:sz w:val="24"/>
              </w:rPr>
              <w:t>Nutrição de ruminantes.</w:t>
            </w:r>
            <w:r w:rsidRPr="009E73F7">
              <w:rPr>
                <w:rFonts w:ascii="Times New Roman" w:eastAsia="Times New Roman" w:hAnsi="Times New Roman"/>
                <w:color w:val="000000" w:themeColor="text1"/>
                <w:sz w:val="24"/>
              </w:rPr>
              <w:t xml:space="preserve"> Jaboticabal: Funep, 2006. 583p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ÍTAVO, L. C.V; ÍTAVO, C. C.B.F. </w:t>
            </w:r>
            <w:r w:rsidRPr="009E73F7">
              <w:rPr>
                <w:rFonts w:ascii="Times New Roman" w:eastAsia="Times New Roman" w:hAnsi="Times New Roman"/>
                <w:b/>
                <w:color w:val="000000" w:themeColor="text1"/>
                <w:sz w:val="24"/>
              </w:rPr>
              <w:t>Nutrição de Ruminantes: aspectos relacionados à digestibilidade e ao</w:t>
            </w:r>
            <w:r w:rsidR="00314690"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aproveitamento de nutrientes.</w:t>
            </w:r>
            <w:r w:rsidRPr="009E73F7">
              <w:rPr>
                <w:rFonts w:ascii="Times New Roman" w:eastAsia="Times New Roman" w:hAnsi="Times New Roman"/>
                <w:color w:val="000000" w:themeColor="text1"/>
                <w:sz w:val="24"/>
              </w:rPr>
              <w:t xml:space="preserve"> Campo Grange: UCDB. 2005. 184p.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KOZLOSKI, G.V. </w:t>
            </w:r>
            <w:r w:rsidRPr="009E73F7">
              <w:rPr>
                <w:rFonts w:ascii="Times New Roman" w:eastAsia="Times New Roman" w:hAnsi="Times New Roman"/>
                <w:b/>
                <w:color w:val="000000" w:themeColor="text1"/>
                <w:sz w:val="24"/>
              </w:rPr>
              <w:t>Bioquímica dos Ruminantes.</w:t>
            </w:r>
            <w:r w:rsidRPr="009E73F7">
              <w:rPr>
                <w:rFonts w:ascii="Times New Roman" w:eastAsia="Times New Roman" w:hAnsi="Times New Roman"/>
                <w:color w:val="000000" w:themeColor="text1"/>
                <w:sz w:val="24"/>
              </w:rPr>
              <w:t>3 ed. Santa Maria: Editora UFSM. 2011. 214p.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314690"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Complementar</w:t>
            </w:r>
            <w:r w:rsidR="00314690" w:rsidRPr="009E73F7">
              <w:rPr>
                <w:rFonts w:ascii="Times New Roman" w:eastAsia="Times New Roman" w:hAnsi="Times New Roman"/>
                <w:color w:val="000000" w:themeColor="text1"/>
                <w:sz w:val="24"/>
                <w:lang w:val="en-US"/>
              </w:rPr>
              <w:t>:</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CHURCH, D.C. </w:t>
            </w:r>
            <w:r w:rsidRPr="009E73F7">
              <w:rPr>
                <w:rFonts w:ascii="Times New Roman" w:eastAsia="Times New Roman" w:hAnsi="Times New Roman"/>
                <w:b/>
                <w:color w:val="000000" w:themeColor="text1"/>
                <w:sz w:val="24"/>
                <w:lang w:val="en-US"/>
              </w:rPr>
              <w:t>The ruminant animal. Digestive physiology and nutrition.</w:t>
            </w:r>
            <w:r w:rsidRPr="009E73F7">
              <w:rPr>
                <w:rFonts w:ascii="Times New Roman" w:eastAsia="Times New Roman" w:hAnsi="Times New Roman"/>
                <w:color w:val="000000" w:themeColor="text1"/>
                <w:sz w:val="24"/>
                <w:lang w:val="en-US"/>
              </w:rPr>
              <w:t xml:space="preserve"> New Jersey: Prentice Hall, 1988. 564p.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FORBES, J. M. </w:t>
            </w:r>
            <w:r w:rsidRPr="009E73F7">
              <w:rPr>
                <w:rFonts w:ascii="Times New Roman" w:eastAsia="Times New Roman" w:hAnsi="Times New Roman"/>
                <w:b/>
                <w:color w:val="000000" w:themeColor="text1"/>
                <w:sz w:val="24"/>
                <w:lang w:val="en-US"/>
              </w:rPr>
              <w:t>Voluntary food intake and diet selection in farm animals.</w:t>
            </w:r>
            <w:r w:rsidRPr="009E73F7">
              <w:rPr>
                <w:rFonts w:ascii="Times New Roman" w:eastAsia="Times New Roman" w:hAnsi="Times New Roman"/>
                <w:color w:val="000000" w:themeColor="text1"/>
                <w:sz w:val="24"/>
                <w:lang w:val="en-US"/>
              </w:rPr>
              <w:t xml:space="preserve">Wallingford: CAB International, 1995. </w:t>
            </w:r>
            <w:r w:rsidRPr="009E73F7">
              <w:rPr>
                <w:rFonts w:ascii="Times New Roman" w:eastAsia="Times New Roman" w:hAnsi="Times New Roman"/>
                <w:color w:val="000000" w:themeColor="text1"/>
                <w:sz w:val="24"/>
              </w:rPr>
              <w:t>532p.</w:t>
            </w:r>
            <w:r w:rsidRPr="009E73F7">
              <w:rPr>
                <w:rFonts w:ascii="Times New Roman" w:eastAsia="Times New Roman" w:hAnsi="Times New Roman"/>
                <w:color w:val="000000" w:themeColor="text1"/>
                <w:sz w:val="24"/>
              </w:rPr>
              <w:cr/>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TEIXEIRA. A.S. </w:t>
            </w:r>
            <w:r w:rsidRPr="009E73F7">
              <w:rPr>
                <w:rFonts w:ascii="Times New Roman" w:eastAsia="Times New Roman" w:hAnsi="Times New Roman"/>
                <w:b/>
                <w:color w:val="000000" w:themeColor="text1"/>
                <w:sz w:val="24"/>
              </w:rPr>
              <w:t>Alimentos e alimentação dos animais.</w:t>
            </w:r>
            <w:r w:rsidRPr="009E73F7">
              <w:rPr>
                <w:rFonts w:ascii="Times New Roman" w:eastAsia="Times New Roman" w:hAnsi="Times New Roman"/>
                <w:color w:val="000000" w:themeColor="text1"/>
                <w:sz w:val="24"/>
              </w:rPr>
              <w:t>UFLA/FAEPE , 4 ed. 1997. 402p.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TEIXEIRA. J. C. </w:t>
            </w:r>
            <w:r w:rsidRPr="009E73F7">
              <w:rPr>
                <w:rFonts w:ascii="Times New Roman" w:eastAsia="Times New Roman" w:hAnsi="Times New Roman"/>
                <w:b/>
                <w:color w:val="000000" w:themeColor="text1"/>
                <w:sz w:val="24"/>
              </w:rPr>
              <w:t>Nutrição de Ruminantes.</w:t>
            </w:r>
            <w:r w:rsidRPr="009E73F7">
              <w:rPr>
                <w:rFonts w:ascii="Times New Roman" w:eastAsia="Times New Roman" w:hAnsi="Times New Roman"/>
                <w:color w:val="000000" w:themeColor="text1"/>
                <w:sz w:val="24"/>
              </w:rPr>
              <w:t xml:space="preserve">UFLA/FAEPE , 4 ed. 1992. </w:t>
            </w:r>
            <w:r w:rsidRPr="009E73F7">
              <w:rPr>
                <w:rFonts w:ascii="Times New Roman" w:eastAsia="Times New Roman" w:hAnsi="Times New Roman"/>
                <w:color w:val="000000" w:themeColor="text1"/>
                <w:sz w:val="24"/>
                <w:lang w:val="en-US"/>
              </w:rPr>
              <w:t>238p.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VAN SOEST, C.S. </w:t>
            </w:r>
            <w:r w:rsidRPr="009E73F7">
              <w:rPr>
                <w:rFonts w:ascii="Times New Roman" w:eastAsia="Times New Roman" w:hAnsi="Times New Roman"/>
                <w:b/>
                <w:color w:val="000000" w:themeColor="text1"/>
                <w:sz w:val="24"/>
                <w:lang w:val="en-US"/>
              </w:rPr>
              <w:t>Nutritional ecology of the ruminant.</w:t>
            </w:r>
            <w:r w:rsidRPr="009E73F7">
              <w:rPr>
                <w:rFonts w:ascii="Times New Roman" w:eastAsia="Times New Roman" w:hAnsi="Times New Roman"/>
                <w:color w:val="000000" w:themeColor="text1"/>
                <w:sz w:val="24"/>
                <w:lang w:val="en-US"/>
              </w:rPr>
              <w:t xml:space="preserve"> 2a ed. Cornell University, 1994. 476p.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lang w:val="en-US"/>
              </w:rPr>
            </w:pP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Nutrição de Não Ruminantes</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7</w:t>
            </w:r>
            <w:r w:rsidR="000F1957" w:rsidRPr="009E73F7">
              <w:rPr>
                <w:rFonts w:ascii="Times New Roman" w:eastAsia="Times New Roman" w:hAnsi="Times New Roman"/>
                <w:color w:val="auto"/>
                <w:sz w:val="24"/>
              </w:rPr>
              <w:t>º</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Ementa: </w:t>
            </w:r>
            <w:r w:rsidRPr="009E73F7">
              <w:rPr>
                <w:rFonts w:ascii="Times New Roman" w:hAnsi="Times New Roman"/>
                <w:sz w:val="24"/>
                <w:szCs w:val="24"/>
              </w:rPr>
              <w:t>Evolução e importância técnica-econômica da nutrição de não ruminantes no Brasil e no mundo, fisiologia da nutrição</w:t>
            </w:r>
            <w:r w:rsidR="00314690" w:rsidRPr="009E73F7">
              <w:rPr>
                <w:rFonts w:ascii="Times New Roman" w:hAnsi="Times New Roman"/>
                <w:sz w:val="24"/>
                <w:szCs w:val="24"/>
              </w:rPr>
              <w:t xml:space="preserve"> de aves, suínos, coelhos e equi</w:t>
            </w:r>
            <w:r w:rsidRPr="009E73F7">
              <w:rPr>
                <w:rFonts w:ascii="Times New Roman" w:hAnsi="Times New Roman"/>
                <w:sz w:val="24"/>
                <w:szCs w:val="24"/>
              </w:rPr>
              <w:t>nos; metabolismo dos nutrientes (água, carboidratos, lipídeos, proteínas, minerais e vitaminas); importância da energia nas rações; aditivos não nutrientes para rações; evolução das exigências nutricionais e programas nutricionais para aves e suínos.</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BERTECHINI, A.G. </w:t>
            </w:r>
            <w:r w:rsidRPr="009E73F7">
              <w:rPr>
                <w:rFonts w:ascii="Times New Roman" w:hAnsi="Times New Roman"/>
                <w:b/>
                <w:sz w:val="24"/>
                <w:szCs w:val="24"/>
              </w:rPr>
              <w:t>Nutrição de Monogástricos.</w:t>
            </w:r>
            <w:r w:rsidRPr="009E73F7">
              <w:rPr>
                <w:rFonts w:ascii="Times New Roman" w:hAnsi="Times New Roman"/>
                <w:sz w:val="24"/>
                <w:szCs w:val="24"/>
              </w:rPr>
              <w:t xml:space="preserve"> Editora UFLA. Lavras: UFLA. 2006, 301p.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OLIVEIRA, P. M. A. </w:t>
            </w:r>
            <w:r w:rsidRPr="009E73F7">
              <w:rPr>
                <w:rFonts w:ascii="Times New Roman" w:hAnsi="Times New Roman"/>
                <w:b/>
                <w:sz w:val="24"/>
                <w:szCs w:val="24"/>
              </w:rPr>
              <w:t>Alimentação dos animais monogástricos: suínos, coelhos e aves.</w:t>
            </w:r>
            <w:r w:rsidRPr="009E73F7">
              <w:rPr>
                <w:rFonts w:ascii="Times New Roman" w:hAnsi="Times New Roman"/>
                <w:sz w:val="24"/>
                <w:szCs w:val="24"/>
              </w:rPr>
              <w:t xml:space="preserve">2 ed. São Paulo: Roca, 1999. 245p.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ROSTAGNO, H. </w:t>
            </w:r>
            <w:r w:rsidRPr="009E73F7">
              <w:rPr>
                <w:rFonts w:ascii="Times New Roman" w:hAnsi="Times New Roman"/>
                <w:b/>
                <w:sz w:val="24"/>
                <w:szCs w:val="24"/>
              </w:rPr>
              <w:t>Tabelas Brasileiras para aves e suínos: composição de alimentos e exigências nutricionais.</w:t>
            </w:r>
            <w:r w:rsidRPr="009E73F7">
              <w:rPr>
                <w:rFonts w:ascii="Times New Roman" w:hAnsi="Times New Roman"/>
                <w:sz w:val="24"/>
                <w:szCs w:val="24"/>
              </w:rPr>
              <w:t xml:space="preserve"> 3a ed. Viçosa - MG: UFV/DZO, 2011. 252p.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b/>
                <w:color w:val="000000" w:themeColor="text1"/>
                <w:sz w:val="24"/>
                <w:shd w:val="clear" w:color="auto" w:fill="FFFFFF"/>
                <w:lang w:val="en-US"/>
              </w:rPr>
              <w:t>Bibliografia</w:t>
            </w:r>
            <w:r w:rsidR="00314690" w:rsidRPr="009E73F7">
              <w:rPr>
                <w:rFonts w:ascii="Times New Roman" w:eastAsia="Times New Roman" w:hAnsi="Times New Roman"/>
                <w:b/>
                <w:color w:val="000000" w:themeColor="text1"/>
                <w:sz w:val="24"/>
                <w:shd w:val="clear" w:color="auto" w:fill="FFFFFF"/>
                <w:lang w:val="en-US"/>
              </w:rPr>
              <w:t xml:space="preserve"> </w:t>
            </w:r>
            <w:r w:rsidRPr="009E73F7">
              <w:rPr>
                <w:rFonts w:ascii="Times New Roman" w:eastAsia="Times New Roman" w:hAnsi="Times New Roman"/>
                <w:b/>
                <w:color w:val="000000" w:themeColor="text1"/>
                <w:sz w:val="24"/>
                <w:shd w:val="clear" w:color="auto" w:fill="FFFFFF"/>
                <w:lang w:val="en-US"/>
              </w:rPr>
              <w:t>Complementar</w:t>
            </w:r>
            <w:r w:rsidRPr="009E73F7">
              <w:rPr>
                <w:rFonts w:ascii="Times New Roman" w:eastAsia="Times New Roman" w:hAnsi="Times New Roman"/>
                <w:color w:val="000000" w:themeColor="text1"/>
                <w:sz w:val="24"/>
                <w:shd w:val="clear" w:color="auto" w:fill="FFFFFF"/>
                <w:lang w:val="en-US"/>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lang w:val="en-US"/>
              </w:rPr>
              <w:t xml:space="preserve">APPLEBY, M.C., HUGHES, B.O., MENCH, J.A. </w:t>
            </w:r>
            <w:r w:rsidRPr="009E73F7">
              <w:rPr>
                <w:rFonts w:ascii="Times New Roman" w:hAnsi="Times New Roman"/>
                <w:b/>
                <w:sz w:val="24"/>
                <w:szCs w:val="24"/>
                <w:lang w:val="en-US"/>
              </w:rPr>
              <w:t>Poultry Behavior and Welfare.</w:t>
            </w:r>
            <w:r w:rsidRPr="009E73F7">
              <w:rPr>
                <w:rFonts w:ascii="Times New Roman" w:hAnsi="Times New Roman"/>
                <w:sz w:val="24"/>
                <w:szCs w:val="24"/>
                <w:lang w:val="en-US"/>
              </w:rPr>
              <w:t xml:space="preserve">Nottingham University Press. </w:t>
            </w:r>
            <w:r w:rsidRPr="009E73F7">
              <w:rPr>
                <w:rFonts w:ascii="Times New Roman" w:hAnsi="Times New Roman"/>
                <w:sz w:val="24"/>
                <w:szCs w:val="24"/>
              </w:rPr>
              <w:t>2004</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LANA, R.P. </w:t>
            </w:r>
            <w:r w:rsidRPr="009E73F7">
              <w:rPr>
                <w:rFonts w:ascii="Times New Roman" w:hAnsi="Times New Roman"/>
                <w:b/>
                <w:sz w:val="24"/>
                <w:szCs w:val="24"/>
              </w:rPr>
              <w:t>Nutrição e Alimentação Animal: mitos e realidades.</w:t>
            </w:r>
            <w:r w:rsidRPr="009E73F7">
              <w:rPr>
                <w:rFonts w:ascii="Times New Roman" w:hAnsi="Times New Roman"/>
                <w:sz w:val="24"/>
                <w:szCs w:val="24"/>
              </w:rPr>
              <w:t>Viçosa:</w:t>
            </w:r>
            <w:r w:rsidR="00314690" w:rsidRPr="009E73F7">
              <w:rPr>
                <w:rFonts w:ascii="Times New Roman" w:hAnsi="Times New Roman"/>
                <w:sz w:val="24"/>
                <w:szCs w:val="24"/>
              </w:rPr>
              <w:t xml:space="preserve"> </w:t>
            </w:r>
            <w:r w:rsidRPr="009E73F7">
              <w:rPr>
                <w:rFonts w:ascii="Times New Roman" w:hAnsi="Times New Roman"/>
                <w:sz w:val="24"/>
                <w:szCs w:val="24"/>
              </w:rPr>
              <w:t>UFV, 2005, 344p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NATIONAL RESEARCH COUNCIL. </w:t>
            </w:r>
            <w:r w:rsidRPr="009E73F7">
              <w:rPr>
                <w:rFonts w:ascii="Times New Roman" w:hAnsi="Times New Roman"/>
                <w:b/>
                <w:sz w:val="24"/>
                <w:szCs w:val="24"/>
                <w:lang w:val="en-US"/>
              </w:rPr>
              <w:t>Nutrient requeriment of poultry.</w:t>
            </w:r>
            <w:r w:rsidRPr="009E73F7">
              <w:rPr>
                <w:rFonts w:ascii="Times New Roman" w:hAnsi="Times New Roman"/>
                <w:sz w:val="24"/>
                <w:szCs w:val="24"/>
                <w:lang w:val="en-US"/>
              </w:rPr>
              <w:t xml:space="preserve"> 9. ed., Washington: National Academy Press,1994. 155p. </w:t>
            </w:r>
          </w:p>
          <w:p w:rsidR="00F560BC" w:rsidRPr="009E73F7" w:rsidRDefault="00F560BC" w:rsidP="00F560BC">
            <w:pPr>
              <w:suppressLineNumbers/>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NATIONAL RESEARCH COUNCIL. </w:t>
            </w:r>
            <w:r w:rsidRPr="009E73F7">
              <w:rPr>
                <w:rFonts w:ascii="Times New Roman" w:hAnsi="Times New Roman"/>
                <w:b/>
                <w:sz w:val="24"/>
                <w:szCs w:val="24"/>
                <w:lang w:val="en-US"/>
              </w:rPr>
              <w:t>Nutrient Requirements of swine.</w:t>
            </w:r>
            <w:r w:rsidRPr="009E73F7">
              <w:rPr>
                <w:rFonts w:ascii="Times New Roman" w:hAnsi="Times New Roman"/>
                <w:sz w:val="24"/>
                <w:szCs w:val="24"/>
                <w:lang w:val="en-US"/>
              </w:rPr>
              <w:t>10th ed., Washington: National Academy Press, 1998.</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SAKOMURA &amp; ROSTAGNO (2007). </w:t>
            </w:r>
            <w:r w:rsidRPr="009E73F7">
              <w:rPr>
                <w:rFonts w:ascii="Times New Roman" w:hAnsi="Times New Roman"/>
                <w:b/>
                <w:sz w:val="24"/>
                <w:szCs w:val="24"/>
              </w:rPr>
              <w:t>Métodos de pesquisa em nutrição de monogástricos.</w:t>
            </w:r>
            <w:r w:rsidRPr="009E73F7">
              <w:rPr>
                <w:rFonts w:ascii="Times New Roman" w:hAnsi="Times New Roman"/>
                <w:sz w:val="24"/>
                <w:szCs w:val="24"/>
              </w:rPr>
              <w:t xml:space="preserve"> 283 p. Jaboticabal/SP.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lang w:val="en-US"/>
              </w:rPr>
            </w:pP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Nutrição de Cães e Gatos</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7º</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xml:space="preserve">: </w:t>
            </w:r>
            <w:r w:rsidR="00314690" w:rsidRPr="009E73F7">
              <w:rPr>
                <w:rFonts w:ascii="Times New Roman" w:eastAsia="Times New Roman" w:hAnsi="Times New Roman"/>
                <w:color w:val="000000" w:themeColor="text1"/>
                <w:sz w:val="24"/>
              </w:rPr>
              <w:t xml:space="preserve">45h </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w:t>
            </w:r>
            <w:r w:rsidRPr="009E73F7">
              <w:rPr>
                <w:rFonts w:ascii="Times New Roman" w:hAnsi="Times New Roman"/>
                <w:sz w:val="24"/>
                <w:szCs w:val="24"/>
              </w:rPr>
              <w:t xml:space="preserve"> Fisiologia da digestão e absorção de cães e gatos. Metabolismo dos nutrientes em cães e gatos. Problemas metabólicos causados pela nutrição e alimentação. Manejo nutricional nas diferentes fases da criação</w:t>
            </w:r>
            <w:r w:rsidRPr="009E73F7">
              <w:rPr>
                <w:rFonts w:ascii="Times New Roman" w:hAnsi="Times New Roman"/>
              </w:rPr>
              <w:t>.</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BORGES, F. M. O. </w:t>
            </w:r>
            <w:r w:rsidRPr="009E73F7">
              <w:rPr>
                <w:rFonts w:ascii="Times New Roman" w:hAnsi="Times New Roman"/>
                <w:b/>
                <w:sz w:val="24"/>
                <w:szCs w:val="24"/>
              </w:rPr>
              <w:t>Nutrição e processamento de alimentos para cães e gatos.</w:t>
            </w:r>
            <w:r w:rsidRPr="009E73F7">
              <w:rPr>
                <w:rFonts w:ascii="Times New Roman" w:hAnsi="Times New Roman"/>
                <w:sz w:val="24"/>
                <w:szCs w:val="24"/>
              </w:rPr>
              <w:t> UFLA, 2002.</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CASE, L. P., CAREY, D. P., HIRAKAWA, D. A. </w:t>
            </w:r>
            <w:r w:rsidRPr="009E73F7">
              <w:rPr>
                <w:rFonts w:ascii="Times New Roman" w:hAnsi="Times New Roman"/>
                <w:b/>
                <w:sz w:val="24"/>
                <w:szCs w:val="24"/>
              </w:rPr>
              <w:t>Nutrição canina e felina: manual para profissionais.</w:t>
            </w:r>
            <w:r w:rsidRPr="009E73F7">
              <w:rPr>
                <w:rFonts w:ascii="Times New Roman" w:hAnsi="Times New Roman"/>
                <w:sz w:val="24"/>
                <w:szCs w:val="24"/>
              </w:rPr>
              <w:t> Espanha: HarcourtBrace, 1998. 410p.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WORTINGER, A. </w:t>
            </w:r>
            <w:r w:rsidRPr="009E73F7">
              <w:rPr>
                <w:rFonts w:ascii="Times New Roman" w:hAnsi="Times New Roman"/>
                <w:b/>
                <w:sz w:val="24"/>
                <w:szCs w:val="24"/>
              </w:rPr>
              <w:t>Nutrição para cães e gatos.</w:t>
            </w:r>
            <w:r w:rsidRPr="009E73F7">
              <w:rPr>
                <w:rFonts w:ascii="Times New Roman" w:hAnsi="Times New Roman"/>
                <w:sz w:val="24"/>
                <w:szCs w:val="24"/>
              </w:rPr>
              <w:t xml:space="preserve"> Editora Roca. 2009. 236p.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w:t>
            </w:r>
            <w:r w:rsidR="00314690"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b/>
                <w:color w:val="000000" w:themeColor="text1"/>
                <w:sz w:val="24"/>
                <w:shd w:val="clear" w:color="auto" w:fill="FFFFFF"/>
              </w:rPr>
              <w:t>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rPr>
              <w:t>NRC - NATIONAL RESARCH COUNCIL. </w:t>
            </w:r>
            <w:r w:rsidRPr="009E73F7">
              <w:rPr>
                <w:rFonts w:ascii="Times New Roman" w:hAnsi="Times New Roman"/>
                <w:b/>
                <w:sz w:val="24"/>
                <w:szCs w:val="24"/>
                <w:lang w:val="en-US"/>
              </w:rPr>
              <w:t>Nutrition requirements of cats.</w:t>
            </w:r>
            <w:r w:rsidRPr="009E73F7">
              <w:rPr>
                <w:rFonts w:ascii="Times New Roman" w:hAnsi="Times New Roman"/>
                <w:sz w:val="24"/>
                <w:szCs w:val="24"/>
                <w:lang w:val="en-US"/>
              </w:rPr>
              <w:t xml:space="preserve"> Washington: National Academy Press, 1986.</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NRC - NATIONAL RESARCH COUNCIL. </w:t>
            </w:r>
            <w:r w:rsidRPr="009E73F7">
              <w:rPr>
                <w:rFonts w:ascii="Times New Roman" w:hAnsi="Times New Roman"/>
                <w:b/>
                <w:sz w:val="24"/>
                <w:szCs w:val="24"/>
                <w:lang w:val="en-US"/>
              </w:rPr>
              <w:t>Nutrition requirements of dog.</w:t>
            </w:r>
            <w:r w:rsidRPr="009E73F7">
              <w:rPr>
                <w:rFonts w:ascii="Times New Roman" w:hAnsi="Times New Roman"/>
                <w:sz w:val="24"/>
                <w:szCs w:val="24"/>
                <w:lang w:val="en-US"/>
              </w:rPr>
              <w:t> Washington: NationalAcademy Press, 1985.</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MINISTÉRIO DA AGRICULTURA, PECUÁRIA E ABASTECIMENTO. </w:t>
            </w:r>
            <w:r w:rsidRPr="009E73F7">
              <w:rPr>
                <w:rFonts w:ascii="Times New Roman" w:hAnsi="Times New Roman"/>
                <w:b/>
                <w:sz w:val="24"/>
                <w:szCs w:val="24"/>
              </w:rPr>
              <w:t>Regulamento técnico sobre fixação de padrões de identidade e qualidade de alimentos para fins nutricionais especiais ou alimentos com fins nutricionais específicos destinados a cães e gatos.</w:t>
            </w:r>
            <w:r w:rsidRPr="009E73F7">
              <w:rPr>
                <w:rFonts w:ascii="Times New Roman" w:hAnsi="Times New Roman"/>
                <w:sz w:val="24"/>
                <w:szCs w:val="24"/>
              </w:rPr>
              <w:t xml:space="preserve"> Instrução Normativa. Sarc n° 8, de 11 de outubro de 2002.</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Royal Canin. </w:t>
            </w:r>
            <w:r w:rsidRPr="009E73F7">
              <w:rPr>
                <w:rFonts w:ascii="Times New Roman" w:hAnsi="Times New Roman"/>
                <w:b/>
                <w:sz w:val="24"/>
                <w:szCs w:val="24"/>
              </w:rPr>
              <w:t>Enciclopédia do gato.</w:t>
            </w:r>
            <w:r w:rsidRPr="009E73F7">
              <w:rPr>
                <w:rFonts w:ascii="Times New Roman" w:hAnsi="Times New Roman"/>
                <w:sz w:val="24"/>
                <w:szCs w:val="24"/>
              </w:rPr>
              <w:t xml:space="preserve"> 2001. 44p.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Royal Canin. </w:t>
            </w:r>
            <w:r w:rsidRPr="009E73F7">
              <w:rPr>
                <w:rFonts w:ascii="Times New Roman" w:hAnsi="Times New Roman"/>
                <w:b/>
                <w:sz w:val="24"/>
                <w:szCs w:val="24"/>
              </w:rPr>
              <w:t>Enciclopédia do cão.</w:t>
            </w:r>
            <w:r w:rsidRPr="009E73F7">
              <w:rPr>
                <w:rFonts w:ascii="Times New Roman" w:hAnsi="Times New Roman"/>
                <w:sz w:val="24"/>
                <w:szCs w:val="24"/>
              </w:rPr>
              <w:t xml:space="preserve"> 2001. 636p.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w:t>
            </w:r>
            <w:r w:rsidR="0031469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Forragicultura II</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7º</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Ementa: </w:t>
            </w:r>
            <w:r w:rsidRPr="009E73F7">
              <w:rPr>
                <w:rFonts w:ascii="Times New Roman" w:eastAsia="Times New Roman" w:hAnsi="Times New Roman"/>
                <w:color w:val="000000" w:themeColor="text1"/>
                <w:sz w:val="24"/>
                <w:shd w:val="clear" w:color="auto" w:fill="FFFFFF"/>
              </w:rPr>
              <w:t>Formação, estabelecimento, manejo, recuperação e multiplicação das pastagens e de capineiras. Cercas,</w:t>
            </w:r>
            <w:r w:rsidR="00314690"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dimensionamento e divisão de pastagens. Preparo do solo. Cálculos de áreas destinadas a pastejo. Custos de</w:t>
            </w:r>
            <w:r w:rsidR="00314690"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implantação de pastagens e capineiras. Irrigação em pastagens.</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Fundamentos do Pastejo Rotacionado.</w:t>
            </w:r>
            <w:r w:rsidRPr="009E73F7">
              <w:rPr>
                <w:rFonts w:ascii="Times New Roman" w:eastAsia="Times New Roman" w:hAnsi="Times New Roman"/>
                <w:color w:val="000000" w:themeColor="text1"/>
                <w:sz w:val="24"/>
                <w:shd w:val="clear" w:color="auto" w:fill="FFFFFF"/>
              </w:rPr>
              <w:t xml:space="preserve"> Anais do 14º simpósio sobre manejo de pastagem, Aristeu MendesPeixoto José Carlos de Moura Vidal Pedroso de Faria,FEALQ,1ª Edição,1999.</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Pastagens: Conceitos Básicos Produção e Manejo</w:t>
            </w:r>
            <w:r w:rsidRPr="009E73F7">
              <w:rPr>
                <w:rFonts w:ascii="Times New Roman" w:eastAsia="Times New Roman" w:hAnsi="Times New Roman"/>
                <w:color w:val="000000" w:themeColor="text1"/>
                <w:sz w:val="24"/>
                <w:shd w:val="clear" w:color="auto" w:fill="FFFFFF"/>
              </w:rPr>
              <w:t>,Sila Carneiro da Silva;</w:t>
            </w:r>
            <w:r w:rsidR="00314690"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Domicio do Nascimento Júnior;Valéria Batista Pacheco Euclid</w:t>
            </w:r>
            <w:r w:rsidR="007D09E1" w:rsidRPr="009E73F7">
              <w:rPr>
                <w:rFonts w:ascii="Times New Roman" w:eastAsia="Times New Roman" w:hAnsi="Times New Roman"/>
                <w:color w:val="000000" w:themeColor="text1"/>
                <w:sz w:val="24"/>
                <w:shd w:val="clear" w:color="auto" w:fill="FFFFFF"/>
              </w:rPr>
              <w:t xml:space="preserve">es. </w:t>
            </w:r>
            <w:r w:rsidRPr="009E73F7">
              <w:rPr>
                <w:rFonts w:ascii="Times New Roman" w:eastAsia="Times New Roman" w:hAnsi="Times New Roman"/>
                <w:color w:val="000000" w:themeColor="text1"/>
                <w:sz w:val="24"/>
                <w:shd w:val="clear" w:color="auto" w:fill="FFFFFF"/>
              </w:rPr>
              <w:t>Editora Independente,1ª Edição,2008.</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Planejamento de sistemas de produção em pastagens</w:t>
            </w:r>
            <w:r w:rsidRPr="009E73F7">
              <w:rPr>
                <w:rFonts w:ascii="Times New Roman" w:eastAsia="Times New Roman" w:hAnsi="Times New Roman"/>
                <w:color w:val="000000" w:themeColor="text1"/>
                <w:sz w:val="24"/>
                <w:shd w:val="clear" w:color="auto" w:fill="FFFFFF"/>
              </w:rPr>
              <w:t xml:space="preserve"> - Anais do 18º Simpósio sobre Manejo da</w:t>
            </w:r>
            <w:r w:rsidR="007D09E1"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Pastagem,</w:t>
            </w:r>
            <w:r w:rsidR="007D09E1"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Editores: Aristeu Mendes Peixoto José Carlos de Moura Sila Carneiro da Silva Vidal...,FEALQ,1ªEdição,2001.</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EVANGELISTA, A.R.; LIMA, J.A. </w:t>
            </w:r>
            <w:r w:rsidRPr="009E73F7">
              <w:rPr>
                <w:rFonts w:ascii="Times New Roman" w:eastAsia="Times New Roman" w:hAnsi="Times New Roman"/>
                <w:b/>
                <w:color w:val="000000" w:themeColor="text1"/>
                <w:sz w:val="24"/>
              </w:rPr>
              <w:t>Formação da pastagem: primeiro passo para a sustentabilidade.</w:t>
            </w:r>
            <w:r w:rsidRPr="009E73F7">
              <w:rPr>
                <w:rFonts w:ascii="Times New Roman" w:eastAsia="Times New Roman" w:hAnsi="Times New Roman"/>
                <w:color w:val="000000" w:themeColor="text1"/>
                <w:sz w:val="24"/>
              </w:rPr>
              <w:t xml:space="preserve"> In: OBEID, J.A.; PEREIRA, O.G.; FONSECA, D.M.;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NASCIMENTO JR, D. (Eds.). </w:t>
            </w:r>
            <w:r w:rsidRPr="009E73F7">
              <w:rPr>
                <w:rFonts w:ascii="Times New Roman" w:eastAsia="Times New Roman" w:hAnsi="Times New Roman"/>
                <w:b/>
                <w:color w:val="000000" w:themeColor="text1"/>
                <w:sz w:val="24"/>
              </w:rPr>
              <w:t>I Simpósio sobre manejo estratégico da pastagem,</w:t>
            </w:r>
            <w:r w:rsidRPr="009E73F7">
              <w:rPr>
                <w:rFonts w:ascii="Times New Roman" w:eastAsia="Times New Roman" w:hAnsi="Times New Roman"/>
                <w:color w:val="000000" w:themeColor="text1"/>
                <w:sz w:val="24"/>
              </w:rPr>
              <w:t>1., Viçosa, 2002. Anais... Viçosa: I SIMFOR, 2002, p. 85-108.p.01-41.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RESENDE, R.M.S.; DO VALLE, C.B.; JANK, L. </w:t>
            </w:r>
            <w:r w:rsidRPr="009E73F7">
              <w:rPr>
                <w:rFonts w:ascii="Times New Roman" w:eastAsia="Times New Roman" w:hAnsi="Times New Roman"/>
                <w:b/>
                <w:color w:val="000000" w:themeColor="text1"/>
                <w:sz w:val="24"/>
              </w:rPr>
              <w:t>Melhoramento de forrageiras tropicais.</w:t>
            </w:r>
            <w:r w:rsidRPr="009E73F7">
              <w:rPr>
                <w:rFonts w:ascii="Times New Roman" w:eastAsia="Times New Roman" w:hAnsi="Times New Roman"/>
                <w:color w:val="000000" w:themeColor="text1"/>
                <w:sz w:val="24"/>
              </w:rPr>
              <w:t xml:space="preserve"> --Campo Grande, MS: Embrapa Gado de Corte, 2008. 293p.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Integração Lavoura-Pecuária-Floresta: potencialidades e técnicas de produção.</w:t>
            </w:r>
            <w:r w:rsidRPr="009E73F7">
              <w:rPr>
                <w:rFonts w:ascii="Times New Roman" w:eastAsia="Times New Roman" w:hAnsi="Times New Roman"/>
                <w:color w:val="000000" w:themeColor="text1"/>
                <w:sz w:val="24"/>
              </w:rPr>
              <w:t xml:space="preserve"> Leonardo David Tuffi et al. (Org.) Montes Claros: Instituto de Ciências Agrárias da UFMG, 2012. 194p.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SIMPÓSIO SOBRE PRODUÇÃO E UTILIZAÇÃO DE FORRAGENS CONSERVADAS.</w:t>
            </w:r>
            <w:r w:rsidRPr="009E73F7">
              <w:rPr>
                <w:rFonts w:ascii="Times New Roman" w:eastAsia="Times New Roman" w:hAnsi="Times New Roman"/>
                <w:color w:val="000000" w:themeColor="text1"/>
                <w:sz w:val="24"/>
              </w:rPr>
              <w:t xml:space="preserve"> 3ª edição, 2007. Editado por Clôves Cabreira Jobim e outros. Maringá:</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UEM, 310p.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color w:val="000000" w:themeColor="text1"/>
                <w:sz w:val="24"/>
              </w:rPr>
              <w:t>MARTHA Jr. G.B.; VILELA, L.; SOUZA, D.M.G. Cerrado: uso eficiente de fertilizantes e corretivos em pastagem. Planaltina, DF: Embrapa Cerrados, 2007. 224p.</w:t>
            </w:r>
          </w:p>
        </w:tc>
      </w:tr>
      <w:tr w:rsidR="00F560BC" w:rsidRPr="009E73F7" w:rsidTr="00F560BC">
        <w:trPr>
          <w:gridAfter w:val="1"/>
          <w:wAfter w:w="37" w:type="dxa"/>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Bromatologia Zootécnica</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7</w:t>
            </w:r>
            <w:r w:rsidR="000F1957" w:rsidRPr="009E73F7">
              <w:rPr>
                <w:rFonts w:ascii="Times New Roman" w:eastAsia="Times New Roman" w:hAnsi="Times New Roman"/>
                <w:color w:val="auto"/>
                <w:sz w:val="24"/>
              </w:rPr>
              <w:t>º</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Conceitos e importância da Bromatologia. Aspectos gerais sobre coleta e preparo de amostras para</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análises. Determinação da composição centesimal (Van Soest e Weende) e do valor calórico dos alimentos. Avaliações de misturas</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minerais e de rações comerciais. Valor energético,</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protéico, vitamínico e mineral dos alimentos.</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Legislação</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pertinente.</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Controle de qualidade no laboratório e eficiência do método analítico.</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Análise químico bromatologica dos diferentes grupos de alimentos.</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CECCHI, H.M. </w:t>
            </w:r>
            <w:r w:rsidRPr="009E73F7">
              <w:rPr>
                <w:rFonts w:ascii="Times New Roman" w:eastAsia="Times New Roman" w:hAnsi="Times New Roman"/>
                <w:b/>
                <w:color w:val="000000" w:themeColor="text1"/>
                <w:sz w:val="24"/>
              </w:rPr>
              <w:t>Fundamentos teóricos e práticos em análise de alimentos.</w:t>
            </w:r>
            <w:r w:rsidRPr="009E73F7">
              <w:rPr>
                <w:rFonts w:ascii="Times New Roman" w:eastAsia="Times New Roman" w:hAnsi="Times New Roman"/>
                <w:color w:val="000000" w:themeColor="text1"/>
                <w:sz w:val="24"/>
              </w:rPr>
              <w:t xml:space="preserve"> 2. ed. rev.</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Campinas, SP: UNICAMP, 2003. 207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RIBEIRO, E.P.; SERAVALLI, E.A.G. </w:t>
            </w:r>
            <w:r w:rsidRPr="009E73F7">
              <w:rPr>
                <w:rFonts w:ascii="Times New Roman" w:eastAsia="Times New Roman" w:hAnsi="Times New Roman"/>
                <w:b/>
                <w:color w:val="000000" w:themeColor="text1"/>
                <w:sz w:val="24"/>
              </w:rPr>
              <w:t>Química de alimentos.</w:t>
            </w:r>
            <w:r w:rsidRPr="009E73F7">
              <w:rPr>
                <w:rFonts w:ascii="Times New Roman" w:eastAsia="Times New Roman" w:hAnsi="Times New Roman"/>
                <w:color w:val="000000" w:themeColor="text1"/>
                <w:sz w:val="24"/>
              </w:rPr>
              <w:t>2. ed., rev. São Paulo, SP: EdgardBlücher, 2007. 184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D.J.; QUEIROZ, A.C. </w:t>
            </w:r>
            <w:r w:rsidRPr="009E73F7">
              <w:rPr>
                <w:rFonts w:ascii="Times New Roman" w:eastAsia="Times New Roman" w:hAnsi="Times New Roman"/>
                <w:b/>
                <w:color w:val="000000" w:themeColor="text1"/>
                <w:sz w:val="24"/>
              </w:rPr>
              <w:t>Analise de alimentos (métodos químicos e biológicos).</w:t>
            </w:r>
            <w:r w:rsidRPr="009E73F7">
              <w:rPr>
                <w:rFonts w:ascii="Times New Roman" w:eastAsia="Times New Roman" w:hAnsi="Times New Roman"/>
                <w:color w:val="000000" w:themeColor="text1"/>
                <w:sz w:val="24"/>
              </w:rPr>
              <w:t xml:space="preserve"> 3. ed. -4ª reimpressão. Viçosa, MG: UFV, 2009. 235 p.</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LIGHTFOOT, N.F.; MAIER, E.A. </w:t>
            </w:r>
            <w:r w:rsidRPr="009E73F7">
              <w:rPr>
                <w:rFonts w:ascii="Times New Roman" w:eastAsia="Times New Roman" w:hAnsi="Times New Roman"/>
                <w:b/>
                <w:color w:val="000000" w:themeColor="text1"/>
                <w:sz w:val="24"/>
              </w:rPr>
              <w:t>Análise microbiológica de alimentos e água: guia para a garantia da qualidade.</w:t>
            </w:r>
            <w:r w:rsidRPr="009E73F7">
              <w:rPr>
                <w:rFonts w:ascii="Times New Roman" w:eastAsia="Times New Roman" w:hAnsi="Times New Roman"/>
                <w:color w:val="000000" w:themeColor="text1"/>
                <w:sz w:val="24"/>
              </w:rPr>
              <w:t xml:space="preserve"> Lisboa: Fundação CalousteGulbenkian, 2003, 284p.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LOPES, D.C.; SANTANA, M.C.A. </w:t>
            </w:r>
            <w:r w:rsidRPr="009E73F7">
              <w:rPr>
                <w:rFonts w:ascii="Times New Roman" w:eastAsia="Times New Roman" w:hAnsi="Times New Roman"/>
                <w:b/>
                <w:color w:val="000000" w:themeColor="text1"/>
                <w:sz w:val="24"/>
              </w:rPr>
              <w:t>Determinação de proteínas em alimentos para animais: métodos químicos e físicos.</w:t>
            </w:r>
            <w:r w:rsidRPr="009E73F7">
              <w:rPr>
                <w:rFonts w:ascii="Times New Roman" w:eastAsia="Times New Roman" w:hAnsi="Times New Roman"/>
                <w:color w:val="000000" w:themeColor="text1"/>
                <w:sz w:val="24"/>
              </w:rPr>
              <w:t xml:space="preserve"> Viçosa, MG: UFV, 2005. 98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MIZUBUTI, I.Y.; PINTO, A.P.; PEREIRA, E.S.; RAMOS, B.M.O. </w:t>
            </w:r>
            <w:r w:rsidRPr="009E73F7">
              <w:rPr>
                <w:rFonts w:ascii="Times New Roman" w:eastAsia="Times New Roman" w:hAnsi="Times New Roman"/>
                <w:b/>
                <w:color w:val="000000" w:themeColor="text1"/>
                <w:sz w:val="24"/>
              </w:rPr>
              <w:t>Métodos laboratoriais de avaliação de alimentos para animais.</w:t>
            </w:r>
            <w:r w:rsidRPr="009E73F7">
              <w:rPr>
                <w:rFonts w:ascii="Times New Roman" w:eastAsia="Times New Roman" w:hAnsi="Times New Roman"/>
                <w:color w:val="000000" w:themeColor="text1"/>
                <w:sz w:val="24"/>
              </w:rPr>
              <w:t xml:space="preserve"> Londrina: EDUEL, 2009. 228p.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SALINAS, R.D. </w:t>
            </w:r>
            <w:r w:rsidRPr="009E73F7">
              <w:rPr>
                <w:rFonts w:ascii="Times New Roman" w:eastAsia="Times New Roman" w:hAnsi="Times New Roman"/>
                <w:b/>
                <w:color w:val="000000" w:themeColor="text1"/>
                <w:sz w:val="24"/>
              </w:rPr>
              <w:t>Alimentos e nutrição: introdução à bromatologia.</w:t>
            </w:r>
            <w:r w:rsidRPr="009E73F7">
              <w:rPr>
                <w:rFonts w:ascii="Times New Roman" w:eastAsia="Times New Roman" w:hAnsi="Times New Roman"/>
                <w:color w:val="000000" w:themeColor="text1"/>
                <w:sz w:val="24"/>
              </w:rPr>
              <w:t>3 ed. Porto Alegre:Artmed, 2002, 278p.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UNIÃO INTERNACIONAL DAS SOCIEDADES DE MICROBIOLOGIA. </w:t>
            </w:r>
            <w:r w:rsidRPr="009E73F7">
              <w:rPr>
                <w:rFonts w:ascii="Times New Roman" w:eastAsia="Times New Roman" w:hAnsi="Times New Roman"/>
                <w:b/>
                <w:color w:val="000000" w:themeColor="text1"/>
                <w:sz w:val="24"/>
              </w:rPr>
              <w:t>Comissão para Especificações dos Alimentos. APPCC na qualidade e segurança microbiológica de alimentos: análise de perigos e pontos críticos de controle para garantir a qualidade e a segurança microbiológica de alimentos.</w:t>
            </w:r>
            <w:r w:rsidRPr="009E73F7">
              <w:rPr>
                <w:rFonts w:ascii="Times New Roman" w:eastAsia="Times New Roman" w:hAnsi="Times New Roman"/>
                <w:color w:val="000000" w:themeColor="text1"/>
                <w:sz w:val="24"/>
              </w:rPr>
              <w:t xml:space="preserve"> São Paulo: Varela, 1997, 337p.</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Pr="009E73F7">
              <w:rPr>
                <w:rFonts w:ascii="Times New Roman" w:eastAsia="Times New Roman" w:hAnsi="Times New Roman"/>
                <w:color w:val="000000" w:themeColor="text1"/>
                <w:sz w:val="24"/>
                <w:shd w:val="clear" w:color="auto" w:fill="FFFFFF"/>
              </w:rPr>
              <w:t xml:space="preserve"> Melhoramento Genético </w:t>
            </w:r>
            <w:r w:rsidR="00B2768F" w:rsidRPr="009E73F7">
              <w:rPr>
                <w:rFonts w:ascii="Times New Roman" w:eastAsia="Times New Roman" w:hAnsi="Times New Roman"/>
                <w:color w:val="auto"/>
                <w:sz w:val="24"/>
                <w:shd w:val="clear" w:color="auto" w:fill="FFFFFF"/>
              </w:rPr>
              <w:t>Animal</w:t>
            </w:r>
            <w:r w:rsidR="007D09E1" w:rsidRPr="009E73F7">
              <w:rPr>
                <w:rFonts w:ascii="Times New Roman" w:eastAsia="Times New Roman" w:hAnsi="Times New Roman"/>
                <w:color w:val="auto"/>
                <w:sz w:val="24"/>
                <w:shd w:val="clear" w:color="auto" w:fill="FFFFFF"/>
              </w:rPr>
              <w:t xml:space="preserve"> </w:t>
            </w:r>
            <w:r w:rsidRPr="009E73F7">
              <w:rPr>
                <w:rFonts w:ascii="Times New Roman" w:eastAsia="Times New Roman" w:hAnsi="Times New Roman"/>
                <w:color w:val="auto"/>
                <w:sz w:val="24"/>
                <w:shd w:val="clear" w:color="auto" w:fill="FFFFFF"/>
              </w:rPr>
              <w:t>I</w:t>
            </w:r>
            <w:r w:rsidRPr="009E73F7">
              <w:rPr>
                <w:rFonts w:ascii="Times New Roman" w:eastAsia="Times New Roman" w:hAnsi="Times New Roman"/>
                <w:color w:val="000000" w:themeColor="text1"/>
                <w:sz w:val="24"/>
                <w:shd w:val="clear" w:color="auto" w:fill="FFFFFF"/>
              </w:rPr>
              <w:t>I</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w:t>
            </w:r>
            <w:r w:rsidRPr="009E73F7">
              <w:rPr>
                <w:rFonts w:ascii="Times New Roman" w:eastAsia="Times New Roman" w:hAnsi="Times New Roman"/>
                <w:color w:val="auto"/>
                <w:sz w:val="24"/>
              </w:rPr>
              <w:t xml:space="preserve"> 7</w:t>
            </w:r>
            <w:r w:rsidR="00B2768F" w:rsidRPr="009E73F7">
              <w:rPr>
                <w:rFonts w:ascii="Times New Roman" w:eastAsia="Times New Roman" w:hAnsi="Times New Roman"/>
                <w:color w:val="auto"/>
                <w:sz w:val="24"/>
              </w:rPr>
              <w:t>º</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shd w:val="clear" w:color="auto" w:fill="FFFFFF"/>
              </w:rPr>
              <w:t>Ementa:</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Sistemas de acasalamento: acasalamento de semelhantes e de dissemelhantes, acasa</w:t>
            </w:r>
            <w:r w:rsidR="007D09E1" w:rsidRPr="009E73F7">
              <w:rPr>
                <w:rFonts w:ascii="Times New Roman" w:eastAsia="Times New Roman" w:hAnsi="Times New Roman"/>
                <w:color w:val="000000" w:themeColor="text1"/>
                <w:sz w:val="24"/>
                <w:shd w:val="clear" w:color="auto" w:fill="FFFFFF"/>
              </w:rPr>
              <w:t>la</w:t>
            </w:r>
            <w:r w:rsidRPr="009E73F7">
              <w:rPr>
                <w:rFonts w:ascii="Times New Roman" w:eastAsia="Times New Roman" w:hAnsi="Times New Roman"/>
                <w:color w:val="000000" w:themeColor="text1"/>
                <w:sz w:val="24"/>
                <w:shd w:val="clear" w:color="auto" w:fill="FFFFFF"/>
              </w:rPr>
              <w:t>mentos</w:t>
            </w:r>
            <w:r w:rsidR="007D09E1"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endogâmicos, depressão pela endogamia, cruzamentos, base genética da heterose, cruzamento em dialelo, cálculo dos efeitos genéticos, direto e materno das raças, e cálculo da heterose direta e materna e efeito de recombinação. Estratégias de cruzamento: cruzamento absorvente, cruzamento terminal, cruzamento rotacionado ou alternado, e formação de bovinos compostos. Programa de melhoramento de algumas espécies de interesse econômico: melhoramento de bovinos de corte, melhoramento de bovinos de leite, melhoramento de suínos, melhoramento de aves, e melhoramento de caprinos e ovinos.</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ELER, J.P. </w:t>
            </w:r>
            <w:r w:rsidRPr="009E73F7">
              <w:rPr>
                <w:rFonts w:ascii="Times New Roman" w:eastAsia="Times New Roman" w:hAnsi="Times New Roman"/>
                <w:b/>
                <w:color w:val="000000" w:themeColor="text1"/>
                <w:sz w:val="24"/>
              </w:rPr>
              <w:t>Teorias e Métodos em Melhoramento Genético Animal.</w:t>
            </w:r>
            <w:r w:rsidRPr="009E73F7">
              <w:rPr>
                <w:rFonts w:ascii="Times New Roman" w:eastAsia="Times New Roman" w:hAnsi="Times New Roman"/>
                <w:color w:val="000000" w:themeColor="text1"/>
                <w:sz w:val="24"/>
              </w:rPr>
              <w:t xml:space="preserve"> FZEA/USP, Apostila, Pirassununga, 2008.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FALCONER, D. S. </w:t>
            </w:r>
            <w:r w:rsidRPr="009E73F7">
              <w:rPr>
                <w:rFonts w:ascii="Times New Roman" w:eastAsia="Times New Roman" w:hAnsi="Times New Roman"/>
                <w:b/>
                <w:color w:val="000000" w:themeColor="text1"/>
                <w:sz w:val="24"/>
              </w:rPr>
              <w:t>Introdução à genética quantitativa.</w:t>
            </w:r>
            <w:r w:rsidRPr="009E73F7">
              <w:rPr>
                <w:rFonts w:ascii="Times New Roman" w:eastAsia="Times New Roman" w:hAnsi="Times New Roman"/>
                <w:color w:val="000000" w:themeColor="text1"/>
                <w:sz w:val="24"/>
              </w:rPr>
              <w:t xml:space="preserve"> (tradução: SILVA, M.A.), Viçosa, UFV, 1981, 270p.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J. C. C. </w:t>
            </w:r>
            <w:r w:rsidRPr="009E73F7">
              <w:rPr>
                <w:rFonts w:ascii="Times New Roman" w:eastAsia="Times New Roman" w:hAnsi="Times New Roman"/>
                <w:b/>
                <w:color w:val="000000" w:themeColor="text1"/>
                <w:sz w:val="24"/>
              </w:rPr>
              <w:t>Melhoramento Genético Aplicado aos Animais domésticos.</w:t>
            </w:r>
            <w:r w:rsidRPr="009E73F7">
              <w:rPr>
                <w:rFonts w:ascii="Times New Roman" w:eastAsia="Times New Roman" w:hAnsi="Times New Roman"/>
                <w:color w:val="000000" w:themeColor="text1"/>
                <w:sz w:val="24"/>
              </w:rPr>
              <w:t xml:space="preserve"> 3a ed. Belo Horizonte: FEPMVZ - UFMG, 2001, 550p.</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GIANNONI, M. A.; GIANNONI, M. L. </w:t>
            </w:r>
            <w:r w:rsidRPr="009E73F7">
              <w:rPr>
                <w:rFonts w:ascii="Times New Roman" w:eastAsia="Times New Roman" w:hAnsi="Times New Roman"/>
                <w:b/>
                <w:color w:val="000000" w:themeColor="text1"/>
                <w:sz w:val="24"/>
              </w:rPr>
              <w:t>Genética e Melhoramento de Rebanho dos Trópicos.</w:t>
            </w:r>
            <w:r w:rsidRPr="009E73F7">
              <w:rPr>
                <w:rFonts w:ascii="Times New Roman" w:eastAsia="Times New Roman" w:hAnsi="Times New Roman"/>
                <w:color w:val="000000" w:themeColor="text1"/>
                <w:sz w:val="24"/>
              </w:rPr>
              <w:t xml:space="preserve"> São Paulo, NOBEL, 1983. 463p.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LOPES, P. S. </w:t>
            </w:r>
            <w:r w:rsidRPr="009E73F7">
              <w:rPr>
                <w:rFonts w:ascii="Times New Roman" w:eastAsia="Times New Roman" w:hAnsi="Times New Roman"/>
                <w:b/>
                <w:color w:val="000000" w:themeColor="text1"/>
                <w:sz w:val="24"/>
              </w:rPr>
              <w:t>Teoria do Melhoramento Animal.</w:t>
            </w:r>
            <w:r w:rsidRPr="009E73F7">
              <w:rPr>
                <w:rFonts w:ascii="Times New Roman" w:eastAsia="Times New Roman" w:hAnsi="Times New Roman"/>
                <w:color w:val="000000" w:themeColor="text1"/>
                <w:sz w:val="24"/>
              </w:rPr>
              <w:t xml:space="preserve"> Belo Horizonte. FEPMVZ-Editora, 2005. 118p.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LUSH, J. L. </w:t>
            </w:r>
            <w:r w:rsidRPr="009E73F7">
              <w:rPr>
                <w:rFonts w:ascii="Times New Roman" w:eastAsia="Times New Roman" w:hAnsi="Times New Roman"/>
                <w:b/>
                <w:color w:val="000000" w:themeColor="text1"/>
                <w:sz w:val="24"/>
              </w:rPr>
              <w:t>Melhoramento genético dos animais domésticos.</w:t>
            </w:r>
            <w:r w:rsidRPr="009E73F7">
              <w:rPr>
                <w:rFonts w:ascii="Times New Roman" w:eastAsia="Times New Roman" w:hAnsi="Times New Roman"/>
                <w:color w:val="000000" w:themeColor="text1"/>
                <w:sz w:val="24"/>
              </w:rPr>
              <w:t xml:space="preserve"> Centro de publicações técnicas Aliança - USAID. 1964. 507p.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PINTO, C. A. B. P. </w:t>
            </w:r>
            <w:r w:rsidRPr="009E73F7">
              <w:rPr>
                <w:rFonts w:ascii="Times New Roman" w:eastAsia="Times New Roman" w:hAnsi="Times New Roman"/>
                <w:b/>
                <w:color w:val="000000" w:themeColor="text1"/>
                <w:sz w:val="24"/>
              </w:rPr>
              <w:t>Genética na agropecuária.</w:t>
            </w:r>
            <w:r w:rsidRPr="009E73F7">
              <w:rPr>
                <w:rFonts w:ascii="Times New Roman" w:eastAsia="Times New Roman" w:hAnsi="Times New Roman"/>
                <w:color w:val="000000" w:themeColor="text1"/>
                <w:sz w:val="24"/>
              </w:rPr>
              <w:t xml:space="preserve"> Lavras: Editora UFLA, UFLA, 2000, 472p.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VAN VLECK, L. D.; POLLAK, E. J.; OLTENACU, E. A. B. </w:t>
            </w:r>
            <w:r w:rsidRPr="009E73F7">
              <w:rPr>
                <w:rFonts w:ascii="Times New Roman" w:eastAsia="Times New Roman" w:hAnsi="Times New Roman"/>
                <w:b/>
                <w:color w:val="000000" w:themeColor="text1"/>
                <w:sz w:val="24"/>
                <w:lang w:val="en-US"/>
              </w:rPr>
              <w:t>Genetics for the animal sciences.</w:t>
            </w:r>
            <w:r w:rsidRPr="009E73F7">
              <w:rPr>
                <w:rFonts w:ascii="Times New Roman" w:eastAsia="Times New Roman" w:hAnsi="Times New Roman"/>
                <w:color w:val="000000" w:themeColor="text1"/>
                <w:sz w:val="24"/>
                <w:lang w:val="en-US"/>
              </w:rPr>
              <w:t xml:space="preserve"> Freeman and Company, New York, 1987. 391p.</w:t>
            </w:r>
          </w:p>
        </w:tc>
      </w:tr>
      <w:tr w:rsidR="00F560BC" w:rsidRPr="009E73F7" w:rsidTr="00F560BC">
        <w:trPr>
          <w:trHeight w:val="1"/>
        </w:trPr>
        <w:tc>
          <w:tcPr>
            <w:tcW w:w="8535"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lang w:val="en-US"/>
              </w:rPr>
            </w:pP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98"/>
      </w:tblGrid>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8º PERÍODO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Ovinocaprinocultura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8º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shd w:val="clear" w:color="auto" w:fill="FFFFFF"/>
              </w:rPr>
              <w:t>Ementa:</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Vantagens e limitações da ovinocaprinocultura. Situação da ovinocaprinocultura no Brasil e no mundo. Características dos produtos. Principais raças ovinas de interesse no Brasil: características e aptidões. Sistemas de criação e tipos de exploração ovina. Instalações e equipamentos. Alimentação de ovinos. Reprodução em ovinos. Práticas criatórias dos ovinos. Manejo sanitário dos ovinos. Produção de lã e pele. Tosquia e propriedades da lã. Principais raças caprinas de interesse no Brasil: características e aptidões. Sistemas de criação e tipos de exploração caprina. Instalações e equipamentos. Alimentação de caprinos. Reprodução em caprinos. Práticas criatórias dos caprinos. Manejo sanitário dos caprinos. Produção e características do leite caprino.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7D09E1"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Básica</w:t>
            </w:r>
            <w:r w:rsidRPr="009E73F7">
              <w:rPr>
                <w:rFonts w:ascii="Times New Roman" w:eastAsia="Times New Roman" w:hAnsi="Times New Roman"/>
                <w:color w:val="000000" w:themeColor="text1"/>
                <w:sz w:val="24"/>
                <w:lang w:val="en-US"/>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NRC. National Research Council. 2007. </w:t>
            </w:r>
            <w:r w:rsidRPr="009E73F7">
              <w:rPr>
                <w:rFonts w:ascii="Times New Roman" w:eastAsia="Times New Roman" w:hAnsi="Times New Roman"/>
                <w:b/>
                <w:color w:val="000000" w:themeColor="text1"/>
                <w:sz w:val="24"/>
                <w:lang w:val="en-US"/>
              </w:rPr>
              <w:t>Nutrient Requirements of Small Ruminants: Sheep, Goats, Cervids, and New World Camelids.</w:t>
            </w:r>
            <w:r w:rsidRPr="009E73F7">
              <w:rPr>
                <w:rFonts w:ascii="Times New Roman" w:eastAsia="Times New Roman" w:hAnsi="Times New Roman"/>
                <w:color w:val="000000" w:themeColor="text1"/>
                <w:sz w:val="24"/>
                <w:lang w:val="en-US"/>
              </w:rPr>
              <w:t xml:space="preserve"> National Academy Press. Washington, D.C. 384p.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SID - 2002. </w:t>
            </w:r>
            <w:r w:rsidRPr="009E73F7">
              <w:rPr>
                <w:rFonts w:ascii="Times New Roman" w:eastAsia="Times New Roman" w:hAnsi="Times New Roman"/>
                <w:b/>
                <w:color w:val="000000" w:themeColor="text1"/>
                <w:sz w:val="24"/>
                <w:lang w:val="en-US"/>
              </w:rPr>
              <w:t>Sheep Production Handbook.</w:t>
            </w:r>
            <w:r w:rsidRPr="009E73F7">
              <w:rPr>
                <w:rFonts w:ascii="Times New Roman" w:eastAsia="Times New Roman" w:hAnsi="Times New Roman"/>
                <w:color w:val="000000" w:themeColor="text1"/>
                <w:sz w:val="24"/>
                <w:lang w:val="en-US"/>
              </w:rPr>
              <w:t xml:space="preserve"> American Sheep Industry Association. 7th Edition. ADS/Nightwing Publishing, Forth Collins, CO. 1060p.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RIBEIRO, S.D.A. 1998. </w:t>
            </w:r>
            <w:r w:rsidRPr="009E73F7">
              <w:rPr>
                <w:rFonts w:ascii="Times New Roman" w:eastAsia="Times New Roman" w:hAnsi="Times New Roman"/>
                <w:b/>
                <w:color w:val="000000" w:themeColor="text1"/>
                <w:sz w:val="24"/>
              </w:rPr>
              <w:t>Caprinocultura. Criação Racional de Caprinos.</w:t>
            </w:r>
            <w:r w:rsidR="007D09E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Editora Nobel S.A. 318p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SANTOS, E.S e SOUSA, W.H. 2000. </w:t>
            </w:r>
            <w:r w:rsidRPr="009E73F7">
              <w:rPr>
                <w:rFonts w:ascii="Times New Roman" w:eastAsia="Times New Roman" w:hAnsi="Times New Roman"/>
                <w:b/>
                <w:color w:val="000000" w:themeColor="text1"/>
                <w:sz w:val="24"/>
              </w:rPr>
              <w:t>I Simpósio Internacional sobre Caprinos e Ovinos de Corte. Emepa.</w:t>
            </w:r>
            <w:r w:rsidRPr="009E73F7">
              <w:rPr>
                <w:rFonts w:ascii="Times New Roman" w:eastAsia="Times New Roman" w:hAnsi="Times New Roman"/>
                <w:color w:val="000000" w:themeColor="text1"/>
                <w:sz w:val="24"/>
              </w:rPr>
              <w:t xml:space="preserve"> João Pessoa. 265p.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SANTOS, E.S e SOUSA, W.H. 2003. </w:t>
            </w:r>
            <w:r w:rsidRPr="009E73F7">
              <w:rPr>
                <w:rFonts w:ascii="Times New Roman" w:eastAsia="Times New Roman" w:hAnsi="Times New Roman"/>
                <w:b/>
                <w:color w:val="000000" w:themeColor="text1"/>
                <w:sz w:val="24"/>
              </w:rPr>
              <w:t>II Simpósio Internacional sobre Caprinos e Ovinos de Corte.</w:t>
            </w:r>
            <w:r w:rsidR="007D09E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Emepa. João Pessoa. CD-rom.</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SOBRINHO, A.G. </w:t>
            </w:r>
            <w:r w:rsidRPr="009E73F7">
              <w:rPr>
                <w:rFonts w:ascii="Times New Roman" w:eastAsia="Times New Roman" w:hAnsi="Times New Roman"/>
                <w:b/>
                <w:color w:val="000000" w:themeColor="text1"/>
                <w:sz w:val="24"/>
              </w:rPr>
              <w:t>Produção de ovinos.</w:t>
            </w:r>
            <w:r w:rsidRPr="009E73F7">
              <w:rPr>
                <w:rFonts w:ascii="Times New Roman" w:eastAsia="Times New Roman" w:hAnsi="Times New Roman"/>
                <w:color w:val="000000" w:themeColor="text1"/>
                <w:sz w:val="24"/>
              </w:rPr>
              <w:t xml:space="preserve"> Jaboticabal, FUNEP, 1990. Anais. Jaboticabal, 1990, 210p.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SOBRINHO, A.G. et al. </w:t>
            </w:r>
            <w:r w:rsidRPr="009E73F7">
              <w:rPr>
                <w:rFonts w:ascii="Times New Roman" w:eastAsia="Times New Roman" w:hAnsi="Times New Roman"/>
                <w:b/>
                <w:color w:val="000000" w:themeColor="text1"/>
                <w:sz w:val="24"/>
              </w:rPr>
              <w:t>Nutrição de ovinos.</w:t>
            </w:r>
            <w:r w:rsidRPr="009E73F7">
              <w:rPr>
                <w:rFonts w:ascii="Times New Roman" w:eastAsia="Times New Roman" w:hAnsi="Times New Roman"/>
                <w:color w:val="000000" w:themeColor="text1"/>
                <w:sz w:val="24"/>
              </w:rPr>
              <w:t xml:space="preserve"> Jaboticabal, FUNEP, 1996, 258p.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SOBRINHO, A.G. </w:t>
            </w:r>
            <w:r w:rsidRPr="009E73F7">
              <w:rPr>
                <w:rFonts w:ascii="Times New Roman" w:eastAsia="Times New Roman" w:hAnsi="Times New Roman"/>
                <w:b/>
                <w:color w:val="000000" w:themeColor="text1"/>
                <w:sz w:val="24"/>
              </w:rPr>
              <w:t>Criação de ovinos.</w:t>
            </w:r>
            <w:r w:rsidRPr="009E73F7">
              <w:rPr>
                <w:rFonts w:ascii="Times New Roman" w:eastAsia="Times New Roman" w:hAnsi="Times New Roman"/>
                <w:color w:val="000000" w:themeColor="text1"/>
                <w:sz w:val="24"/>
              </w:rPr>
              <w:t xml:space="preserve"> Jaboticabal, FUNEP, 1997, 230p.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PEREZ., J. R.O. 2001,2002 e 2003. Simpósio Mineiro de Ovinocultura. UFLA. Lavras, MG.</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Unidade Curricular: </w:t>
            </w:r>
            <w:r w:rsidRPr="009E73F7">
              <w:rPr>
                <w:rFonts w:ascii="Times New Roman" w:eastAsia="Times New Roman" w:hAnsi="Times New Roman"/>
                <w:color w:val="000000" w:themeColor="text1"/>
                <w:sz w:val="24"/>
                <w:shd w:val="clear" w:color="auto" w:fill="FFFFFF"/>
              </w:rPr>
              <w:t>Ezoognósia, Julgamentos e Exposições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8º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xml:space="preserve">: </w:t>
            </w:r>
            <w:r w:rsidRPr="009E73F7">
              <w:rPr>
                <w:rFonts w:ascii="Times New Roman" w:hAnsi="Times New Roman"/>
                <w:sz w:val="24"/>
                <w:szCs w:val="24"/>
              </w:rPr>
              <w:t xml:space="preserve">Origem e evolução das espécies domésticas: conceitos básicos como exterior, raça, linhagem, tipo, condição, etc. Nomenclatura e localização das regiões do corpo dos animais. Tipologia Animal: animais produtores de carne, de leite, ovos, lã, trabalho e outras funções produtivas. Importância da identificação dos animais. Tipos de identificação. Escrituração zootécnica. Sistemas de identificação e monitoramento. Características raciais dos bovinos, bubalinos, ovinos, caprinos, equinos, suíno e aves: tamanho, pelagem, conformação, funções produtivas, linhagens, adaptabilidade; defeitos raciais e critérios de julgamento.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zCs w:val="24"/>
                <w:lang w:val="en-US"/>
              </w:rPr>
            </w:pPr>
            <w:r w:rsidRPr="009E73F7">
              <w:rPr>
                <w:rFonts w:ascii="Times New Roman" w:eastAsia="Times New Roman" w:hAnsi="Times New Roman"/>
                <w:b/>
                <w:color w:val="000000" w:themeColor="text1"/>
                <w:sz w:val="24"/>
                <w:szCs w:val="24"/>
                <w:lang w:val="en-US"/>
              </w:rPr>
              <w:t>Bibliografia</w:t>
            </w:r>
            <w:r w:rsidR="007D09E1" w:rsidRPr="009E73F7">
              <w:rPr>
                <w:rFonts w:ascii="Times New Roman" w:eastAsia="Times New Roman" w:hAnsi="Times New Roman"/>
                <w:b/>
                <w:color w:val="000000" w:themeColor="text1"/>
                <w:sz w:val="24"/>
                <w:szCs w:val="24"/>
                <w:lang w:val="en-US"/>
              </w:rPr>
              <w:t xml:space="preserve"> </w:t>
            </w:r>
            <w:r w:rsidRPr="009E73F7">
              <w:rPr>
                <w:rFonts w:ascii="Times New Roman" w:eastAsia="Times New Roman" w:hAnsi="Times New Roman"/>
                <w:b/>
                <w:color w:val="000000" w:themeColor="text1"/>
                <w:sz w:val="24"/>
                <w:szCs w:val="24"/>
                <w:lang w:val="en-US"/>
              </w:rPr>
              <w:t>Básica</w:t>
            </w:r>
            <w:r w:rsidRPr="009E73F7">
              <w:rPr>
                <w:rFonts w:ascii="Times New Roman" w:eastAsia="Times New Roman" w:hAnsi="Times New Roman"/>
                <w:color w:val="000000" w:themeColor="text1"/>
                <w:sz w:val="24"/>
                <w:szCs w:val="24"/>
                <w:lang w:val="en-US"/>
              </w:rPr>
              <w:t xml:space="preserve">:  </w:t>
            </w: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BERG, R.T.; BUTTERFIELD, R.M. </w:t>
            </w:r>
            <w:r w:rsidRPr="009E73F7">
              <w:rPr>
                <w:rFonts w:ascii="Times New Roman" w:hAnsi="Times New Roman"/>
                <w:b/>
                <w:sz w:val="24"/>
                <w:szCs w:val="24"/>
                <w:lang w:val="en-US"/>
              </w:rPr>
              <w:t>New concepts of cattle growth</w:t>
            </w:r>
            <w:r w:rsidRPr="009E73F7">
              <w:rPr>
                <w:rFonts w:ascii="Times New Roman" w:hAnsi="Times New Roman"/>
                <w:sz w:val="24"/>
                <w:szCs w:val="24"/>
                <w:lang w:val="en-US"/>
              </w:rPr>
              <w:t>. Sydney: Sydney University Press, 1976. 240p.</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DOMINGUES, O. </w:t>
            </w:r>
            <w:r w:rsidRPr="009E73F7">
              <w:rPr>
                <w:rFonts w:ascii="Times New Roman" w:hAnsi="Times New Roman"/>
                <w:b/>
                <w:sz w:val="24"/>
                <w:szCs w:val="24"/>
              </w:rPr>
              <w:t>Introdução a Zootecnia- Série Didática</w:t>
            </w:r>
            <w:r w:rsidRPr="009E73F7">
              <w:rPr>
                <w:rFonts w:ascii="Times New Roman" w:hAnsi="Times New Roman"/>
                <w:sz w:val="24"/>
                <w:szCs w:val="24"/>
              </w:rPr>
              <w:t xml:space="preserve">, n.5. Rio de Janeiro: MAPA, 1944. 240p. </w:t>
            </w:r>
          </w:p>
          <w:p w:rsidR="00F560BC" w:rsidRPr="009E73F7" w:rsidRDefault="00F560BC" w:rsidP="00F560BC">
            <w:pPr>
              <w:pStyle w:val="Subttulo"/>
              <w:spacing w:line="240" w:lineRule="auto"/>
              <w:jc w:val="both"/>
              <w:rPr>
                <w:rFonts w:ascii="Times New Roman" w:hAnsi="Times New Roman" w:cs="Times New Roman"/>
                <w:b w:val="0"/>
                <w:lang w:val="fr-FR"/>
              </w:rPr>
            </w:pPr>
          </w:p>
          <w:p w:rsidR="00F560BC" w:rsidRPr="009E73F7" w:rsidRDefault="00F560BC" w:rsidP="00F560BC">
            <w:pPr>
              <w:pStyle w:val="Subttulo"/>
              <w:spacing w:line="240" w:lineRule="auto"/>
              <w:jc w:val="both"/>
              <w:rPr>
                <w:rFonts w:ascii="Times New Roman" w:hAnsi="Times New Roman" w:cs="Times New Roman"/>
                <w:b w:val="0"/>
                <w:lang w:val="fr-FR"/>
              </w:rPr>
            </w:pPr>
            <w:r w:rsidRPr="009E73F7">
              <w:rPr>
                <w:rFonts w:ascii="Times New Roman" w:hAnsi="Times New Roman" w:cs="Times New Roman"/>
                <w:b w:val="0"/>
                <w:lang w:val="fr-FR"/>
              </w:rPr>
              <w:t xml:space="preserve">PEIXOTO, A.M.; LIMA, F.P.; TOSI, H. et al. </w:t>
            </w:r>
            <w:r w:rsidRPr="009E73F7">
              <w:rPr>
                <w:rFonts w:ascii="Times New Roman" w:hAnsi="Times New Roman" w:cs="Times New Roman"/>
                <w:lang w:val="fr-FR"/>
              </w:rPr>
              <w:t>Exterior e julgamento de bovinos</w:t>
            </w:r>
            <w:r w:rsidRPr="009E73F7">
              <w:rPr>
                <w:rFonts w:ascii="Times New Roman" w:hAnsi="Times New Roman" w:cs="Times New Roman"/>
                <w:b w:val="0"/>
                <w:lang w:val="fr-FR"/>
              </w:rPr>
              <w:t>. Editado por José Carlos de Moura e Vidal Pedroso de Faria. Piracicaba: FEALQ, 1990. 222p.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AUAD, A.M. et al. </w:t>
            </w:r>
            <w:r w:rsidRPr="009E73F7">
              <w:rPr>
                <w:rFonts w:ascii="Times New Roman" w:hAnsi="Times New Roman"/>
                <w:b/>
                <w:sz w:val="24"/>
                <w:szCs w:val="24"/>
              </w:rPr>
              <w:t>Manual da Bovinocultura de Leite</w:t>
            </w:r>
            <w:r w:rsidRPr="009E73F7">
              <w:rPr>
                <w:rFonts w:ascii="Times New Roman" w:hAnsi="Times New Roman"/>
                <w:sz w:val="24"/>
                <w:szCs w:val="24"/>
              </w:rPr>
              <w:t>. Brasília: LK Editora. Belo Horizonte: SENAR-AR/MG. Juiz de Fora: EMBRAPA, 2010. 608p.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ENGLERT, S. </w:t>
            </w:r>
            <w:r w:rsidRPr="009E73F7">
              <w:rPr>
                <w:rFonts w:ascii="Times New Roman" w:hAnsi="Times New Roman"/>
                <w:b/>
                <w:sz w:val="24"/>
                <w:szCs w:val="24"/>
              </w:rPr>
              <w:t>Avicultura: tudo sobre raças, manejo e nutrição</w:t>
            </w:r>
            <w:r w:rsidRPr="009E73F7">
              <w:rPr>
                <w:rFonts w:ascii="Times New Roman" w:hAnsi="Times New Roman"/>
                <w:sz w:val="24"/>
                <w:szCs w:val="24"/>
              </w:rPr>
              <w:t>. 7ed. Guaíba: Agropecuária, 1998.</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PINHEIRO MACHADO, D. </w:t>
            </w:r>
            <w:r w:rsidRPr="009E73F7">
              <w:rPr>
                <w:rFonts w:ascii="Times New Roman" w:hAnsi="Times New Roman"/>
                <w:b/>
                <w:sz w:val="24"/>
                <w:szCs w:val="24"/>
              </w:rPr>
              <w:t>Zootecnia-Parte Geral</w:t>
            </w:r>
            <w:r w:rsidRPr="009E73F7">
              <w:rPr>
                <w:rFonts w:ascii="Times New Roman" w:hAnsi="Times New Roman"/>
                <w:sz w:val="24"/>
                <w:szCs w:val="24"/>
              </w:rPr>
              <w:t>, ed. n.1400A. Porto Alegre: Livraria do Globo, 1943. 207p.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PIRES, A.V. </w:t>
            </w:r>
            <w:r w:rsidRPr="009E73F7">
              <w:rPr>
                <w:rFonts w:ascii="Times New Roman" w:hAnsi="Times New Roman"/>
                <w:b/>
                <w:sz w:val="24"/>
                <w:szCs w:val="24"/>
              </w:rPr>
              <w:t>Bovinocultura de Corte</w:t>
            </w:r>
            <w:r w:rsidRPr="009E73F7">
              <w:rPr>
                <w:rFonts w:ascii="Times New Roman" w:hAnsi="Times New Roman"/>
                <w:sz w:val="24"/>
                <w:szCs w:val="24"/>
              </w:rPr>
              <w:t>. v.I. Piracicaba: FEALQ, 2010. 760p.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 xml:space="preserve">REZENDE, A.S.C. </w:t>
            </w:r>
            <w:r w:rsidRPr="009E73F7">
              <w:rPr>
                <w:rFonts w:ascii="Times New Roman" w:eastAsia="Times New Roman" w:hAnsi="Times New Roman"/>
                <w:b/>
                <w:color w:val="000000" w:themeColor="text1"/>
                <w:sz w:val="24"/>
                <w:szCs w:val="24"/>
              </w:rPr>
              <w:t>Pelagem dos equinos: nomenclatura e genética</w:t>
            </w:r>
            <w:r w:rsidRPr="009E73F7">
              <w:rPr>
                <w:rFonts w:ascii="Times New Roman" w:eastAsia="Times New Roman" w:hAnsi="Times New Roman"/>
                <w:color w:val="000000" w:themeColor="text1"/>
                <w:sz w:val="24"/>
                <w:szCs w:val="24"/>
              </w:rPr>
              <w:t>. Belo Horizonte: FEPMZV, 2000. 105p.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SOBESTIANSKY, J.; WENTZ, I.; SILVEIRA, P.R.S.; SESTI, L.A.C. </w:t>
            </w:r>
            <w:r w:rsidRPr="009E73F7">
              <w:rPr>
                <w:rFonts w:ascii="Times New Roman" w:hAnsi="Times New Roman"/>
                <w:b/>
                <w:sz w:val="24"/>
                <w:szCs w:val="24"/>
              </w:rPr>
              <w:t>Suinocultura intensiva: produção, manejo e saúde do rebanho</w:t>
            </w:r>
            <w:r w:rsidRPr="009E73F7">
              <w:rPr>
                <w:rFonts w:ascii="Times New Roman" w:hAnsi="Times New Roman"/>
                <w:sz w:val="24"/>
                <w:szCs w:val="24"/>
              </w:rPr>
              <w:t>. Brasília: EMBRAPA, 1998. 388p.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Unidade Curricular: </w:t>
            </w:r>
            <w:r w:rsidRPr="009E73F7">
              <w:rPr>
                <w:rFonts w:ascii="Times New Roman" w:eastAsia="Times New Roman" w:hAnsi="Times New Roman"/>
                <w:color w:val="000000" w:themeColor="text1"/>
                <w:sz w:val="24"/>
                <w:shd w:val="clear" w:color="auto" w:fill="FFFFFF"/>
              </w:rPr>
              <w:t>Equideocultura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8º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eastAsia="Times New Roman" w:hAnsi="Times New Roman"/>
                <w:color w:val="000000" w:themeColor="text1"/>
                <w:sz w:val="24"/>
                <w:szCs w:val="24"/>
                <w:lang w:val="en-US"/>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xml:space="preserve">: </w:t>
            </w:r>
            <w:r w:rsidRPr="009E73F7">
              <w:rPr>
                <w:rFonts w:ascii="Times New Roman" w:hAnsi="Times New Roman"/>
                <w:sz w:val="24"/>
                <w:szCs w:val="24"/>
              </w:rPr>
              <w:t>Introdução. Aspectos gerais da equideocultura: origem, evolução, classificação e domesticação, a equideocultura no Brasil e no</w:t>
            </w:r>
            <w:r w:rsidR="007D09E1" w:rsidRPr="009E73F7">
              <w:rPr>
                <w:rFonts w:ascii="Times New Roman" w:hAnsi="Times New Roman"/>
                <w:sz w:val="24"/>
                <w:szCs w:val="24"/>
              </w:rPr>
              <w:t xml:space="preserve"> </w:t>
            </w:r>
            <w:r w:rsidRPr="009E73F7">
              <w:rPr>
                <w:rFonts w:ascii="Times New Roman" w:hAnsi="Times New Roman"/>
                <w:sz w:val="24"/>
                <w:szCs w:val="24"/>
              </w:rPr>
              <w:t>mundo. Equinocultura no Brasil. Repr</w:t>
            </w:r>
            <w:r w:rsidR="007D09E1" w:rsidRPr="009E73F7">
              <w:rPr>
                <w:rFonts w:ascii="Times New Roman" w:hAnsi="Times New Roman"/>
                <w:sz w:val="24"/>
                <w:szCs w:val="24"/>
              </w:rPr>
              <w:t>odução. Criação e manejo de equi</w:t>
            </w:r>
            <w:r w:rsidRPr="009E73F7">
              <w:rPr>
                <w:rFonts w:ascii="Times New Roman" w:hAnsi="Times New Roman"/>
                <w:sz w:val="24"/>
                <w:szCs w:val="24"/>
              </w:rPr>
              <w:t>deos. Estudo das principais raças de trabalho e</w:t>
            </w:r>
            <w:r w:rsidR="007D09E1" w:rsidRPr="009E73F7">
              <w:rPr>
                <w:rFonts w:ascii="Times New Roman" w:hAnsi="Times New Roman"/>
                <w:sz w:val="24"/>
                <w:szCs w:val="24"/>
              </w:rPr>
              <w:t xml:space="preserve"> </w:t>
            </w:r>
            <w:r w:rsidRPr="009E73F7">
              <w:rPr>
                <w:rFonts w:ascii="Times New Roman" w:hAnsi="Times New Roman"/>
                <w:sz w:val="24"/>
                <w:szCs w:val="24"/>
              </w:rPr>
              <w:t>esporte. Adestramento. Exterior e julgamento. Seleção e cru</w:t>
            </w:r>
            <w:r w:rsidR="007D09E1" w:rsidRPr="009E73F7">
              <w:rPr>
                <w:rFonts w:ascii="Times New Roman" w:hAnsi="Times New Roman"/>
                <w:sz w:val="24"/>
                <w:szCs w:val="24"/>
              </w:rPr>
              <w:t>zamentos. Comportamento dos equi</w:t>
            </w:r>
            <w:r w:rsidRPr="009E73F7">
              <w:rPr>
                <w:rFonts w:ascii="Times New Roman" w:hAnsi="Times New Roman"/>
                <w:sz w:val="24"/>
                <w:szCs w:val="24"/>
              </w:rPr>
              <w:t xml:space="preserve">deos. </w:t>
            </w:r>
            <w:r w:rsidRPr="009E73F7">
              <w:rPr>
                <w:rFonts w:ascii="Times New Roman" w:hAnsi="Times New Roman"/>
                <w:sz w:val="24"/>
                <w:szCs w:val="24"/>
                <w:lang w:val="en-US"/>
              </w:rPr>
              <w:t>Ezoognósia. Instalações. Manejo</w:t>
            </w:r>
            <w:r w:rsidR="007D09E1" w:rsidRPr="009E73F7">
              <w:rPr>
                <w:rFonts w:ascii="Times New Roman" w:hAnsi="Times New Roman"/>
                <w:sz w:val="24"/>
                <w:szCs w:val="24"/>
                <w:lang w:val="en-US"/>
              </w:rPr>
              <w:t xml:space="preserve"> </w:t>
            </w:r>
            <w:r w:rsidRPr="009E73F7">
              <w:rPr>
                <w:rFonts w:ascii="Times New Roman" w:hAnsi="Times New Roman"/>
                <w:sz w:val="24"/>
                <w:szCs w:val="24"/>
                <w:lang w:val="en-US"/>
              </w:rPr>
              <w:t>alimentar.</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Bibliografia</w:t>
            </w:r>
            <w:r w:rsidR="007D09E1" w:rsidRPr="009E73F7">
              <w:rPr>
                <w:rFonts w:ascii="Times New Roman" w:eastAsia="Times New Roman" w:hAnsi="Times New Roman"/>
                <w:b/>
                <w:color w:val="000000" w:themeColor="text1"/>
                <w:sz w:val="24"/>
                <w:szCs w:val="24"/>
              </w:rPr>
              <w:t xml:space="preserve"> </w:t>
            </w:r>
            <w:r w:rsidRPr="009E73F7">
              <w:rPr>
                <w:rFonts w:ascii="Times New Roman" w:eastAsia="Times New Roman" w:hAnsi="Times New Roman"/>
                <w:b/>
                <w:color w:val="000000" w:themeColor="text1"/>
                <w:sz w:val="24"/>
                <w:szCs w:val="24"/>
              </w:rPr>
              <w:t>Básica</w:t>
            </w:r>
            <w:r w:rsidRPr="009E73F7">
              <w:rPr>
                <w:rFonts w:ascii="Times New Roman" w:eastAsia="Times New Roman" w:hAnsi="Times New Roman"/>
                <w:color w:val="000000" w:themeColor="text1"/>
                <w:sz w:val="24"/>
                <w:szCs w:val="24"/>
              </w:rPr>
              <w:t xml:space="preserve">:  </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COSTA, H. E.; MANSO FILHO, H.; FERREIRA,L. </w:t>
            </w:r>
            <w:r w:rsidRPr="009E73F7">
              <w:rPr>
                <w:rFonts w:ascii="Times New Roman" w:hAnsi="Times New Roman"/>
                <w:b/>
                <w:sz w:val="24"/>
                <w:szCs w:val="24"/>
              </w:rPr>
              <w:t>Exterior e treinamento do cavalo.</w:t>
            </w:r>
            <w:r w:rsidRPr="009E73F7">
              <w:rPr>
                <w:rFonts w:ascii="Times New Roman" w:hAnsi="Times New Roman"/>
                <w:sz w:val="24"/>
                <w:szCs w:val="24"/>
              </w:rPr>
              <w:t xml:space="preserve"> UFRPE, Imprensa Universitária, 2001. 169p.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rPr>
              <w:t xml:space="preserve">MEYER, H. </w:t>
            </w:r>
            <w:r w:rsidRPr="009E73F7">
              <w:rPr>
                <w:rFonts w:ascii="Times New Roman" w:hAnsi="Times New Roman"/>
                <w:b/>
                <w:sz w:val="24"/>
                <w:szCs w:val="24"/>
              </w:rPr>
              <w:t>Alimentação de cavalos.</w:t>
            </w:r>
            <w:r w:rsidR="007D09E1" w:rsidRPr="009E73F7">
              <w:rPr>
                <w:rFonts w:ascii="Times New Roman" w:hAnsi="Times New Roman"/>
                <w:b/>
                <w:sz w:val="24"/>
                <w:szCs w:val="24"/>
              </w:rPr>
              <w:t xml:space="preserve"> </w:t>
            </w:r>
            <w:r w:rsidRPr="009E73F7">
              <w:rPr>
                <w:rFonts w:ascii="Times New Roman" w:hAnsi="Times New Roman"/>
                <w:sz w:val="24"/>
                <w:szCs w:val="24"/>
              </w:rPr>
              <w:t xml:space="preserve">São Paulo: Varela, 1995. </w:t>
            </w:r>
            <w:r w:rsidRPr="009E73F7">
              <w:rPr>
                <w:rFonts w:ascii="Times New Roman" w:hAnsi="Times New Roman"/>
                <w:sz w:val="24"/>
                <w:szCs w:val="24"/>
                <w:lang w:val="en-US"/>
              </w:rPr>
              <w:t>303p.National Research Council Requirements of Domestic Animals.</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MILSS, D.; NANKERVIS, K.. </w:t>
            </w:r>
            <w:r w:rsidRPr="009E73F7">
              <w:rPr>
                <w:rFonts w:ascii="Times New Roman" w:hAnsi="Times New Roman"/>
                <w:b/>
                <w:sz w:val="24"/>
                <w:szCs w:val="24"/>
              </w:rPr>
              <w:t>Comportamento equino. Princípios e práticas.</w:t>
            </w:r>
            <w:r w:rsidRPr="009E73F7">
              <w:rPr>
                <w:rFonts w:ascii="Times New Roman" w:hAnsi="Times New Roman"/>
                <w:sz w:val="24"/>
                <w:szCs w:val="24"/>
              </w:rPr>
              <w:t xml:space="preserve"> São Paulo: Roca, 2005. 213p.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hAnsi="Times New Roman"/>
                <w:sz w:val="24"/>
                <w:szCs w:val="24"/>
                <w:lang w:val="es-BO"/>
              </w:rPr>
            </w:pPr>
            <w:r w:rsidRPr="009E73F7">
              <w:rPr>
                <w:rFonts w:ascii="Times New Roman" w:eastAsia="Times New Roman" w:hAnsi="Times New Roman"/>
                <w:b/>
                <w:color w:val="000000" w:themeColor="text1"/>
                <w:sz w:val="24"/>
                <w:lang w:val="es-BO"/>
              </w:rPr>
              <w:t>Bibliografia Complementar</w:t>
            </w:r>
            <w:r w:rsidRPr="009E73F7">
              <w:rPr>
                <w:rFonts w:ascii="Times New Roman" w:eastAsia="Times New Roman" w:hAnsi="Times New Roman"/>
                <w:color w:val="000000" w:themeColor="text1"/>
                <w:sz w:val="24"/>
                <w:lang w:val="es-BO"/>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lang w:val="es-BO"/>
              </w:rPr>
              <w:t xml:space="preserve">PILLINER, S. </w:t>
            </w:r>
            <w:r w:rsidRPr="009E73F7">
              <w:rPr>
                <w:rFonts w:ascii="Times New Roman" w:hAnsi="Times New Roman"/>
                <w:b/>
                <w:sz w:val="24"/>
                <w:szCs w:val="24"/>
                <w:lang w:val="es-BO"/>
              </w:rPr>
              <w:t>Nutrición y alimentación del caballo.</w:t>
            </w:r>
            <w:r w:rsidR="007D09E1" w:rsidRPr="009E73F7">
              <w:rPr>
                <w:rFonts w:ascii="Times New Roman" w:hAnsi="Times New Roman"/>
                <w:b/>
                <w:sz w:val="24"/>
                <w:szCs w:val="24"/>
                <w:lang w:val="es-BO"/>
              </w:rPr>
              <w:t xml:space="preserve"> </w:t>
            </w:r>
            <w:r w:rsidRPr="009E73F7">
              <w:rPr>
                <w:rFonts w:ascii="Times New Roman" w:hAnsi="Times New Roman"/>
                <w:sz w:val="24"/>
                <w:szCs w:val="24"/>
                <w:lang w:val="es-BO"/>
              </w:rPr>
              <w:t xml:space="preserve">Zaragoza: Acríbia, 1995. </w:t>
            </w:r>
            <w:r w:rsidRPr="009E73F7">
              <w:rPr>
                <w:rFonts w:ascii="Times New Roman" w:hAnsi="Times New Roman"/>
                <w:sz w:val="24"/>
                <w:szCs w:val="24"/>
              </w:rPr>
              <w:t>207p.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TORRES, A.P.; JARDIM, W.R. </w:t>
            </w:r>
            <w:r w:rsidRPr="009E73F7">
              <w:rPr>
                <w:rFonts w:ascii="Times New Roman" w:hAnsi="Times New Roman"/>
                <w:b/>
                <w:sz w:val="24"/>
                <w:szCs w:val="24"/>
              </w:rPr>
              <w:t>Criação do Cavalo e de Outros Equinos</w:t>
            </w:r>
            <w:r w:rsidRPr="009E73F7">
              <w:rPr>
                <w:rFonts w:ascii="Times New Roman" w:hAnsi="Times New Roman"/>
                <w:sz w:val="24"/>
                <w:szCs w:val="24"/>
              </w:rPr>
              <w:t>. 2° ed. São Paulo: Nobel.1983,654p.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lang w:val="es-BO"/>
              </w:rPr>
              <w:t xml:space="preserve">WOLTER, R. </w:t>
            </w:r>
            <w:r w:rsidRPr="009E73F7">
              <w:rPr>
                <w:rFonts w:ascii="Times New Roman" w:hAnsi="Times New Roman"/>
                <w:b/>
                <w:sz w:val="24"/>
                <w:szCs w:val="24"/>
                <w:lang w:val="es-BO"/>
              </w:rPr>
              <w:t>Alimentación del caballo.</w:t>
            </w:r>
            <w:r w:rsidRPr="009E73F7">
              <w:rPr>
                <w:rFonts w:ascii="Times New Roman" w:hAnsi="Times New Roman"/>
                <w:sz w:val="24"/>
                <w:szCs w:val="24"/>
                <w:lang w:val="es-BO"/>
              </w:rPr>
              <w:t xml:space="preserve">2ª ed., Zaragoza: Acríbia, 1977. </w:t>
            </w:r>
            <w:r w:rsidRPr="009E73F7">
              <w:rPr>
                <w:rFonts w:ascii="Times New Roman" w:hAnsi="Times New Roman"/>
                <w:sz w:val="24"/>
                <w:szCs w:val="24"/>
              </w:rPr>
              <w:t>172p.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BUIDE, R. </w:t>
            </w:r>
            <w:r w:rsidRPr="009E73F7">
              <w:rPr>
                <w:rFonts w:ascii="Times New Roman" w:hAnsi="Times New Roman"/>
                <w:b/>
                <w:sz w:val="24"/>
                <w:szCs w:val="24"/>
              </w:rPr>
              <w:t>Manejo de Haras: problemas e soluciones.</w:t>
            </w:r>
            <w:r w:rsidRPr="009E73F7">
              <w:rPr>
                <w:rFonts w:ascii="Times New Roman" w:hAnsi="Times New Roman"/>
                <w:sz w:val="24"/>
                <w:szCs w:val="24"/>
              </w:rPr>
              <w:t xml:space="preserve"> 1. ed. Buenos Aires: Hemisferiosur, 1986.</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SILVA, AEDF; UNANIAM, MM; ESTEVES, SN. </w:t>
            </w:r>
            <w:r w:rsidRPr="009E73F7">
              <w:rPr>
                <w:rFonts w:ascii="Times New Roman" w:hAnsi="Times New Roman"/>
                <w:b/>
                <w:sz w:val="24"/>
                <w:szCs w:val="24"/>
              </w:rPr>
              <w:t>Criação de Equinos.</w:t>
            </w:r>
            <w:r w:rsidRPr="009E73F7">
              <w:rPr>
                <w:rFonts w:ascii="Times New Roman" w:hAnsi="Times New Roman"/>
                <w:sz w:val="24"/>
                <w:szCs w:val="24"/>
              </w:rPr>
              <w:t xml:space="preserve"> 1ª. ed. Brasilia: Embrapa/Cenargen, 1998.</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Formulação de Ração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8</w:t>
            </w:r>
            <w:r w:rsidR="00B2768F" w:rsidRPr="009E73F7">
              <w:rPr>
                <w:rFonts w:ascii="Times New Roman" w:eastAsia="Times New Roman" w:hAnsi="Times New Roman"/>
                <w:color w:val="auto"/>
                <w:sz w:val="24"/>
              </w:rPr>
              <w:t>º</w:t>
            </w:r>
          </w:p>
        </w:tc>
      </w:tr>
      <w:tr w:rsidR="00F560BC" w:rsidRPr="009E73F7" w:rsidTr="00F560BC">
        <w:trPr>
          <w:trHeight w:val="1"/>
        </w:trPr>
        <w:tc>
          <w:tcPr>
            <w:tcW w:w="8498" w:type="dxa"/>
            <w:tcBorders>
              <w:top w:val="single" w:sz="2" w:space="0" w:color="000001"/>
              <w:left w:val="single" w:sz="2" w:space="0" w:color="000001"/>
              <w:bottom w:val="single" w:sz="4" w:space="0" w:color="auto"/>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F560BC" w:rsidRPr="009E73F7" w:rsidTr="00F560BC">
        <w:trPr>
          <w:trHeight w:val="1"/>
        </w:trPr>
        <w:tc>
          <w:tcPr>
            <w:tcW w:w="8498" w:type="dxa"/>
            <w:tcBorders>
              <w:top w:val="single" w:sz="4" w:space="0" w:color="auto"/>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szCs w:val="24"/>
              </w:rPr>
              <w:t>:</w:t>
            </w:r>
            <w:r w:rsidR="007D09E1" w:rsidRPr="009E73F7">
              <w:rPr>
                <w:rFonts w:ascii="Times New Roman" w:eastAsia="Times New Roman" w:hAnsi="Times New Roman"/>
                <w:color w:val="000000" w:themeColor="text1"/>
                <w:sz w:val="24"/>
                <w:szCs w:val="24"/>
              </w:rPr>
              <w:t xml:space="preserve"> </w:t>
            </w:r>
            <w:r w:rsidRPr="009E73F7">
              <w:rPr>
                <w:rFonts w:ascii="Times New Roman" w:hAnsi="Times New Roman"/>
                <w:sz w:val="24"/>
                <w:szCs w:val="24"/>
              </w:rPr>
              <w:t>Introdução à formulação de rações. Formulação de rações para as principais espécies de animais de animais domésticos. Aspectos práticos e econômicos da alimentação animal. Tabelas de exigências e composição nutricional dos alimentos. Métodos de balanceamento de rações. Utilização de programação linear no balanceamento de rações de mínimo custo. Formulação de suplementos minerais e vitamínicos e sais mineralizados. Controle de qualidade de ingredientes e rações. Fluxograma de uma fábrica de ração. Normas e padrões de alimentação para animais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eastAsia="Times New Roman" w:hAnsi="Times New Roman"/>
                <w:b/>
                <w:color w:val="000000" w:themeColor="text1"/>
                <w:shd w:val="clear" w:color="auto" w:fill="FFFFFF"/>
              </w:rPr>
            </w:pPr>
            <w:r w:rsidRPr="009E73F7">
              <w:rPr>
                <w:rFonts w:ascii="Times New Roman" w:hAnsi="Times New Roman"/>
                <w:sz w:val="24"/>
                <w:szCs w:val="24"/>
              </w:rPr>
              <w:t xml:space="preserve">BUTOLO, J. E. . </w:t>
            </w:r>
            <w:r w:rsidRPr="009E73F7">
              <w:rPr>
                <w:rFonts w:ascii="Times New Roman" w:hAnsi="Times New Roman"/>
                <w:b/>
                <w:sz w:val="24"/>
                <w:szCs w:val="24"/>
              </w:rPr>
              <w:t>Qualidade de Ingredientes na Alimentação Animal.</w:t>
            </w:r>
            <w:r w:rsidRPr="009E73F7">
              <w:rPr>
                <w:rFonts w:ascii="Times New Roman" w:hAnsi="Times New Roman"/>
                <w:sz w:val="24"/>
                <w:szCs w:val="24"/>
              </w:rPr>
              <w:t xml:space="preserve"> São Paulo: OESP, 2002. v. 1. 430 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COUTO, H.P. </w:t>
            </w:r>
            <w:r w:rsidRPr="009E73F7">
              <w:rPr>
                <w:rFonts w:ascii="Times New Roman" w:hAnsi="Times New Roman"/>
                <w:b/>
                <w:sz w:val="24"/>
                <w:szCs w:val="24"/>
              </w:rPr>
              <w:t>Fabricação de Rações e Suplementos para Animais.</w:t>
            </w:r>
            <w:r w:rsidRPr="009E73F7">
              <w:rPr>
                <w:rFonts w:ascii="Times New Roman" w:hAnsi="Times New Roman"/>
                <w:sz w:val="24"/>
                <w:szCs w:val="24"/>
              </w:rPr>
              <w:t xml:space="preserve"> Aprenda Fácil Editora, 263 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hd w:val="clear" w:color="auto" w:fill="FFFFFF"/>
              </w:rPr>
            </w:pPr>
            <w:r w:rsidRPr="009E73F7">
              <w:rPr>
                <w:rFonts w:ascii="Times New Roman" w:hAnsi="Times New Roman"/>
                <w:sz w:val="24"/>
                <w:szCs w:val="24"/>
              </w:rPr>
              <w:t xml:space="preserve">NUNES, I.J. </w:t>
            </w:r>
            <w:r w:rsidRPr="009E73F7">
              <w:rPr>
                <w:rFonts w:ascii="Times New Roman" w:hAnsi="Times New Roman"/>
                <w:b/>
                <w:sz w:val="24"/>
                <w:szCs w:val="24"/>
              </w:rPr>
              <w:t>Cálculo e avaliação de rações e suplementos.</w:t>
            </w:r>
            <w:r w:rsidRPr="009E73F7">
              <w:rPr>
                <w:rFonts w:ascii="Times New Roman" w:hAnsi="Times New Roman"/>
                <w:sz w:val="24"/>
                <w:szCs w:val="24"/>
              </w:rPr>
              <w:t xml:space="preserve"> Belo Horizonte:</w:t>
            </w:r>
            <w:r w:rsidR="007D09E1" w:rsidRPr="009E73F7">
              <w:rPr>
                <w:rFonts w:ascii="Times New Roman" w:hAnsi="Times New Roman"/>
                <w:sz w:val="24"/>
                <w:szCs w:val="24"/>
              </w:rPr>
              <w:t xml:space="preserve"> </w:t>
            </w:r>
            <w:r w:rsidRPr="009E73F7">
              <w:rPr>
                <w:rFonts w:ascii="Times New Roman" w:hAnsi="Times New Roman"/>
                <w:sz w:val="24"/>
                <w:szCs w:val="24"/>
              </w:rPr>
              <w:t xml:space="preserve">FEP-MVZ Editora, 1998. 185p.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rPr>
              <w:t>BRASIL. Ministério da Agricultura e do Abastecimento. </w:t>
            </w:r>
            <w:r w:rsidRPr="009E73F7">
              <w:rPr>
                <w:rFonts w:ascii="Times New Roman" w:hAnsi="Times New Roman"/>
                <w:b/>
                <w:sz w:val="24"/>
                <w:szCs w:val="24"/>
              </w:rPr>
              <w:t>Normas e Padrões de Nutrição e Alimentação animal.</w:t>
            </w:r>
            <w:r w:rsidR="007D09E1" w:rsidRPr="009E73F7">
              <w:rPr>
                <w:rFonts w:ascii="Times New Roman" w:hAnsi="Times New Roman"/>
                <w:b/>
                <w:sz w:val="24"/>
                <w:szCs w:val="24"/>
              </w:rPr>
              <w:t xml:space="preserve"> </w:t>
            </w:r>
            <w:r w:rsidRPr="009E73F7">
              <w:rPr>
                <w:rFonts w:ascii="Times New Roman" w:hAnsi="Times New Roman"/>
                <w:sz w:val="24"/>
                <w:szCs w:val="24"/>
                <w:lang w:val="en-US"/>
              </w:rPr>
              <w:t>Brasília: MA/SARC/DFPA, 2000.</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NATIONAL RESEARCH CONCIL - NRC. </w:t>
            </w:r>
            <w:r w:rsidRPr="009E73F7">
              <w:rPr>
                <w:rFonts w:ascii="Times New Roman" w:hAnsi="Times New Roman"/>
                <w:b/>
                <w:sz w:val="24"/>
                <w:szCs w:val="24"/>
                <w:lang w:val="en-US"/>
              </w:rPr>
              <w:t>Subcommittee of dairy cattle nutrition.</w:t>
            </w:r>
            <w:r w:rsidRPr="009E73F7">
              <w:rPr>
                <w:rFonts w:ascii="Times New Roman" w:hAnsi="Times New Roman"/>
                <w:sz w:val="24"/>
                <w:szCs w:val="24"/>
                <w:lang w:val="en-US"/>
              </w:rPr>
              <w:t xml:space="preserve"> (Washingtin, DC, USA). Nutrient requirement of dairy cattle. 7a. Ed., Washington:National Academy Press, 363p, 2001 </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NATIONAL RESEARCH COUNCIL. </w:t>
            </w:r>
            <w:r w:rsidRPr="009E73F7">
              <w:rPr>
                <w:rFonts w:ascii="Times New Roman" w:hAnsi="Times New Roman"/>
                <w:b/>
                <w:sz w:val="24"/>
                <w:szCs w:val="24"/>
                <w:lang w:val="en-US"/>
              </w:rPr>
              <w:t>Nutrient requeriments of poultry.</w:t>
            </w:r>
            <w:r w:rsidRPr="009E73F7">
              <w:rPr>
                <w:rFonts w:ascii="Times New Roman" w:hAnsi="Times New Roman"/>
                <w:sz w:val="24"/>
                <w:szCs w:val="24"/>
                <w:lang w:val="en-US"/>
              </w:rPr>
              <w:t xml:space="preserve"> 8a. ed. Washington:</w:t>
            </w:r>
            <w:r w:rsidR="007D09E1" w:rsidRPr="009E73F7">
              <w:rPr>
                <w:rFonts w:ascii="Times New Roman" w:hAnsi="Times New Roman"/>
                <w:sz w:val="24"/>
                <w:szCs w:val="24"/>
                <w:lang w:val="en-US"/>
              </w:rPr>
              <w:t xml:space="preserve"> </w:t>
            </w:r>
            <w:r w:rsidRPr="009E73F7">
              <w:rPr>
                <w:rFonts w:ascii="Times New Roman" w:hAnsi="Times New Roman"/>
                <w:sz w:val="24"/>
                <w:szCs w:val="24"/>
                <w:lang w:val="en-US"/>
              </w:rPr>
              <w:t>National Academic Press, 577p., 1994.</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ROSTAGNO, H.S. </w:t>
            </w:r>
            <w:r w:rsidRPr="009E73F7">
              <w:rPr>
                <w:rFonts w:ascii="Times New Roman" w:hAnsi="Times New Roman"/>
                <w:b/>
                <w:sz w:val="24"/>
                <w:szCs w:val="24"/>
              </w:rPr>
              <w:t>Tabelas brasileiras para aves e suínos: composição de alimentos e exigências nutricionais.</w:t>
            </w:r>
            <w:r w:rsidRPr="009E73F7">
              <w:rPr>
                <w:rFonts w:ascii="Times New Roman" w:hAnsi="Times New Roman"/>
                <w:sz w:val="24"/>
                <w:szCs w:val="24"/>
              </w:rPr>
              <w:t xml:space="preserve"> Viçosa-MG:2011.</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SINDIRAÇÕES. </w:t>
            </w:r>
            <w:r w:rsidRPr="009E73F7">
              <w:rPr>
                <w:rFonts w:ascii="Times New Roman" w:hAnsi="Times New Roman"/>
                <w:b/>
                <w:sz w:val="24"/>
                <w:szCs w:val="24"/>
              </w:rPr>
              <w:t>Compêndio brasileiro de alimentação animal 2013.</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Avicultura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8º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7D09E1"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Situação e perspectivas da avicultura e importância econômica e social. Raças de maior importância econômica. Genética avícola. Incubação artificial. Criação e produção comercial de frangos de corte e galinhas poedeiras. Higiene e profilaxia. Instalações e equipamentos na avicultura. Planejamento e administração de empresas avícolas.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ENGLERT, S. </w:t>
            </w:r>
            <w:r w:rsidRPr="009E73F7">
              <w:rPr>
                <w:rFonts w:ascii="Times New Roman" w:hAnsi="Times New Roman"/>
                <w:b/>
                <w:sz w:val="24"/>
                <w:szCs w:val="24"/>
              </w:rPr>
              <w:t>Avicultura: tudo sobre raças, manejo e alimentação.</w:t>
            </w:r>
            <w:r w:rsidRPr="009E73F7">
              <w:rPr>
                <w:rFonts w:ascii="Times New Roman" w:hAnsi="Times New Roman"/>
                <w:sz w:val="24"/>
                <w:szCs w:val="24"/>
              </w:rPr>
              <w:t xml:space="preserve"> 7ª ed. Atual. Guaíba: agropecuária, 1998. 239p.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zCs w:val="24"/>
                <w:shd w:val="clear" w:color="auto" w:fill="FFFFFF"/>
              </w:rPr>
            </w:pPr>
            <w:r w:rsidRPr="009E73F7">
              <w:rPr>
                <w:rFonts w:ascii="Times New Roman" w:hAnsi="Times New Roman"/>
                <w:sz w:val="24"/>
                <w:szCs w:val="24"/>
              </w:rPr>
              <w:t xml:space="preserve">LANA, G.R.Q. </w:t>
            </w:r>
            <w:r w:rsidRPr="009E73F7">
              <w:rPr>
                <w:rFonts w:ascii="Times New Roman" w:hAnsi="Times New Roman"/>
                <w:b/>
                <w:sz w:val="24"/>
                <w:szCs w:val="24"/>
              </w:rPr>
              <w:t>Avicultura.</w:t>
            </w:r>
            <w:r w:rsidRPr="009E73F7">
              <w:rPr>
                <w:rFonts w:ascii="Times New Roman" w:hAnsi="Times New Roman"/>
                <w:sz w:val="24"/>
                <w:szCs w:val="24"/>
              </w:rPr>
              <w:t xml:space="preserve"> Recife-PE:2000, 268p.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zCs w:val="24"/>
                <w:shd w:val="clear" w:color="auto" w:fill="FFFFFF"/>
              </w:rPr>
            </w:pPr>
            <w:r w:rsidRPr="009E73F7">
              <w:rPr>
                <w:rFonts w:ascii="Times New Roman" w:hAnsi="Times New Roman"/>
                <w:sz w:val="24"/>
                <w:szCs w:val="24"/>
              </w:rPr>
              <w:t xml:space="preserve">MENDES, A.A., NAAS, I.A., MACARI, M. </w:t>
            </w:r>
            <w:r w:rsidRPr="009E73F7">
              <w:rPr>
                <w:rFonts w:ascii="Times New Roman" w:hAnsi="Times New Roman"/>
                <w:b/>
                <w:sz w:val="24"/>
                <w:szCs w:val="24"/>
              </w:rPr>
              <w:t>Produção de frangos de corte.</w:t>
            </w:r>
            <w:r w:rsidRPr="009E73F7">
              <w:rPr>
                <w:rFonts w:ascii="Times New Roman" w:hAnsi="Times New Roman"/>
                <w:sz w:val="24"/>
                <w:szCs w:val="24"/>
              </w:rPr>
              <w:t xml:space="preserve"> 1ª ed. Campinas:</w:t>
            </w:r>
            <w:r w:rsidR="007D09E1" w:rsidRPr="009E73F7">
              <w:rPr>
                <w:rFonts w:ascii="Times New Roman" w:hAnsi="Times New Roman"/>
                <w:sz w:val="24"/>
                <w:szCs w:val="24"/>
              </w:rPr>
              <w:t xml:space="preserve"> </w:t>
            </w:r>
            <w:r w:rsidRPr="009E73F7">
              <w:rPr>
                <w:rFonts w:ascii="Times New Roman" w:hAnsi="Times New Roman"/>
                <w:sz w:val="24"/>
                <w:szCs w:val="24"/>
              </w:rPr>
              <w:t xml:space="preserve">FACTA, 2004. 342p.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COTTA, Tadeu. </w:t>
            </w:r>
            <w:r w:rsidRPr="009E73F7">
              <w:rPr>
                <w:rFonts w:ascii="Times New Roman" w:hAnsi="Times New Roman"/>
                <w:b/>
                <w:sz w:val="24"/>
                <w:szCs w:val="24"/>
              </w:rPr>
              <w:t>Galinha: Produção de ovos.</w:t>
            </w:r>
            <w:r w:rsidRPr="009E73F7">
              <w:rPr>
                <w:rFonts w:ascii="Times New Roman" w:hAnsi="Times New Roman"/>
                <w:sz w:val="24"/>
                <w:szCs w:val="24"/>
              </w:rPr>
              <w:t xml:space="preserve"> Viçosa: Aprenda Fácil, 2002. 280 p. il.</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TORRES,A.P. </w:t>
            </w:r>
            <w:r w:rsidRPr="009E73F7">
              <w:rPr>
                <w:rFonts w:ascii="Times New Roman" w:hAnsi="Times New Roman"/>
                <w:b/>
                <w:sz w:val="24"/>
                <w:szCs w:val="24"/>
              </w:rPr>
              <w:t>Alimentos e Nutrição de Aves Domésticas.</w:t>
            </w:r>
            <w:r w:rsidR="007D09E1" w:rsidRPr="009E73F7">
              <w:rPr>
                <w:rFonts w:ascii="Times New Roman" w:hAnsi="Times New Roman"/>
                <w:b/>
                <w:sz w:val="24"/>
                <w:szCs w:val="24"/>
              </w:rPr>
              <w:t xml:space="preserve"> </w:t>
            </w:r>
            <w:r w:rsidRPr="009E73F7">
              <w:rPr>
                <w:rFonts w:ascii="Times New Roman" w:hAnsi="Times New Roman"/>
                <w:sz w:val="24"/>
                <w:szCs w:val="24"/>
              </w:rPr>
              <w:t>São Paulo:Nobel,1990.</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MACARI, M., FURLAN, R.L., GONZALES, E. </w:t>
            </w:r>
            <w:r w:rsidRPr="009E73F7">
              <w:rPr>
                <w:rFonts w:ascii="Times New Roman" w:hAnsi="Times New Roman"/>
                <w:b/>
                <w:sz w:val="24"/>
                <w:szCs w:val="24"/>
              </w:rPr>
              <w:t>Fisiologia aviária aplicada a frangos de corte.</w:t>
            </w:r>
            <w:r w:rsidRPr="009E73F7">
              <w:rPr>
                <w:rFonts w:ascii="Times New Roman" w:hAnsi="Times New Roman"/>
                <w:sz w:val="24"/>
                <w:szCs w:val="24"/>
              </w:rPr>
              <w:t xml:space="preserve"> 2ª ed. Jaboticabal:</w:t>
            </w:r>
            <w:r w:rsidR="007D09E1" w:rsidRPr="009E73F7">
              <w:rPr>
                <w:rFonts w:ascii="Times New Roman" w:hAnsi="Times New Roman"/>
                <w:sz w:val="24"/>
                <w:szCs w:val="24"/>
              </w:rPr>
              <w:t xml:space="preserve"> </w:t>
            </w:r>
            <w:r w:rsidRPr="009E73F7">
              <w:rPr>
                <w:rFonts w:ascii="Times New Roman" w:hAnsi="Times New Roman"/>
                <w:sz w:val="24"/>
                <w:szCs w:val="24"/>
              </w:rPr>
              <w:t xml:space="preserve">FUNEP, 2001. 375p. </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MACARI,M. </w:t>
            </w:r>
            <w:r w:rsidRPr="009E73F7">
              <w:rPr>
                <w:rFonts w:ascii="Times New Roman" w:hAnsi="Times New Roman"/>
                <w:b/>
                <w:sz w:val="24"/>
                <w:szCs w:val="24"/>
              </w:rPr>
              <w:t>Água na Avicultura Industrial.</w:t>
            </w:r>
            <w:r w:rsidRPr="009E73F7">
              <w:rPr>
                <w:rFonts w:ascii="Times New Roman" w:hAnsi="Times New Roman"/>
                <w:sz w:val="24"/>
                <w:szCs w:val="24"/>
              </w:rPr>
              <w:t xml:space="preserve"> Jaboticabal: FUNEP, 1994.</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MORENG,R.,AVENS,J.S. </w:t>
            </w:r>
            <w:r w:rsidRPr="009E73F7">
              <w:rPr>
                <w:rFonts w:ascii="Times New Roman" w:hAnsi="Times New Roman"/>
                <w:b/>
                <w:sz w:val="24"/>
                <w:szCs w:val="24"/>
              </w:rPr>
              <w:t>Ciência e Produção de Aves.</w:t>
            </w:r>
            <w:r w:rsidR="007D09E1" w:rsidRPr="009E73F7">
              <w:rPr>
                <w:rFonts w:ascii="Times New Roman" w:hAnsi="Times New Roman"/>
                <w:b/>
                <w:sz w:val="24"/>
                <w:szCs w:val="24"/>
              </w:rPr>
              <w:t xml:space="preserve"> </w:t>
            </w:r>
            <w:r w:rsidRPr="009E73F7">
              <w:rPr>
                <w:rFonts w:ascii="Times New Roman" w:hAnsi="Times New Roman"/>
                <w:sz w:val="24"/>
                <w:szCs w:val="24"/>
              </w:rPr>
              <w:t>SãoPaulo:</w:t>
            </w:r>
            <w:r w:rsidR="007D09E1" w:rsidRPr="009E73F7">
              <w:rPr>
                <w:rFonts w:ascii="Times New Roman" w:hAnsi="Times New Roman"/>
                <w:sz w:val="24"/>
                <w:szCs w:val="24"/>
              </w:rPr>
              <w:t xml:space="preserve"> </w:t>
            </w:r>
            <w:r w:rsidRPr="009E73F7">
              <w:rPr>
                <w:rFonts w:ascii="Times New Roman" w:hAnsi="Times New Roman"/>
                <w:sz w:val="24"/>
                <w:szCs w:val="24"/>
              </w:rPr>
              <w:t>Rocca, 1990</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Tecnologia de Produtos de Origem Animal</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8º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xml:space="preserve">: </w:t>
            </w:r>
            <w:r w:rsidR="00093BBB" w:rsidRPr="009E73F7">
              <w:rPr>
                <w:rFonts w:ascii="Times New Roman" w:eastAsia="Times New Roman" w:hAnsi="Times New Roman"/>
                <w:color w:val="000000" w:themeColor="text1"/>
                <w:sz w:val="24"/>
              </w:rPr>
              <w:t>9</w:t>
            </w:r>
            <w:r w:rsidRPr="009E73F7">
              <w:rPr>
                <w:rFonts w:ascii="Times New Roman" w:eastAsia="Times New Roman" w:hAnsi="Times New Roman"/>
                <w:color w:val="000000" w:themeColor="text1"/>
                <w:sz w:val="24"/>
              </w:rPr>
              <w:t>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093BBB">
            <w:pPr>
              <w:suppressLineNumbers/>
              <w:spacing w:after="0" w:line="240" w:lineRule="auto"/>
              <w:jc w:val="both"/>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7D09E1" w:rsidRPr="009E73F7">
              <w:rPr>
                <w:rFonts w:ascii="Times New Roman" w:eastAsia="Times New Roman" w:hAnsi="Times New Roman"/>
                <w:color w:val="000000" w:themeColor="text1"/>
                <w:sz w:val="24"/>
              </w:rPr>
              <w:t xml:space="preserve"> </w:t>
            </w:r>
            <w:r w:rsidR="00637D90" w:rsidRPr="009E73F7">
              <w:rPr>
                <w:rFonts w:ascii="Times New Roman" w:hAnsi="Times New Roman"/>
                <w:sz w:val="24"/>
                <w:szCs w:val="24"/>
              </w:rPr>
              <w:t>Noções gerais sobre alimentos de origem animal. Panorama mundial e nacional; Princípios de conservação dos alimentos métodos físicos, químicos e biológicos; principais fatores que predispõe a deterioração dos alimentos. Fundamentos da ciência da carne: estrutura, constituintes básicos, conversão do músculo em carne, características sensoriais; Aspectos higiênicos, sanitários e tecnológicos do processamento de carnes “in natura”; Frigorificação de produtos cárneos; Processamento higiênico da carne; Classificação e tipificação de carcaças; Características físico-químicas e microbiológicas do leite: estudo de seus componentes e propriedades; Processamento higiênico, sanitário e tecnológico do leite: Pasteurização e esterilização; Produtos derivados do leite: queijo, manteiga, iogurte; Processamento higiênico, sanitário e tecnológico na obtenção do pescado e seus derivados; Constituintes básicos do mel: características sensoriais, físico-químicas e microbiológicas; Processos tecnológicos preconizados na conservação de produtos avícolas; Recursos tecnológicos utilizados no pré-abate visando evitar a contaminação das carcaças avícolas; A importância dos laboratórios no controle de qualidades dos produtos de origem animal; Resíduos biológicos e químicos em produtos de origem animal e sua repercussão na saúde pública; Tecnologia dos subprodutos não comestíveis de origem animal</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637D90" w:rsidRPr="009E73F7" w:rsidRDefault="00637D90" w:rsidP="00637D90">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GAVA, A. J.; SILVA, C. A. B. F.; GAVA, J. R. </w:t>
            </w:r>
            <w:r w:rsidRPr="009E73F7">
              <w:rPr>
                <w:rFonts w:ascii="Times New Roman" w:hAnsi="Times New Roman"/>
                <w:b/>
                <w:sz w:val="24"/>
                <w:szCs w:val="24"/>
              </w:rPr>
              <w:t>Tecnologia de Alimentos: princípios e aplicações.</w:t>
            </w:r>
            <w:r w:rsidRPr="009E73F7">
              <w:rPr>
                <w:rFonts w:ascii="Times New Roman" w:hAnsi="Times New Roman"/>
                <w:sz w:val="24"/>
                <w:szCs w:val="24"/>
              </w:rPr>
              <w:t xml:space="preserve"> 2º ed. São Paulo: Nobel, 2009.</w:t>
            </w:r>
          </w:p>
          <w:p w:rsidR="00637D90" w:rsidRPr="009E73F7" w:rsidRDefault="00637D90" w:rsidP="00637D90">
            <w:pPr>
              <w:suppressLineNumbers/>
              <w:spacing w:after="0" w:line="240" w:lineRule="auto"/>
              <w:rPr>
                <w:rFonts w:ascii="Times New Roman" w:hAnsi="Times New Roman"/>
                <w:sz w:val="24"/>
                <w:szCs w:val="24"/>
              </w:rPr>
            </w:pPr>
          </w:p>
          <w:p w:rsidR="00637D90" w:rsidRPr="009E73F7" w:rsidRDefault="00637D90" w:rsidP="00637D90">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OETTERER, M.; REGITANO-D’ARCE, M. A. B.; SPOTO, M. H. F. </w:t>
            </w:r>
            <w:r w:rsidRPr="009E73F7">
              <w:rPr>
                <w:rFonts w:ascii="Times New Roman" w:hAnsi="Times New Roman"/>
                <w:b/>
                <w:sz w:val="24"/>
                <w:szCs w:val="24"/>
              </w:rPr>
              <w:t>Fundamentos de ciência e tecnologia de alimentos.</w:t>
            </w:r>
            <w:r w:rsidRPr="009E73F7">
              <w:rPr>
                <w:rFonts w:ascii="Times New Roman" w:hAnsi="Times New Roman"/>
                <w:sz w:val="24"/>
                <w:szCs w:val="24"/>
              </w:rPr>
              <w:t xml:space="preserve"> São Paulo: Manole, 2006.  </w:t>
            </w:r>
          </w:p>
          <w:p w:rsidR="00637D90" w:rsidRPr="009E73F7" w:rsidRDefault="00637D90" w:rsidP="00637D90">
            <w:pPr>
              <w:suppressLineNumbers/>
              <w:spacing w:after="0" w:line="240" w:lineRule="auto"/>
              <w:rPr>
                <w:rFonts w:ascii="Times New Roman" w:hAnsi="Times New Roman"/>
                <w:sz w:val="24"/>
                <w:szCs w:val="24"/>
              </w:rPr>
            </w:pPr>
          </w:p>
          <w:p w:rsidR="00F560BC" w:rsidRPr="009E73F7" w:rsidRDefault="00637D90" w:rsidP="00637D90">
            <w:pPr>
              <w:suppressLineNumbers/>
              <w:spacing w:after="0" w:line="240" w:lineRule="auto"/>
              <w:rPr>
                <w:rFonts w:ascii="Times New Roman" w:eastAsia="Times New Roman" w:hAnsi="Times New Roman"/>
                <w:b/>
                <w:color w:val="000000" w:themeColor="text1"/>
                <w:sz w:val="24"/>
                <w:szCs w:val="24"/>
                <w:shd w:val="clear" w:color="auto" w:fill="FFFFFF"/>
              </w:rPr>
            </w:pPr>
            <w:r w:rsidRPr="009E73F7">
              <w:rPr>
                <w:rFonts w:ascii="Times New Roman" w:hAnsi="Times New Roman"/>
                <w:sz w:val="24"/>
                <w:szCs w:val="24"/>
              </w:rPr>
              <w:t xml:space="preserve">PARDI, M. C. et al. </w:t>
            </w:r>
            <w:r w:rsidRPr="009E73F7">
              <w:rPr>
                <w:rFonts w:ascii="Times New Roman" w:hAnsi="Times New Roman"/>
                <w:b/>
                <w:sz w:val="24"/>
                <w:szCs w:val="24"/>
              </w:rPr>
              <w:t>Ciência, higiene e tecnologia da carne.</w:t>
            </w:r>
            <w:r w:rsidRPr="009E73F7">
              <w:rPr>
                <w:rFonts w:ascii="Times New Roman" w:hAnsi="Times New Roman"/>
                <w:sz w:val="24"/>
                <w:szCs w:val="24"/>
              </w:rPr>
              <w:t xml:space="preserve"> 2º ed. Goiânia: Editora UFG, 2006.</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637D90" w:rsidRPr="009E73F7" w:rsidRDefault="00637D90" w:rsidP="00637D90">
            <w:pPr>
              <w:spacing w:after="0" w:line="240" w:lineRule="auto"/>
              <w:rPr>
                <w:rFonts w:ascii="Times New Roman" w:hAnsi="Times New Roman"/>
                <w:sz w:val="24"/>
                <w:szCs w:val="24"/>
              </w:rPr>
            </w:pPr>
            <w:r w:rsidRPr="009E73F7">
              <w:rPr>
                <w:rFonts w:ascii="Times New Roman" w:hAnsi="Times New Roman"/>
                <w:sz w:val="24"/>
                <w:szCs w:val="24"/>
              </w:rPr>
              <w:t xml:space="preserve">BEHMER, M. L. A. </w:t>
            </w:r>
            <w:r w:rsidRPr="009E73F7">
              <w:rPr>
                <w:rFonts w:ascii="Times New Roman" w:hAnsi="Times New Roman"/>
                <w:b/>
                <w:sz w:val="24"/>
                <w:szCs w:val="24"/>
              </w:rPr>
              <w:t>Tecnologia do leite: leite, queijo, manteiga, caseína, iogurte, sorvetes e instalações, produção, industrialização, análise.</w:t>
            </w:r>
            <w:r w:rsidRPr="009E73F7">
              <w:rPr>
                <w:rFonts w:ascii="Times New Roman" w:hAnsi="Times New Roman"/>
                <w:sz w:val="24"/>
                <w:szCs w:val="24"/>
              </w:rPr>
              <w:t xml:space="preserve">1.ed. São Paulo: Nobel, 1999. 320p </w:t>
            </w:r>
          </w:p>
          <w:p w:rsidR="00637D90" w:rsidRPr="009E73F7" w:rsidRDefault="00637D90" w:rsidP="00637D90">
            <w:pPr>
              <w:spacing w:after="0" w:line="240" w:lineRule="auto"/>
              <w:rPr>
                <w:rFonts w:ascii="Times New Roman" w:hAnsi="Times New Roman"/>
                <w:sz w:val="24"/>
                <w:szCs w:val="24"/>
              </w:rPr>
            </w:pPr>
          </w:p>
          <w:p w:rsidR="00637D90" w:rsidRPr="009E73F7" w:rsidRDefault="00637D90" w:rsidP="00637D90">
            <w:pPr>
              <w:spacing w:after="0" w:line="240" w:lineRule="auto"/>
              <w:rPr>
                <w:rFonts w:ascii="Times New Roman" w:hAnsi="Times New Roman"/>
                <w:sz w:val="24"/>
                <w:szCs w:val="24"/>
              </w:rPr>
            </w:pPr>
            <w:r w:rsidRPr="009E73F7">
              <w:rPr>
                <w:rFonts w:ascii="Times New Roman" w:hAnsi="Times New Roman"/>
                <w:sz w:val="24"/>
                <w:szCs w:val="24"/>
              </w:rPr>
              <w:t xml:space="preserve">BRASIL/MA/DDIA/SIPAMA. </w:t>
            </w:r>
            <w:r w:rsidRPr="009E73F7">
              <w:rPr>
                <w:rFonts w:ascii="Times New Roman" w:hAnsi="Times New Roman"/>
                <w:b/>
                <w:sz w:val="24"/>
                <w:szCs w:val="24"/>
              </w:rPr>
              <w:t>Normas Higiênico-Sanitárias e Tecnológicas para Exportação de Carnes.</w:t>
            </w:r>
            <w:r w:rsidRPr="009E73F7">
              <w:rPr>
                <w:rFonts w:ascii="Times New Roman" w:hAnsi="Times New Roman"/>
                <w:sz w:val="24"/>
                <w:szCs w:val="24"/>
              </w:rPr>
              <w:t xml:space="preserve"> Rio de Janeiro, SIA, 1966. 53 p. </w:t>
            </w:r>
          </w:p>
          <w:p w:rsidR="00637D90" w:rsidRPr="009E73F7" w:rsidRDefault="00637D90" w:rsidP="00637D90">
            <w:pPr>
              <w:spacing w:after="0" w:line="240" w:lineRule="auto"/>
              <w:rPr>
                <w:rFonts w:ascii="Times New Roman" w:hAnsi="Times New Roman"/>
                <w:sz w:val="24"/>
                <w:szCs w:val="24"/>
              </w:rPr>
            </w:pPr>
          </w:p>
          <w:p w:rsidR="00637D90" w:rsidRPr="009E73F7" w:rsidRDefault="00637D90" w:rsidP="00637D90">
            <w:pPr>
              <w:spacing w:after="0" w:line="240" w:lineRule="auto"/>
              <w:rPr>
                <w:rFonts w:ascii="Times New Roman" w:hAnsi="Times New Roman"/>
                <w:sz w:val="24"/>
                <w:szCs w:val="24"/>
              </w:rPr>
            </w:pPr>
            <w:r w:rsidRPr="009E73F7">
              <w:rPr>
                <w:rFonts w:ascii="Times New Roman" w:hAnsi="Times New Roman"/>
                <w:sz w:val="24"/>
                <w:szCs w:val="24"/>
              </w:rPr>
              <w:t xml:space="preserve">BRASIL/MAA/SDA. </w:t>
            </w:r>
            <w:r w:rsidRPr="009E73F7">
              <w:rPr>
                <w:rFonts w:ascii="Times New Roman" w:hAnsi="Times New Roman"/>
                <w:b/>
                <w:sz w:val="24"/>
                <w:szCs w:val="24"/>
              </w:rPr>
              <w:t>Regulamento Técnico da Inspeção Tecnológica e Higiênico Sanitária de Carne de Aves.</w:t>
            </w:r>
            <w:r w:rsidRPr="009E73F7">
              <w:rPr>
                <w:rFonts w:ascii="Times New Roman" w:hAnsi="Times New Roman"/>
                <w:sz w:val="24"/>
                <w:szCs w:val="24"/>
              </w:rPr>
              <w:t xml:space="preserve"> Brasília, Diário Oficial da União, n</w:t>
            </w:r>
            <w:r w:rsidRPr="009E73F7">
              <w:rPr>
                <w:rFonts w:ascii="Times New Roman" w:hAnsi="Times New Roman"/>
                <w:sz w:val="24"/>
                <w:szCs w:val="24"/>
              </w:rPr>
              <w:t> 43, de 05 de março de 1999, seção 1, págs.17 a 23, 1999. 07 p.</w:t>
            </w:r>
          </w:p>
          <w:p w:rsidR="00637D90" w:rsidRPr="009E73F7" w:rsidRDefault="00637D90" w:rsidP="00637D90">
            <w:pPr>
              <w:spacing w:after="0" w:line="240" w:lineRule="auto"/>
              <w:rPr>
                <w:rFonts w:ascii="Times New Roman" w:hAnsi="Times New Roman"/>
                <w:sz w:val="24"/>
                <w:szCs w:val="24"/>
              </w:rPr>
            </w:pPr>
          </w:p>
          <w:p w:rsidR="00637D90" w:rsidRPr="009E73F7" w:rsidRDefault="00637D90" w:rsidP="00637D90">
            <w:pPr>
              <w:spacing w:after="0" w:line="240" w:lineRule="auto"/>
              <w:rPr>
                <w:rFonts w:ascii="Times New Roman" w:hAnsi="Times New Roman"/>
                <w:sz w:val="24"/>
                <w:szCs w:val="24"/>
              </w:rPr>
            </w:pPr>
            <w:r w:rsidRPr="009E73F7">
              <w:rPr>
                <w:rFonts w:ascii="Times New Roman" w:hAnsi="Times New Roman"/>
                <w:sz w:val="24"/>
                <w:szCs w:val="24"/>
              </w:rPr>
              <w:t xml:space="preserve">BRASIL/MAA/SDA/DIPOA. </w:t>
            </w:r>
            <w:r w:rsidRPr="009E73F7">
              <w:rPr>
                <w:rFonts w:ascii="Times New Roman" w:hAnsi="Times New Roman"/>
                <w:b/>
                <w:sz w:val="24"/>
                <w:szCs w:val="24"/>
              </w:rPr>
              <w:t>Regulamento da Inspeção Industrial e Sanitária de Produtos de Origem Animal.</w:t>
            </w:r>
            <w:r w:rsidRPr="009E73F7">
              <w:rPr>
                <w:rFonts w:ascii="Times New Roman" w:hAnsi="Times New Roman"/>
                <w:sz w:val="24"/>
                <w:szCs w:val="24"/>
              </w:rPr>
              <w:t xml:space="preserve"> Brasília, DNT, 1997. 235 p. </w:t>
            </w:r>
          </w:p>
          <w:p w:rsidR="00637D90" w:rsidRPr="009E73F7" w:rsidRDefault="00637D90" w:rsidP="00637D90">
            <w:pPr>
              <w:spacing w:after="0" w:line="240" w:lineRule="auto"/>
              <w:rPr>
                <w:rFonts w:ascii="Times New Roman" w:hAnsi="Times New Roman"/>
                <w:sz w:val="24"/>
                <w:szCs w:val="24"/>
              </w:rPr>
            </w:pPr>
          </w:p>
          <w:p w:rsidR="00637D90" w:rsidRPr="009E73F7" w:rsidRDefault="00637D90" w:rsidP="00637D90">
            <w:pPr>
              <w:spacing w:after="0" w:line="240" w:lineRule="auto"/>
              <w:rPr>
                <w:rFonts w:ascii="Times New Roman" w:hAnsi="Times New Roman"/>
                <w:sz w:val="24"/>
                <w:szCs w:val="24"/>
              </w:rPr>
            </w:pPr>
            <w:r w:rsidRPr="009E73F7">
              <w:rPr>
                <w:rFonts w:ascii="Times New Roman" w:hAnsi="Times New Roman"/>
                <w:sz w:val="24"/>
                <w:szCs w:val="24"/>
              </w:rPr>
              <w:t xml:space="preserve">BRASIL/MAARA/SDA/DIPOA. </w:t>
            </w:r>
            <w:r w:rsidRPr="009E73F7">
              <w:rPr>
                <w:rFonts w:ascii="Times New Roman" w:hAnsi="Times New Roman"/>
                <w:b/>
                <w:sz w:val="24"/>
                <w:szCs w:val="24"/>
              </w:rPr>
              <w:t>Normas Técnicas de Instalações e Equipamentos para Abate e Industrialização de Suínos.</w:t>
            </w:r>
            <w:r w:rsidRPr="009E73F7">
              <w:rPr>
                <w:rFonts w:ascii="Times New Roman" w:hAnsi="Times New Roman"/>
                <w:sz w:val="24"/>
                <w:szCs w:val="24"/>
              </w:rPr>
              <w:t xml:space="preserve"> Brasília, SDA/DIPOA, 1995. 306 p.</w:t>
            </w:r>
          </w:p>
          <w:p w:rsidR="00637D90" w:rsidRPr="009E73F7" w:rsidRDefault="00637D90" w:rsidP="00637D90">
            <w:pPr>
              <w:spacing w:after="0" w:line="240" w:lineRule="auto"/>
              <w:rPr>
                <w:rFonts w:ascii="Times New Roman" w:hAnsi="Times New Roman"/>
                <w:sz w:val="24"/>
                <w:szCs w:val="24"/>
              </w:rPr>
            </w:pPr>
          </w:p>
          <w:p w:rsidR="00F560BC" w:rsidRPr="009E73F7" w:rsidRDefault="00637D90" w:rsidP="00637D90">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COUTO, L. A.; COUTO, R. H. N. </w:t>
            </w:r>
            <w:r w:rsidRPr="009E73F7">
              <w:rPr>
                <w:rFonts w:ascii="Times New Roman" w:hAnsi="Times New Roman"/>
                <w:b/>
                <w:sz w:val="24"/>
                <w:szCs w:val="24"/>
              </w:rPr>
              <w:t>Apicultura: manejo e produtos.</w:t>
            </w:r>
            <w:r w:rsidRPr="009E73F7">
              <w:rPr>
                <w:rFonts w:ascii="Times New Roman" w:hAnsi="Times New Roman"/>
                <w:sz w:val="24"/>
                <w:szCs w:val="24"/>
              </w:rPr>
              <w:t xml:space="preserve"> 3º ed. Jaboticabal: FUNEP, 2006.</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98"/>
      </w:tblGrid>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9º PERÍODO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Aquicultura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90h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shd w:val="clear" w:color="auto" w:fill="FFFFFF"/>
              </w:rPr>
              <w:t>Ementa:</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Qualidade de água (O</w:t>
            </w:r>
            <w:r w:rsidRPr="009E73F7">
              <w:rPr>
                <w:rFonts w:ascii="Times New Roman" w:eastAsia="Times New Roman" w:hAnsi="Times New Roman"/>
                <w:color w:val="000000" w:themeColor="text1"/>
                <w:sz w:val="24"/>
                <w:shd w:val="clear" w:color="auto" w:fill="FFFFFF"/>
                <w:vertAlign w:val="subscript"/>
              </w:rPr>
              <w:t>2</w:t>
            </w:r>
            <w:r w:rsidRPr="009E73F7">
              <w:rPr>
                <w:rFonts w:ascii="Times New Roman" w:eastAsia="Times New Roman" w:hAnsi="Times New Roman"/>
                <w:color w:val="000000" w:themeColor="text1"/>
                <w:sz w:val="24"/>
                <w:shd w:val="clear" w:color="auto" w:fill="FFFFFF"/>
              </w:rPr>
              <w:t xml:space="preserve"> , pH, transparência, dureza, alcalinidade, CO</w:t>
            </w:r>
            <w:r w:rsidRPr="009E73F7">
              <w:rPr>
                <w:rFonts w:ascii="Times New Roman" w:eastAsia="Times New Roman" w:hAnsi="Times New Roman"/>
                <w:color w:val="000000" w:themeColor="text1"/>
                <w:sz w:val="24"/>
                <w:shd w:val="clear" w:color="auto" w:fill="FFFFFF"/>
                <w:vertAlign w:val="subscript"/>
              </w:rPr>
              <w:t>2</w:t>
            </w:r>
            <w:r w:rsidRPr="009E73F7">
              <w:rPr>
                <w:rFonts w:ascii="Times New Roman" w:eastAsia="Times New Roman" w:hAnsi="Times New Roman"/>
                <w:color w:val="000000" w:themeColor="text1"/>
                <w:sz w:val="24"/>
                <w:shd w:val="clear" w:color="auto" w:fill="FFFFFF"/>
              </w:rPr>
              <w:t xml:space="preserve"> , amônia, nitrito, nitrato); dinâmica de qualidade de água em viveiros de aquicultura; espécies com potencial aquícola; reprodução de peixes reofílicos (maturação em viveiros, seleção de reprodutores, indução hormonal, incubação, larvicultura e alevinagem); planejamento da produção de peixes; nutrição de peixes e camarões; sistemas de criação de peixes (viveiros de terra, tanques-rede); fundamentos de fisiologia de peixes; hibridismo e induções genéticas; transporte; tecnologias pós-despesca; carcinicultura (reprodução, larvicultura e cultivo em tanques escavados); fundamentos de ostreicultura, militicultura e cultivo de algas.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7D09E1"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Básica</w:t>
            </w:r>
            <w:r w:rsidRPr="009E73F7">
              <w:rPr>
                <w:rFonts w:ascii="Times New Roman" w:eastAsia="Times New Roman" w:hAnsi="Times New Roman"/>
                <w:color w:val="000000" w:themeColor="text1"/>
                <w:sz w:val="24"/>
                <w:lang w:val="en-US"/>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BOYD, C. </w:t>
            </w:r>
            <w:r w:rsidRPr="009E73F7">
              <w:rPr>
                <w:rFonts w:ascii="Times New Roman" w:eastAsia="Times New Roman" w:hAnsi="Times New Roman"/>
                <w:b/>
                <w:color w:val="000000" w:themeColor="text1"/>
                <w:sz w:val="24"/>
                <w:lang w:val="en-US"/>
              </w:rPr>
              <w:t>Water Quality: An Introduction.</w:t>
            </w:r>
            <w:r w:rsidRPr="009E73F7">
              <w:rPr>
                <w:rFonts w:ascii="Times New Roman" w:eastAsia="Times New Roman" w:hAnsi="Times New Roman"/>
                <w:color w:val="000000" w:themeColor="text1"/>
                <w:sz w:val="24"/>
                <w:lang w:val="en-US"/>
              </w:rPr>
              <w:t xml:space="preserve">2 ed. </w:t>
            </w:r>
            <w:r w:rsidRPr="009E73F7">
              <w:rPr>
                <w:rFonts w:ascii="Times New Roman" w:eastAsia="Times New Roman" w:hAnsi="Times New Roman"/>
                <w:color w:val="000000" w:themeColor="text1"/>
                <w:sz w:val="24"/>
              </w:rPr>
              <w:t>New York: Springer, 2015.</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QUEROL, M.V.M.; PESSANO, E.F.C.; BRASIL, L.G.; CHIVA, E.Q.; GRALHA, T.S. </w:t>
            </w:r>
            <w:r w:rsidRPr="009E73F7">
              <w:rPr>
                <w:rFonts w:ascii="Times New Roman" w:eastAsia="Times New Roman" w:hAnsi="Times New Roman"/>
                <w:b/>
                <w:color w:val="000000" w:themeColor="text1"/>
                <w:sz w:val="24"/>
              </w:rPr>
              <w:t>Tecnologia de Reprodução de Peixes em Sistemas de Cultivo: Indução hormonal através do extrato hipofisário da Palometa.</w:t>
            </w:r>
            <w:r w:rsidRPr="009E73F7">
              <w:rPr>
                <w:rFonts w:ascii="Times New Roman" w:eastAsia="Times New Roman" w:hAnsi="Times New Roman"/>
                <w:color w:val="000000" w:themeColor="text1"/>
                <w:sz w:val="24"/>
              </w:rPr>
              <w:t xml:space="preserve"> Uruguaiana: Núcleo de Pesquisas Ictiológicas, Limnológicas e Aquicultura da Bacia do Rio Uruguai/Fundação Universidade Federal do Pampa, </w:t>
            </w:r>
            <w:r w:rsidRPr="009E73F7">
              <w:rPr>
                <w:rFonts w:ascii="Times New Roman" w:eastAsia="Times New Roman" w:hAnsi="Times New Roman"/>
                <w:i/>
                <w:color w:val="000000" w:themeColor="text1"/>
                <w:sz w:val="24"/>
              </w:rPr>
              <w:t xml:space="preserve">Campus </w:t>
            </w:r>
            <w:r w:rsidRPr="009E73F7">
              <w:rPr>
                <w:rFonts w:ascii="Times New Roman" w:eastAsia="Times New Roman" w:hAnsi="Times New Roman"/>
                <w:color w:val="000000" w:themeColor="text1"/>
                <w:sz w:val="24"/>
              </w:rPr>
              <w:t>Uruguaiana, 2013.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HALVER, John E.; HARDY, Ronald W. </w:t>
            </w:r>
            <w:r w:rsidRPr="009E73F7">
              <w:rPr>
                <w:rFonts w:ascii="Times New Roman" w:eastAsia="Times New Roman" w:hAnsi="Times New Roman"/>
                <w:b/>
                <w:color w:val="000000" w:themeColor="text1"/>
                <w:sz w:val="24"/>
                <w:lang w:val="en-US"/>
              </w:rPr>
              <w:t>Fish Nutrition.</w:t>
            </w:r>
            <w:r w:rsidRPr="009E73F7">
              <w:rPr>
                <w:rFonts w:ascii="Times New Roman" w:eastAsia="Times New Roman" w:hAnsi="Times New Roman"/>
                <w:color w:val="000000" w:themeColor="text1"/>
                <w:sz w:val="24"/>
                <w:lang w:val="en-US"/>
              </w:rPr>
              <w:t xml:space="preserve"> 3 ed. San Diego: Academic Press, 2002.</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KUBITZA, F.; LOVSHIN, L.L.; ONO, E.A.; SAMPAIO, V.A. </w:t>
            </w:r>
            <w:r w:rsidRPr="009E73F7">
              <w:rPr>
                <w:rFonts w:ascii="Times New Roman" w:eastAsia="Times New Roman" w:hAnsi="Times New Roman"/>
                <w:b/>
                <w:color w:val="000000" w:themeColor="text1"/>
                <w:sz w:val="24"/>
              </w:rPr>
              <w:t>Planejamento da Produção de Peixes.</w:t>
            </w:r>
            <w:r w:rsidRPr="009E73F7">
              <w:rPr>
                <w:rFonts w:ascii="Times New Roman" w:eastAsia="Times New Roman" w:hAnsi="Times New Roman"/>
                <w:color w:val="000000" w:themeColor="text1"/>
                <w:sz w:val="24"/>
              </w:rPr>
              <w:t>4 Ed. Jundiaí: Acqua Supre Com. Suprim. Aqüicultura Ltda., 2004.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BARBIERI JÚNIOR, R.C.; OSTRENSK NETO, A. </w:t>
            </w:r>
            <w:r w:rsidRPr="009E73F7">
              <w:rPr>
                <w:rFonts w:ascii="Times New Roman" w:eastAsia="Times New Roman" w:hAnsi="Times New Roman"/>
                <w:b/>
                <w:color w:val="000000" w:themeColor="text1"/>
                <w:sz w:val="24"/>
              </w:rPr>
              <w:t>Camarões marinhos: reprodução, maturação</w:t>
            </w:r>
            <w:r w:rsidR="007D09E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e</w:t>
            </w:r>
            <w:r w:rsidR="007D09E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larvicultura.</w:t>
            </w:r>
            <w:r w:rsidRPr="009E73F7">
              <w:rPr>
                <w:rFonts w:ascii="Times New Roman" w:eastAsia="Times New Roman" w:hAnsi="Times New Roman"/>
                <w:color w:val="000000" w:themeColor="text1"/>
                <w:sz w:val="24"/>
              </w:rPr>
              <w:t xml:space="preserve"> Viçosa: Aprenda Fácil, 2001.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BARBIERI JÚNIOR, R.C.; OSTRENSK NETO, A. </w:t>
            </w:r>
            <w:r w:rsidRPr="009E73F7">
              <w:rPr>
                <w:rFonts w:ascii="Times New Roman" w:eastAsia="Times New Roman" w:hAnsi="Times New Roman"/>
                <w:b/>
                <w:color w:val="000000" w:themeColor="text1"/>
                <w:sz w:val="24"/>
              </w:rPr>
              <w:t>Camarões marinhos: engorda.</w:t>
            </w:r>
            <w:r w:rsidRPr="009E73F7">
              <w:rPr>
                <w:rFonts w:ascii="Times New Roman" w:eastAsia="Times New Roman" w:hAnsi="Times New Roman"/>
                <w:color w:val="000000" w:themeColor="text1"/>
                <w:sz w:val="24"/>
              </w:rPr>
              <w:t xml:space="preserve"> Viçosa: Aprenda Fácil, 2001.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ASSIS, M.R. </w:t>
            </w:r>
            <w:r w:rsidRPr="009E73F7">
              <w:rPr>
                <w:rFonts w:ascii="Times New Roman" w:eastAsia="Times New Roman" w:hAnsi="Times New Roman"/>
                <w:b/>
                <w:color w:val="000000" w:themeColor="text1"/>
                <w:sz w:val="24"/>
              </w:rPr>
              <w:t>Mitilicultura: Uma alternativa à atividade pesqueira tradicional.</w:t>
            </w:r>
            <w:r w:rsidRPr="009E73F7">
              <w:rPr>
                <w:rFonts w:ascii="Times New Roman" w:eastAsia="Times New Roman" w:hAnsi="Times New Roman"/>
                <w:color w:val="000000" w:themeColor="text1"/>
                <w:sz w:val="24"/>
              </w:rPr>
              <w:t xml:space="preserve"> Lisboa: Novas edições Acadêmicas, 2014.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BALDISSEROTO, B. </w:t>
            </w:r>
            <w:r w:rsidRPr="009E73F7">
              <w:rPr>
                <w:rFonts w:ascii="Times New Roman" w:eastAsia="Times New Roman" w:hAnsi="Times New Roman"/>
                <w:b/>
                <w:color w:val="000000" w:themeColor="text1"/>
                <w:sz w:val="24"/>
              </w:rPr>
              <w:t>Fisiologia de peixes aplicada à piscicultura.</w:t>
            </w:r>
            <w:r w:rsidRPr="009E73F7">
              <w:rPr>
                <w:rFonts w:ascii="Times New Roman" w:eastAsia="Times New Roman" w:hAnsi="Times New Roman"/>
                <w:color w:val="000000" w:themeColor="text1"/>
                <w:sz w:val="24"/>
              </w:rPr>
              <w:t>3 ed. Santa Maria: Editora UFSM, 2013.</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Apicultura e Meliponicultura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9º</w:t>
            </w:r>
          </w:p>
        </w:tc>
      </w:tr>
      <w:tr w:rsidR="00F560BC" w:rsidRPr="009E73F7" w:rsidTr="00F560BC">
        <w:trPr>
          <w:trHeight w:val="1"/>
        </w:trPr>
        <w:tc>
          <w:tcPr>
            <w:tcW w:w="8498" w:type="dxa"/>
            <w:tcBorders>
              <w:top w:val="single" w:sz="2" w:space="0" w:color="000001"/>
              <w:left w:val="single" w:sz="2" w:space="0" w:color="000001"/>
              <w:bottom w:val="single" w:sz="4" w:space="0" w:color="auto"/>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4" w:space="0" w:color="auto"/>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hAnsi="Times New Roman"/>
              </w:rPr>
            </w:pPr>
            <w:r w:rsidRPr="009E73F7">
              <w:rPr>
                <w:rFonts w:ascii="Times New Roman" w:hAnsi="Times New Roman"/>
                <w:b/>
                <w:sz w:val="24"/>
                <w:szCs w:val="24"/>
              </w:rPr>
              <w:t>Ementa:</w:t>
            </w:r>
            <w:r w:rsidR="007D09E1" w:rsidRPr="009E73F7">
              <w:rPr>
                <w:rFonts w:ascii="Times New Roman" w:hAnsi="Times New Roman"/>
                <w:b/>
                <w:sz w:val="24"/>
                <w:szCs w:val="24"/>
              </w:rPr>
              <w:t xml:space="preserve"> </w:t>
            </w:r>
            <w:r w:rsidRPr="009E73F7">
              <w:rPr>
                <w:rFonts w:ascii="Times New Roman" w:hAnsi="Times New Roman"/>
                <w:sz w:val="24"/>
                <w:szCs w:val="24"/>
              </w:rPr>
              <w:t>História da apicultura no Brasil e no mundo e dados de produção; anatomia e fisiologia de abelhas de interesse comercial; biologia do gênero Apis; criação racional de abelhas Apis e Meliponidae (tipos de colmeias, localização, instalações, povoamento, manejo produtivo, pastos apícolas); produtos apícolas (mel, cera, pólen, geleia real, própolis) e suas características nutricionais, de produção e de saúde humana; equipamentos e indumentária; redução de riscos aos humanos; sanidade, enfermidades e predadores; apicultura e polinização; tópicos em meliponicultura.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color w:val="000000" w:themeColor="text1"/>
                <w:sz w:val="24"/>
                <w:shd w:val="clear" w:color="auto" w:fill="FFFFFF"/>
              </w:rPr>
              <w:t xml:space="preserve">WIESE, H. </w:t>
            </w:r>
            <w:r w:rsidRPr="009E73F7">
              <w:rPr>
                <w:rFonts w:ascii="Times New Roman" w:eastAsia="Times New Roman" w:hAnsi="Times New Roman"/>
                <w:b/>
                <w:color w:val="000000" w:themeColor="text1"/>
                <w:sz w:val="24"/>
                <w:shd w:val="clear" w:color="auto" w:fill="FFFFFF"/>
              </w:rPr>
              <w:t>Apicultura: Novos Tempos.</w:t>
            </w:r>
            <w:r w:rsidRPr="009E73F7">
              <w:rPr>
                <w:rFonts w:ascii="Times New Roman" w:eastAsia="Times New Roman" w:hAnsi="Times New Roman"/>
                <w:color w:val="000000" w:themeColor="text1"/>
                <w:sz w:val="24"/>
                <w:shd w:val="clear" w:color="auto" w:fill="FFFFFF"/>
              </w:rPr>
              <w:t xml:space="preserve">2 ed. </w:t>
            </w:r>
            <w:r w:rsidRPr="009E73F7">
              <w:rPr>
                <w:rFonts w:ascii="Times New Roman" w:eastAsia="Times New Roman" w:hAnsi="Times New Roman"/>
                <w:color w:val="000000" w:themeColor="text1"/>
                <w:sz w:val="24"/>
                <w:shd w:val="clear" w:color="auto" w:fill="FFFFFF"/>
                <w:lang w:val="en-US"/>
              </w:rPr>
              <w:t>Guaíba (RS): Agrolivros, 2005.</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lang w:val="en-US"/>
              </w:rPr>
              <w:t xml:space="preserve">SEELEY, T.D. </w:t>
            </w:r>
            <w:r w:rsidRPr="009E73F7">
              <w:rPr>
                <w:rFonts w:ascii="Times New Roman" w:eastAsia="Times New Roman" w:hAnsi="Times New Roman"/>
                <w:b/>
                <w:color w:val="000000" w:themeColor="text1"/>
                <w:sz w:val="24"/>
                <w:shd w:val="clear" w:color="auto" w:fill="FFFFFF"/>
                <w:lang w:val="en-US"/>
              </w:rPr>
              <w:t>The Wisdom of the Hive: The Social Physiology of Honey Bee Colonies.</w:t>
            </w:r>
            <w:r w:rsidR="007D09E1" w:rsidRPr="009E73F7">
              <w:rPr>
                <w:rFonts w:ascii="Times New Roman" w:eastAsia="Times New Roman" w:hAnsi="Times New Roman"/>
                <w:b/>
                <w:color w:val="000000" w:themeColor="text1"/>
                <w:sz w:val="24"/>
                <w:shd w:val="clear" w:color="auto" w:fill="FFFFFF"/>
                <w:lang w:val="en-US"/>
              </w:rPr>
              <w:t xml:space="preserve"> </w:t>
            </w:r>
            <w:r w:rsidRPr="009E73F7">
              <w:rPr>
                <w:rFonts w:ascii="Times New Roman" w:eastAsia="Times New Roman" w:hAnsi="Times New Roman"/>
                <w:color w:val="000000" w:themeColor="text1"/>
                <w:sz w:val="24"/>
                <w:shd w:val="clear" w:color="auto" w:fill="FFFFFF"/>
              </w:rPr>
              <w:t>London: Harverd</w:t>
            </w:r>
            <w:r w:rsidR="00DC469C"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University Press, 1996.</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NOGRUEIRA NETO, P. </w:t>
            </w:r>
            <w:r w:rsidRPr="009E73F7">
              <w:rPr>
                <w:rFonts w:ascii="Times New Roman" w:eastAsia="Times New Roman" w:hAnsi="Times New Roman"/>
                <w:b/>
                <w:color w:val="000000" w:themeColor="text1"/>
                <w:sz w:val="24"/>
                <w:shd w:val="clear" w:color="auto" w:fill="FFFFFF"/>
              </w:rPr>
              <w:t>Vida e Criação de Abelhas Indígenas Sem Ferrão.</w:t>
            </w:r>
            <w:r w:rsidRPr="009E73F7">
              <w:rPr>
                <w:rFonts w:ascii="Times New Roman" w:eastAsia="Times New Roman" w:hAnsi="Times New Roman"/>
                <w:color w:val="000000" w:themeColor="text1"/>
                <w:sz w:val="24"/>
                <w:shd w:val="clear" w:color="auto" w:fill="FFFFFF"/>
              </w:rPr>
              <w:t xml:space="preserve"> São Paulo:</w:t>
            </w:r>
            <w:r w:rsidR="007D09E1"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Nogueirapis, 1997.</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COSTA, P. S. C. </w:t>
            </w:r>
            <w:r w:rsidRPr="009E73F7">
              <w:rPr>
                <w:rFonts w:ascii="Times New Roman" w:eastAsia="Times New Roman" w:hAnsi="Times New Roman"/>
                <w:b/>
                <w:color w:val="000000" w:themeColor="text1"/>
                <w:sz w:val="24"/>
                <w:shd w:val="clear" w:color="auto" w:fill="FFFFFF"/>
              </w:rPr>
              <w:t>Manejo do apiário: mais mel com qualidade.</w:t>
            </w:r>
            <w:r w:rsidRPr="009E73F7">
              <w:rPr>
                <w:rFonts w:ascii="Times New Roman" w:eastAsia="Times New Roman" w:hAnsi="Times New Roman"/>
                <w:color w:val="000000" w:themeColor="text1"/>
                <w:sz w:val="24"/>
                <w:shd w:val="clear" w:color="auto" w:fill="FFFFFF"/>
              </w:rPr>
              <w:t xml:space="preserve"> Viçosa: Editora CPT, 2003.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COSTA, P. S. C. </w:t>
            </w:r>
            <w:r w:rsidRPr="009E73F7">
              <w:rPr>
                <w:rFonts w:ascii="Times New Roman" w:eastAsia="Times New Roman" w:hAnsi="Times New Roman"/>
                <w:b/>
                <w:color w:val="000000" w:themeColor="text1"/>
                <w:sz w:val="24"/>
                <w:shd w:val="clear" w:color="auto" w:fill="FFFFFF"/>
              </w:rPr>
              <w:t>Processamento do mel puro e composto</w:t>
            </w:r>
            <w:r w:rsidRPr="009E73F7">
              <w:rPr>
                <w:rFonts w:ascii="Times New Roman" w:eastAsia="Times New Roman" w:hAnsi="Times New Roman"/>
                <w:color w:val="000000" w:themeColor="text1"/>
                <w:sz w:val="24"/>
                <w:shd w:val="clear" w:color="auto" w:fill="FFFFFF"/>
              </w:rPr>
              <w:t>. Viçosa: Editora CPT, 2003.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COSTA, P. S. C. </w:t>
            </w:r>
            <w:r w:rsidRPr="009E73F7">
              <w:rPr>
                <w:rFonts w:ascii="Times New Roman" w:eastAsia="Times New Roman" w:hAnsi="Times New Roman"/>
                <w:b/>
                <w:color w:val="000000" w:themeColor="text1"/>
                <w:sz w:val="24"/>
                <w:shd w:val="clear" w:color="auto" w:fill="FFFFFF"/>
              </w:rPr>
              <w:t>Produção e processamento de própolis e cera</w:t>
            </w:r>
            <w:r w:rsidRPr="009E73F7">
              <w:rPr>
                <w:rFonts w:ascii="Times New Roman" w:eastAsia="Times New Roman" w:hAnsi="Times New Roman"/>
                <w:color w:val="000000" w:themeColor="text1"/>
                <w:sz w:val="24"/>
                <w:shd w:val="clear" w:color="auto" w:fill="FFFFFF"/>
              </w:rPr>
              <w:t>. Viçosa: Editora CPT, 2003.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COSTA, P. S. C. </w:t>
            </w:r>
            <w:r w:rsidR="00B2768F" w:rsidRPr="009E73F7">
              <w:rPr>
                <w:rFonts w:ascii="Times New Roman" w:eastAsia="Times New Roman" w:hAnsi="Times New Roman"/>
                <w:b/>
                <w:color w:val="000000" w:themeColor="text1"/>
                <w:sz w:val="24"/>
                <w:shd w:val="clear" w:color="auto" w:fill="FFFFFF"/>
              </w:rPr>
              <w:t>Produção de pólen e gele</w:t>
            </w:r>
            <w:r w:rsidRPr="009E73F7">
              <w:rPr>
                <w:rFonts w:ascii="Times New Roman" w:eastAsia="Times New Roman" w:hAnsi="Times New Roman"/>
                <w:b/>
                <w:color w:val="000000" w:themeColor="text1"/>
                <w:sz w:val="24"/>
                <w:shd w:val="clear" w:color="auto" w:fill="FFFFFF"/>
              </w:rPr>
              <w:t>ia real.</w:t>
            </w:r>
            <w:r w:rsidRPr="009E73F7">
              <w:rPr>
                <w:rFonts w:ascii="Times New Roman" w:eastAsia="Times New Roman" w:hAnsi="Times New Roman"/>
                <w:color w:val="000000" w:themeColor="text1"/>
                <w:sz w:val="24"/>
                <w:shd w:val="clear" w:color="auto" w:fill="FFFFFF"/>
              </w:rPr>
              <w:t xml:space="preserve"> Viçosa: Editora CPT, 2003.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COSTA, P. S. C. </w:t>
            </w:r>
            <w:r w:rsidRPr="009E73F7">
              <w:rPr>
                <w:rFonts w:ascii="Times New Roman" w:eastAsia="Times New Roman" w:hAnsi="Times New Roman"/>
                <w:b/>
                <w:color w:val="000000" w:themeColor="text1"/>
                <w:sz w:val="24"/>
                <w:shd w:val="clear" w:color="auto" w:fill="FFFFFF"/>
              </w:rPr>
              <w:t>Produção de rainhas e multiplicação de enxames.</w:t>
            </w:r>
            <w:r w:rsidRPr="009E73F7">
              <w:rPr>
                <w:rFonts w:ascii="Times New Roman" w:eastAsia="Times New Roman" w:hAnsi="Times New Roman"/>
                <w:color w:val="000000" w:themeColor="text1"/>
                <w:sz w:val="24"/>
                <w:shd w:val="clear" w:color="auto" w:fill="FFFFFF"/>
              </w:rPr>
              <w:t xml:space="preserve"> Viçosa: Editora CPT, 2003.</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rPr>
              <w:t>Fisiologia e Biotecnologias da Reprodução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Neuroendocrinologia e fisiologia da reprodução do macho e da fêmea dos animais de produção (bovinos, bubalinos, caprinos, ovinos, equinos e suínos). Ciclos reprodutivos e manejo reprodutivo. Fisiologia da gestação, parto e puerpério. Biotecnologias reprodutivas: tecnologia do sêmen; inseminação artificial; controle farmacológico do ciclo estral; transferência e criopreservação de embrião; produção in vitro de embriões - colheita e maturação in vitro (MIV), fecundação in vivo (FIV) e cultivo in vitro (CIV); clonagem, transgênese, MOIFOPA e marcadores moleculares.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GONÇALVES, P. B. D.; FIGUEIREDO, J. R.; FREITAS, V. J. F. </w:t>
            </w:r>
            <w:r w:rsidRPr="009E73F7">
              <w:rPr>
                <w:rFonts w:ascii="Times New Roman" w:hAnsi="Times New Roman"/>
                <w:b/>
                <w:color w:val="auto"/>
                <w:sz w:val="24"/>
                <w:szCs w:val="24"/>
              </w:rPr>
              <w:t>Biotécnicas aplicadas à reprodução animal.</w:t>
            </w:r>
            <w:r w:rsidRPr="009E73F7">
              <w:rPr>
                <w:rFonts w:ascii="Times New Roman" w:hAnsi="Times New Roman"/>
                <w:color w:val="auto"/>
                <w:sz w:val="24"/>
                <w:szCs w:val="24"/>
              </w:rPr>
              <w:t xml:space="preserve"> São Paulo: Roca, 2 ed., 2008, 628p.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HAFEZ, B.; HAFEZ, E.S.E. </w:t>
            </w:r>
            <w:r w:rsidRPr="009E73F7">
              <w:rPr>
                <w:rFonts w:ascii="Times New Roman" w:hAnsi="Times New Roman"/>
                <w:b/>
                <w:color w:val="auto"/>
                <w:sz w:val="24"/>
                <w:szCs w:val="24"/>
              </w:rPr>
              <w:t>Reprodução Animal.</w:t>
            </w:r>
            <w:r w:rsidRPr="009E73F7">
              <w:rPr>
                <w:rFonts w:ascii="Times New Roman" w:hAnsi="Times New Roman"/>
                <w:color w:val="auto"/>
                <w:sz w:val="24"/>
                <w:szCs w:val="24"/>
              </w:rPr>
              <w:t xml:space="preserve"> 7ª ed. São Paulo: Manole, 2004. 513p. </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PALHANO, H.B. </w:t>
            </w:r>
            <w:r w:rsidRPr="009E73F7">
              <w:rPr>
                <w:rFonts w:ascii="Times New Roman" w:hAnsi="Times New Roman"/>
                <w:b/>
                <w:color w:val="auto"/>
                <w:sz w:val="24"/>
                <w:szCs w:val="24"/>
              </w:rPr>
              <w:t>Reprodução em Bovinos: Fisiopatologia, terapêutica e biotecnologia.</w:t>
            </w:r>
            <w:r w:rsidRPr="009E73F7">
              <w:rPr>
                <w:rFonts w:ascii="Times New Roman" w:hAnsi="Times New Roman"/>
                <w:color w:val="auto"/>
                <w:sz w:val="24"/>
                <w:szCs w:val="24"/>
              </w:rPr>
              <w:t xml:space="preserve"> Rio de Janeiro: L.F. Livros, 2008.</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pStyle w:val="PargrafodaLista"/>
              <w:spacing w:line="240" w:lineRule="auto"/>
              <w:ind w:left="0"/>
              <w:rPr>
                <w:rFonts w:ascii="Times New Roman" w:hAnsi="Times New Roman" w:cs="Times New Roman"/>
                <w:szCs w:val="24"/>
              </w:rPr>
            </w:pPr>
            <w:r w:rsidRPr="009E73F7">
              <w:rPr>
                <w:rFonts w:ascii="Times New Roman" w:hAnsi="Times New Roman" w:cs="Times New Roman"/>
                <w:szCs w:val="24"/>
              </w:rPr>
              <w:t xml:space="preserve">OLIVEIRA, M.E.F; TEIXEIRA, P.P.M; VICENTE, W.R.R. </w:t>
            </w:r>
            <w:r w:rsidRPr="009E73F7">
              <w:rPr>
                <w:rFonts w:ascii="Times New Roman" w:hAnsi="Times New Roman" w:cs="Times New Roman"/>
                <w:b/>
                <w:szCs w:val="24"/>
              </w:rPr>
              <w:t>Biotécnicas Reprodutivas em Ovinos e Caprinos</w:t>
            </w:r>
            <w:r w:rsidRPr="009E73F7">
              <w:rPr>
                <w:rFonts w:ascii="Times New Roman" w:hAnsi="Times New Roman" w:cs="Times New Roman"/>
                <w:szCs w:val="24"/>
              </w:rPr>
              <w:t>. 1ª ed. Editora MedVet., 2013. 330p.</w:t>
            </w:r>
          </w:p>
          <w:p w:rsidR="00F560BC" w:rsidRPr="009E73F7" w:rsidRDefault="00F560BC" w:rsidP="00F560BC">
            <w:pPr>
              <w:pStyle w:val="PargrafodaLista"/>
              <w:spacing w:line="240" w:lineRule="auto"/>
              <w:ind w:left="0"/>
              <w:rPr>
                <w:rFonts w:ascii="Times New Roman" w:hAnsi="Times New Roman" w:cs="Times New Roman"/>
                <w:color w:val="000000"/>
                <w:szCs w:val="24"/>
              </w:rPr>
            </w:pPr>
          </w:p>
          <w:p w:rsidR="00F560BC" w:rsidRPr="009E73F7" w:rsidRDefault="00F560BC" w:rsidP="00F560BC">
            <w:pPr>
              <w:pStyle w:val="PargrafodaLista"/>
              <w:spacing w:line="240" w:lineRule="auto"/>
              <w:ind w:left="0"/>
              <w:rPr>
                <w:rFonts w:ascii="Times New Roman" w:hAnsi="Times New Roman" w:cs="Times New Roman"/>
                <w:szCs w:val="24"/>
                <w:lang w:val="en-US"/>
              </w:rPr>
            </w:pPr>
            <w:r w:rsidRPr="009E73F7">
              <w:rPr>
                <w:rFonts w:ascii="Times New Roman" w:hAnsi="Times New Roman" w:cs="Times New Roman"/>
                <w:color w:val="000000"/>
                <w:szCs w:val="24"/>
              </w:rPr>
              <w:t xml:space="preserve">MIES FILHO, A. </w:t>
            </w:r>
            <w:r w:rsidRPr="009E73F7">
              <w:rPr>
                <w:rFonts w:ascii="Times New Roman" w:hAnsi="Times New Roman" w:cs="Times New Roman"/>
                <w:b/>
                <w:color w:val="000000"/>
                <w:szCs w:val="24"/>
              </w:rPr>
              <w:t>Reprodução dos Animais Domésticos e Inseminação Artificial</w:t>
            </w:r>
            <w:r w:rsidRPr="009E73F7">
              <w:rPr>
                <w:rFonts w:ascii="Times New Roman" w:hAnsi="Times New Roman" w:cs="Times New Roman"/>
                <w:color w:val="000000"/>
                <w:szCs w:val="24"/>
              </w:rPr>
              <w:t xml:space="preserve">, 4ª ed., vol. 1 e 2, Ed. </w:t>
            </w:r>
            <w:r w:rsidRPr="009E73F7">
              <w:rPr>
                <w:rFonts w:ascii="Times New Roman" w:hAnsi="Times New Roman" w:cs="Times New Roman"/>
                <w:color w:val="000000"/>
                <w:szCs w:val="24"/>
                <w:lang w:val="en-US"/>
              </w:rPr>
              <w:t>Sulina, Porto Alegre, 1987</w:t>
            </w:r>
          </w:p>
          <w:p w:rsidR="00F560BC" w:rsidRPr="009E73F7" w:rsidRDefault="00F560BC" w:rsidP="00F560BC">
            <w:pPr>
              <w:pStyle w:val="PargrafodaLista"/>
              <w:spacing w:line="240" w:lineRule="auto"/>
              <w:ind w:left="0"/>
              <w:rPr>
                <w:rFonts w:ascii="Times New Roman" w:hAnsi="Times New Roman" w:cs="Times New Roman"/>
                <w:szCs w:val="24"/>
                <w:shd w:val="clear" w:color="auto" w:fill="F0F4FB"/>
                <w:lang w:val="en-US"/>
              </w:rPr>
            </w:pPr>
          </w:p>
          <w:p w:rsidR="00F560BC" w:rsidRPr="009E73F7" w:rsidRDefault="00F560BC" w:rsidP="00F560BC">
            <w:pPr>
              <w:pStyle w:val="PargrafodaLista"/>
              <w:spacing w:line="240" w:lineRule="auto"/>
              <w:ind w:left="0"/>
              <w:rPr>
                <w:rStyle w:val="apple-converted-space"/>
                <w:rFonts w:ascii="Times New Roman" w:hAnsi="Times New Roman" w:cs="Times New Roman"/>
                <w:lang w:val="en-US"/>
              </w:rPr>
            </w:pPr>
            <w:r w:rsidRPr="009E73F7">
              <w:rPr>
                <w:rFonts w:ascii="Times New Roman" w:hAnsi="Times New Roman" w:cs="Times New Roman"/>
                <w:szCs w:val="24"/>
                <w:shd w:val="clear" w:color="auto" w:fill="F0F4FB"/>
                <w:lang w:val="en-US"/>
              </w:rPr>
              <w:t>SENGER, P. L.</w:t>
            </w:r>
            <w:r w:rsidRPr="009E73F7">
              <w:rPr>
                <w:rStyle w:val="apple-converted-space"/>
                <w:rFonts w:ascii="Times New Roman" w:hAnsi="Times New Roman" w:cs="Times New Roman"/>
                <w:shd w:val="clear" w:color="auto" w:fill="F0F4FB"/>
                <w:lang w:val="en-US"/>
              </w:rPr>
              <w:t> </w:t>
            </w:r>
            <w:r w:rsidRPr="009E73F7">
              <w:rPr>
                <w:rFonts w:ascii="Times New Roman" w:hAnsi="Times New Roman" w:cs="Times New Roman"/>
                <w:b/>
                <w:bCs/>
                <w:szCs w:val="24"/>
                <w:shd w:val="clear" w:color="auto" w:fill="F0F4FB"/>
                <w:lang w:val="en-US"/>
              </w:rPr>
              <w:t>Pathways to pregnancy and parturition.</w:t>
            </w:r>
            <w:r w:rsidRPr="009E73F7">
              <w:rPr>
                <w:rStyle w:val="apple-converted-space"/>
                <w:rFonts w:ascii="Times New Roman" w:hAnsi="Times New Roman" w:cs="Times New Roman"/>
                <w:b/>
                <w:bCs/>
                <w:shd w:val="clear" w:color="auto" w:fill="F0F4FB"/>
                <w:lang w:val="en-US"/>
              </w:rPr>
              <w:t> </w:t>
            </w:r>
            <w:r w:rsidRPr="009E73F7">
              <w:rPr>
                <w:rFonts w:ascii="Times New Roman" w:hAnsi="Times New Roman" w:cs="Times New Roman"/>
                <w:szCs w:val="24"/>
                <w:shd w:val="clear" w:color="auto" w:fill="F0F4FB"/>
                <w:lang w:val="en-US"/>
              </w:rPr>
              <w:t>2nd ed. rev. Redmond: Current Conceptions, 2003. ix, 373 p.</w:t>
            </w:r>
            <w:r w:rsidRPr="009E73F7">
              <w:rPr>
                <w:rStyle w:val="apple-converted-space"/>
                <w:rFonts w:ascii="Times New Roman" w:hAnsi="Times New Roman" w:cs="Times New Roman"/>
                <w:shd w:val="clear" w:color="auto" w:fill="F0F4FB"/>
                <w:lang w:val="en-US"/>
              </w:rPr>
              <w:t> </w:t>
            </w:r>
          </w:p>
          <w:p w:rsidR="00F560BC" w:rsidRPr="009E73F7" w:rsidRDefault="00F560BC" w:rsidP="00F560BC">
            <w:pPr>
              <w:pStyle w:val="PargrafodaLista"/>
              <w:spacing w:line="240" w:lineRule="auto"/>
              <w:ind w:left="0"/>
              <w:rPr>
                <w:rFonts w:ascii="Times New Roman" w:hAnsi="Times New Roman" w:cs="Times New Roman"/>
                <w:szCs w:val="24"/>
                <w:lang w:val="en-US"/>
              </w:rPr>
            </w:pPr>
          </w:p>
          <w:p w:rsidR="00F560BC" w:rsidRPr="009E73F7" w:rsidRDefault="00F560BC" w:rsidP="00F560BC">
            <w:pPr>
              <w:pStyle w:val="PargrafodaLista"/>
              <w:spacing w:line="240" w:lineRule="auto"/>
              <w:ind w:left="0"/>
              <w:rPr>
                <w:rFonts w:ascii="Times New Roman" w:hAnsi="Times New Roman" w:cs="Times New Roman"/>
                <w:szCs w:val="24"/>
              </w:rPr>
            </w:pPr>
            <w:r w:rsidRPr="009E73F7">
              <w:rPr>
                <w:rFonts w:ascii="Times New Roman" w:hAnsi="Times New Roman" w:cs="Times New Roman"/>
                <w:szCs w:val="24"/>
              </w:rPr>
              <w:t>SINGH, B.K. Compêndio de Andrologia e Inseminação Artificial em Animais de Fazenda. 1ª ed. Editora Andrei, 2006. 340p.</w:t>
            </w:r>
          </w:p>
          <w:p w:rsidR="00F560BC" w:rsidRPr="009E73F7" w:rsidRDefault="00F560BC" w:rsidP="00F560BC">
            <w:pPr>
              <w:pStyle w:val="PargrafodaLista"/>
              <w:spacing w:line="240" w:lineRule="auto"/>
              <w:ind w:left="0"/>
              <w:rPr>
                <w:rFonts w:ascii="Times New Roman" w:hAnsi="Times New Roman" w:cs="Times New Roman"/>
                <w:szCs w:val="24"/>
              </w:rPr>
            </w:pPr>
          </w:p>
          <w:p w:rsidR="00F560BC" w:rsidRPr="009E73F7" w:rsidRDefault="00F560BC" w:rsidP="00F560BC">
            <w:pPr>
              <w:pStyle w:val="PargrafodaLista"/>
              <w:spacing w:line="240" w:lineRule="auto"/>
              <w:ind w:left="0"/>
              <w:rPr>
                <w:rFonts w:ascii="Times New Roman" w:hAnsi="Times New Roman" w:cs="Times New Roman"/>
                <w:szCs w:val="24"/>
              </w:rPr>
            </w:pPr>
            <w:r w:rsidRPr="009E73F7">
              <w:rPr>
                <w:rFonts w:ascii="Times New Roman" w:hAnsi="Times New Roman" w:cs="Times New Roman"/>
                <w:szCs w:val="24"/>
              </w:rPr>
              <w:t xml:space="preserve">CORRÊA, M.N. MEINCKE, W., LUCIA Jr, T. DESCHAMPS, J.C. </w:t>
            </w:r>
            <w:r w:rsidRPr="009E73F7">
              <w:rPr>
                <w:rFonts w:ascii="Times New Roman" w:hAnsi="Times New Roman" w:cs="Times New Roman"/>
                <w:b/>
                <w:szCs w:val="24"/>
              </w:rPr>
              <w:t>Inseminação artificial em suínos</w:t>
            </w:r>
            <w:r w:rsidRPr="009E73F7">
              <w:rPr>
                <w:rFonts w:ascii="Times New Roman" w:hAnsi="Times New Roman" w:cs="Times New Roman"/>
                <w:szCs w:val="24"/>
              </w:rPr>
              <w:t xml:space="preserve">. Printpar Gráfica e Editora Ltda, 2001. 181p.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Extensão Rural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hAnsi="Times New Roman"/>
              </w:rPr>
            </w:pPr>
            <w:r w:rsidRPr="009E73F7">
              <w:rPr>
                <w:rFonts w:ascii="Times New Roman" w:hAnsi="Times New Roman"/>
                <w:b/>
                <w:sz w:val="24"/>
                <w:szCs w:val="24"/>
              </w:rPr>
              <w:t>Ementa:</w:t>
            </w:r>
            <w:r w:rsidR="007D09E1" w:rsidRPr="009E73F7">
              <w:rPr>
                <w:rFonts w:ascii="Times New Roman" w:hAnsi="Times New Roman"/>
                <w:b/>
                <w:sz w:val="24"/>
                <w:szCs w:val="24"/>
              </w:rPr>
              <w:t xml:space="preserve"> </w:t>
            </w:r>
            <w:r w:rsidR="00212605" w:rsidRPr="009E73F7">
              <w:rPr>
                <w:rFonts w:ascii="Times New Roman" w:hAnsi="Times New Roman"/>
                <w:sz w:val="24"/>
                <w:szCs w:val="24"/>
              </w:rPr>
              <w:t>Extensão e Desenvolvimento Rural. A questão tecnológica. As bases da Agricultura Sustentável. Modelos de Extensão. Técnicas sociais utilizadas na Extensão Rural. Extensão Rural e a Nova Política Nacional de Assistência Técnica e Extensão Rural (PNATER).</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FREIRE, P. </w:t>
            </w:r>
            <w:r w:rsidRPr="009E73F7">
              <w:rPr>
                <w:rFonts w:ascii="Times New Roman" w:eastAsia="Times New Roman" w:hAnsi="Times New Roman"/>
                <w:b/>
                <w:color w:val="000000" w:themeColor="text1"/>
                <w:sz w:val="24"/>
                <w:shd w:val="clear" w:color="auto" w:fill="FFFFFF"/>
              </w:rPr>
              <w:t>Extensão ou comunicação?</w:t>
            </w:r>
            <w:r w:rsidRPr="009E73F7">
              <w:rPr>
                <w:rFonts w:ascii="Times New Roman" w:eastAsia="Times New Roman" w:hAnsi="Times New Roman"/>
                <w:color w:val="000000" w:themeColor="text1"/>
                <w:sz w:val="24"/>
                <w:shd w:val="clear" w:color="auto" w:fill="FFFFFF"/>
              </w:rPr>
              <w:t xml:space="preserve"> Editora Paz e Terra. 2014. 93p.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PEIXOTO, M.. </w:t>
            </w:r>
            <w:r w:rsidRPr="009E73F7">
              <w:rPr>
                <w:rFonts w:ascii="Times New Roman" w:eastAsia="Times New Roman" w:hAnsi="Times New Roman"/>
                <w:b/>
                <w:color w:val="000000" w:themeColor="text1"/>
                <w:sz w:val="24"/>
                <w:shd w:val="clear" w:color="auto" w:fill="FFFFFF"/>
              </w:rPr>
              <w:t>Extensão rural no Brasil: uma abordagem histórica da legislação.</w:t>
            </w:r>
            <w:r w:rsidRPr="009E73F7">
              <w:rPr>
                <w:rFonts w:ascii="Times New Roman" w:eastAsia="Times New Roman" w:hAnsi="Times New Roman"/>
                <w:color w:val="000000" w:themeColor="text1"/>
                <w:sz w:val="24"/>
                <w:shd w:val="clear" w:color="auto" w:fill="FFFFFF"/>
              </w:rPr>
              <w:t xml:space="preserve"> Textos para discussão 48. Senado Federal, Brasília, DF. 2008. 50p.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DIESEL, V.; DIAS, M. M.; NEUMANN, P. . PNATER (2004-2014): </w:t>
            </w:r>
            <w:r w:rsidRPr="009E73F7">
              <w:rPr>
                <w:rFonts w:ascii="Times New Roman" w:eastAsia="Times New Roman" w:hAnsi="Times New Roman"/>
                <w:b/>
                <w:color w:val="000000" w:themeColor="text1"/>
                <w:sz w:val="24"/>
                <w:shd w:val="clear" w:color="auto" w:fill="FFFFFF"/>
              </w:rPr>
              <w:t>da concepção à materialização.</w:t>
            </w:r>
            <w:r w:rsidRPr="009E73F7">
              <w:rPr>
                <w:rFonts w:ascii="Times New Roman" w:eastAsia="Times New Roman" w:hAnsi="Times New Roman"/>
                <w:color w:val="000000" w:themeColor="text1"/>
                <w:sz w:val="24"/>
                <w:shd w:val="clear" w:color="auto" w:fill="FFFFFF"/>
              </w:rPr>
              <w:t xml:space="preserve"> Grisa, C., Schneider, S. Políticas públicas de desenvolvimento rural no Brasil. Porto Alegre: Editora da UFRGS. 2015.</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ABRAMOVAY, R.</w:t>
            </w:r>
            <w:r w:rsidR="007D09E1" w:rsidRPr="009E73F7">
              <w:rPr>
                <w:rFonts w:ascii="Times New Roman" w:eastAsia="Times New Roman" w:hAnsi="Times New Roman"/>
                <w:color w:val="000000" w:themeColor="text1"/>
                <w:sz w:val="24"/>
                <w:shd w:val="clear" w:color="auto" w:fill="FFFFFF"/>
              </w:rPr>
              <w:t xml:space="preserve"> </w:t>
            </w:r>
            <w:r w:rsidRPr="009E73F7">
              <w:rPr>
                <w:rFonts w:ascii="Times New Roman" w:eastAsia="Times New Roman" w:hAnsi="Times New Roman"/>
                <w:b/>
                <w:color w:val="000000" w:themeColor="text1"/>
                <w:sz w:val="24"/>
                <w:shd w:val="clear" w:color="auto" w:fill="FFFFFF"/>
              </w:rPr>
              <w:t>Agricultura familiar e serviço público: novos desafios para a extensão rural.</w:t>
            </w:r>
            <w:r w:rsidRPr="009E73F7">
              <w:rPr>
                <w:rFonts w:ascii="Times New Roman" w:eastAsia="Times New Roman" w:hAnsi="Times New Roman"/>
                <w:color w:val="000000" w:themeColor="text1"/>
                <w:sz w:val="24"/>
                <w:shd w:val="clear" w:color="auto" w:fill="FFFFFF"/>
              </w:rPr>
              <w:t xml:space="preserve"> Cadernos de Ciência &amp; Tecnologia, 15(1): 137-157.1998.</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ABRAMOVAY, R.. </w:t>
            </w:r>
            <w:r w:rsidRPr="009E73F7">
              <w:rPr>
                <w:rFonts w:ascii="Times New Roman" w:eastAsia="Times New Roman" w:hAnsi="Times New Roman"/>
                <w:b/>
                <w:color w:val="000000" w:themeColor="text1"/>
                <w:sz w:val="24"/>
                <w:shd w:val="clear" w:color="auto" w:fill="FFFFFF"/>
              </w:rPr>
              <w:t>O capital social dos territórios: repensando o desenvolvimento rural</w:t>
            </w:r>
            <w:r w:rsidRPr="009E73F7">
              <w:rPr>
                <w:rFonts w:ascii="Times New Roman" w:eastAsia="Times New Roman" w:hAnsi="Times New Roman"/>
                <w:color w:val="000000" w:themeColor="text1"/>
                <w:sz w:val="24"/>
                <w:shd w:val="clear" w:color="auto" w:fill="FFFFFF"/>
              </w:rPr>
              <w:t>. Economia aplicada, 4(2): 379-397. 2000.</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ALMEIDA, J.A. </w:t>
            </w:r>
            <w:r w:rsidRPr="009E73F7">
              <w:rPr>
                <w:rFonts w:ascii="Times New Roman" w:eastAsia="Times New Roman" w:hAnsi="Times New Roman"/>
                <w:b/>
                <w:color w:val="000000" w:themeColor="text1"/>
                <w:sz w:val="24"/>
                <w:shd w:val="clear" w:color="auto" w:fill="FFFFFF"/>
              </w:rPr>
              <w:t>Pesquisa em extensão rural: um manual de metodologia.</w:t>
            </w:r>
            <w:r w:rsidRPr="009E73F7">
              <w:rPr>
                <w:rFonts w:ascii="Times New Roman" w:eastAsia="Times New Roman" w:hAnsi="Times New Roman"/>
                <w:color w:val="000000" w:themeColor="text1"/>
                <w:sz w:val="24"/>
                <w:shd w:val="clear" w:color="auto" w:fill="FFFFFF"/>
              </w:rPr>
              <w:t xml:space="preserve"> ABEAS/MEC. 1989 .182p.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BORDENAVE, J.E.D..</w:t>
            </w:r>
            <w:r w:rsidRPr="009E73F7">
              <w:rPr>
                <w:rFonts w:ascii="Times New Roman" w:eastAsia="Times New Roman" w:hAnsi="Times New Roman"/>
                <w:b/>
                <w:color w:val="000000" w:themeColor="text1"/>
                <w:sz w:val="24"/>
                <w:shd w:val="clear" w:color="auto" w:fill="FFFFFF"/>
              </w:rPr>
              <w:t xml:space="preserve">O que é comunicação. Coleção primeiros passos. </w:t>
            </w:r>
            <w:r w:rsidRPr="009E73F7">
              <w:rPr>
                <w:rFonts w:ascii="Times New Roman" w:eastAsia="Times New Roman" w:hAnsi="Times New Roman"/>
                <w:color w:val="000000" w:themeColor="text1"/>
                <w:sz w:val="24"/>
                <w:shd w:val="clear" w:color="auto" w:fill="FFFFFF"/>
              </w:rPr>
              <w:t>Editora Brasiliense. 1983. 53p.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BRASIL . Lei nº 12.188, de 11 de janeiro de 2010 </w:t>
            </w:r>
            <w:r w:rsidRPr="009E73F7">
              <w:rPr>
                <w:rFonts w:ascii="Times New Roman" w:eastAsia="Times New Roman" w:hAnsi="Times New Roman"/>
                <w:b/>
                <w:color w:val="000000" w:themeColor="text1"/>
                <w:sz w:val="24"/>
                <w:shd w:val="clear" w:color="auto" w:fill="FFFFFF"/>
              </w:rPr>
              <w:t xml:space="preserve">(Lei de ATER). </w:t>
            </w:r>
            <w:r w:rsidRPr="009E73F7">
              <w:rPr>
                <w:rFonts w:ascii="Times New Roman" w:eastAsia="Times New Roman" w:hAnsi="Times New Roman"/>
                <w:color w:val="000000" w:themeColor="text1"/>
                <w:sz w:val="24"/>
                <w:shd w:val="clear" w:color="auto" w:fill="FFFFFF"/>
              </w:rPr>
              <w:t>Brasília, DF. 2010 .5p.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CAPORAL, F.R. .</w:t>
            </w:r>
            <w:r w:rsidRPr="009E73F7">
              <w:rPr>
                <w:rFonts w:ascii="Times New Roman" w:eastAsia="Times New Roman" w:hAnsi="Times New Roman"/>
                <w:b/>
                <w:color w:val="000000" w:themeColor="text1"/>
                <w:sz w:val="24"/>
                <w:shd w:val="clear" w:color="auto" w:fill="FFFFFF"/>
              </w:rPr>
              <w:t>Agroecologia e desenvolvimento rural sustentável: perspectivas para uma nova Extensão Rural.</w:t>
            </w:r>
            <w:r w:rsidRPr="009E73F7">
              <w:rPr>
                <w:rFonts w:ascii="Times New Roman" w:eastAsia="Times New Roman" w:hAnsi="Times New Roman"/>
                <w:color w:val="000000" w:themeColor="text1"/>
                <w:sz w:val="24"/>
                <w:shd w:val="clear" w:color="auto" w:fill="FFFFFF"/>
              </w:rPr>
              <w:t xml:space="preserve"> Associação Rio-grandense de Empreendimentos de Assistência Técnica e Extensão Rural e Associação Sulina de Crédito e Assistência Rural. Porto Alegre, RS. 2001 177p.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CAPORAL, F.R.;</w:t>
            </w:r>
            <w:r w:rsidR="007D09E1" w:rsidRPr="009E73F7">
              <w:rPr>
                <w:rFonts w:ascii="Times New Roman" w:eastAsia="Times New Roman" w:hAnsi="Times New Roman"/>
                <w:color w:val="000000" w:themeColor="text1"/>
                <w:sz w:val="24"/>
                <w:shd w:val="clear" w:color="auto" w:fill="FFFFFF"/>
              </w:rPr>
              <w:t xml:space="preserve"> COSTABEBER, J.A.</w:t>
            </w:r>
            <w:r w:rsidRPr="009E73F7">
              <w:rPr>
                <w:rFonts w:ascii="Times New Roman" w:eastAsia="Times New Roman" w:hAnsi="Times New Roman"/>
                <w:b/>
                <w:color w:val="000000" w:themeColor="text1"/>
                <w:sz w:val="24"/>
                <w:shd w:val="clear" w:color="auto" w:fill="FFFFFF"/>
              </w:rPr>
              <w:t>Por uma nova extensão rural: fugindo da obsolescência.</w:t>
            </w:r>
            <w:r w:rsidRPr="009E73F7">
              <w:rPr>
                <w:rFonts w:ascii="Times New Roman" w:eastAsia="Times New Roman" w:hAnsi="Times New Roman"/>
                <w:color w:val="000000" w:themeColor="text1"/>
                <w:sz w:val="24"/>
                <w:shd w:val="clear" w:color="auto" w:fill="FFFFFF"/>
              </w:rPr>
              <w:t xml:space="preserve"> Extensão Rural, 2: 7-32. 1994 </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OLINGER, G. </w:t>
            </w:r>
            <w:r w:rsidRPr="009E73F7">
              <w:rPr>
                <w:rFonts w:ascii="Times New Roman" w:eastAsia="Times New Roman" w:hAnsi="Times New Roman"/>
                <w:b/>
                <w:color w:val="000000" w:themeColor="text1"/>
                <w:sz w:val="24"/>
                <w:shd w:val="clear" w:color="auto" w:fill="FFFFFF"/>
              </w:rPr>
              <w:t>Ascensão e decadência da extensão rural no Brasil.</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Epagri. 1996 523p.</w:t>
            </w:r>
          </w:p>
          <w:p w:rsidR="00212605"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212605" w:rsidP="0021260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VERDEJO, M.. </w:t>
            </w:r>
            <w:r w:rsidRPr="009E73F7">
              <w:rPr>
                <w:rFonts w:ascii="Times New Roman" w:eastAsia="Times New Roman" w:hAnsi="Times New Roman"/>
                <w:b/>
                <w:color w:val="000000" w:themeColor="text1"/>
                <w:sz w:val="24"/>
                <w:shd w:val="clear" w:color="auto" w:fill="FFFFFF"/>
              </w:rPr>
              <w:t>Diagnóstico rural participativo.</w:t>
            </w:r>
            <w:r w:rsidRPr="009E73F7">
              <w:rPr>
                <w:rFonts w:ascii="Times New Roman" w:eastAsia="Times New Roman" w:hAnsi="Times New Roman"/>
                <w:color w:val="000000" w:themeColor="text1"/>
                <w:sz w:val="24"/>
                <w:shd w:val="clear" w:color="auto" w:fill="FFFFFF"/>
              </w:rPr>
              <w:t xml:space="preserve"> Guia prático: DRP. Brasília: MDA / Secretaria da Agricultura Familiar. Gráfica ASCAR. 2006. 62p.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w:t>
            </w:r>
            <w:r w:rsidR="007D09E1"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Produção e Manejo de Animais Silvestres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:30h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hAnsi="Times New Roman"/>
                <w:sz w:val="24"/>
                <w:szCs w:val="24"/>
              </w:rPr>
            </w:pPr>
            <w:r w:rsidRPr="009E73F7">
              <w:rPr>
                <w:rFonts w:ascii="Times New Roman" w:eastAsia="Times New Roman" w:hAnsi="Times New Roman"/>
                <w:b/>
                <w:color w:val="000000" w:themeColor="text1"/>
                <w:sz w:val="24"/>
              </w:rPr>
              <w:t>Ementa:</w:t>
            </w:r>
            <w:r w:rsidRPr="009E73F7">
              <w:rPr>
                <w:rFonts w:ascii="Times New Roman" w:hAnsi="Times New Roman"/>
                <w:sz w:val="24"/>
                <w:szCs w:val="24"/>
              </w:rPr>
              <w:t xml:space="preserve"> Introdução e classificação das espécies silvestres com potencial para a produção animal; Captura e contenção; Sistemas de Criações; Manejo nutricional, reprodutivo e sanitário;</w:t>
            </w:r>
            <w:r w:rsidR="007D09E1" w:rsidRPr="009E73F7">
              <w:rPr>
                <w:rFonts w:ascii="Times New Roman" w:hAnsi="Times New Roman"/>
                <w:sz w:val="24"/>
                <w:szCs w:val="24"/>
              </w:rPr>
              <w:t xml:space="preserve"> </w:t>
            </w:r>
            <w:r w:rsidRPr="009E73F7">
              <w:rPr>
                <w:rFonts w:ascii="Times New Roman" w:hAnsi="Times New Roman"/>
                <w:sz w:val="24"/>
                <w:szCs w:val="24"/>
              </w:rPr>
              <w:t>Legislação e licenciamento ambiental; Aspectos econômicos da criação de animais silvestres no Brasil.</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w:t>
            </w:r>
            <w:r w:rsidR="007D09E1"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Básica:</w:t>
            </w:r>
          </w:p>
          <w:p w:rsidR="00F560BC" w:rsidRPr="009E73F7" w:rsidRDefault="00F560BC" w:rsidP="00F560BC">
            <w:pPr>
              <w:spacing w:after="0" w:line="240" w:lineRule="auto"/>
              <w:rPr>
                <w:rFonts w:ascii="Times New Roman" w:hAnsi="Times New Roman"/>
                <w:color w:val="000000"/>
                <w:sz w:val="24"/>
                <w:szCs w:val="24"/>
                <w:shd w:val="clear" w:color="auto" w:fill="FFFFFF"/>
              </w:rPr>
            </w:pPr>
            <w:r w:rsidRPr="009E73F7">
              <w:rPr>
                <w:rFonts w:ascii="Times New Roman" w:hAnsi="Times New Roman"/>
                <w:bCs/>
                <w:color w:val="000000"/>
                <w:sz w:val="24"/>
                <w:szCs w:val="24"/>
                <w:shd w:val="clear" w:color="auto" w:fill="FFFFFF"/>
              </w:rPr>
              <w:t>BEZERRA, P</w:t>
            </w:r>
            <w:r w:rsidRPr="009E73F7">
              <w:rPr>
                <w:rFonts w:ascii="Times New Roman" w:hAnsi="Times New Roman"/>
                <w:b/>
                <w:bCs/>
                <w:color w:val="000000"/>
                <w:sz w:val="24"/>
                <w:szCs w:val="24"/>
                <w:shd w:val="clear" w:color="auto" w:fill="FFFFFF"/>
              </w:rPr>
              <w:t xml:space="preserve">. </w:t>
            </w:r>
            <w:r w:rsidRPr="009E73F7">
              <w:rPr>
                <w:rFonts w:ascii="Times New Roman" w:hAnsi="Times New Roman"/>
                <w:b/>
                <w:color w:val="000000"/>
                <w:sz w:val="24"/>
                <w:szCs w:val="24"/>
                <w:shd w:val="clear" w:color="auto" w:fill="FFFFFF"/>
              </w:rPr>
              <w:t>Abate e Comercialização de Animais Silvestres</w:t>
            </w:r>
            <w:r w:rsidRPr="009E73F7">
              <w:rPr>
                <w:rFonts w:ascii="Times New Roman" w:hAnsi="Times New Roman"/>
                <w:color w:val="000000"/>
                <w:sz w:val="24"/>
                <w:szCs w:val="24"/>
                <w:shd w:val="clear" w:color="auto" w:fill="FFFFFF"/>
              </w:rPr>
              <w:t>. Viçosa:</w:t>
            </w:r>
            <w:r w:rsidR="007D09E1" w:rsidRPr="009E73F7">
              <w:rPr>
                <w:rFonts w:ascii="Times New Roman" w:hAnsi="Times New Roman"/>
                <w:color w:val="000000"/>
                <w:sz w:val="24"/>
                <w:szCs w:val="24"/>
                <w:shd w:val="clear" w:color="auto" w:fill="FFFFFF"/>
              </w:rPr>
              <w:t xml:space="preserve"> </w:t>
            </w:r>
            <w:r w:rsidRPr="009E73F7">
              <w:rPr>
                <w:rFonts w:ascii="Times New Roman" w:hAnsi="Times New Roman"/>
                <w:color w:val="000000"/>
                <w:sz w:val="24"/>
                <w:szCs w:val="24"/>
                <w:shd w:val="clear" w:color="auto" w:fill="FFFFFF"/>
              </w:rPr>
              <w:t>CPT, 2011. 233p.</w:t>
            </w:r>
          </w:p>
          <w:p w:rsidR="00F560BC" w:rsidRPr="009E73F7" w:rsidRDefault="00F560BC" w:rsidP="00F560BC">
            <w:pPr>
              <w:spacing w:after="0" w:line="240" w:lineRule="auto"/>
              <w:rPr>
                <w:rFonts w:ascii="Times New Roman" w:hAnsi="Times New Roman"/>
                <w:color w:val="000000"/>
                <w:sz w:val="24"/>
                <w:szCs w:val="24"/>
                <w:shd w:val="clear" w:color="auto" w:fill="FFFFFF"/>
              </w:rPr>
            </w:pPr>
          </w:p>
          <w:p w:rsidR="00F560BC" w:rsidRPr="009E73F7" w:rsidRDefault="00F560BC" w:rsidP="00F560BC">
            <w:pPr>
              <w:spacing w:after="0" w:line="240" w:lineRule="auto"/>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CUBAS, Z. S.; SILVA, J. C. R.; CATÃO-DIAS, J. L. (Ed.). </w:t>
            </w:r>
            <w:r w:rsidRPr="009E73F7">
              <w:rPr>
                <w:rFonts w:ascii="Times New Roman" w:hAnsi="Times New Roman"/>
                <w:b/>
                <w:color w:val="000000"/>
                <w:sz w:val="24"/>
                <w:szCs w:val="24"/>
                <w:shd w:val="clear" w:color="auto" w:fill="FFFFFF"/>
              </w:rPr>
              <w:t>Tratado de animais selvagens: medicina veterinária.</w:t>
            </w:r>
            <w:r w:rsidRPr="009E73F7">
              <w:rPr>
                <w:rFonts w:ascii="Times New Roman" w:hAnsi="Times New Roman"/>
                <w:color w:val="000000"/>
                <w:sz w:val="24"/>
                <w:szCs w:val="24"/>
                <w:shd w:val="clear" w:color="auto" w:fill="FFFFFF"/>
              </w:rPr>
              <w:t xml:space="preserve"> São Paulo: Roca, 2007. 1354 p.</w:t>
            </w:r>
          </w:p>
          <w:p w:rsidR="00F560BC" w:rsidRPr="009E73F7" w:rsidRDefault="00F560BC" w:rsidP="00F560BC">
            <w:pPr>
              <w:spacing w:after="0" w:line="240" w:lineRule="auto"/>
              <w:rPr>
                <w:rFonts w:ascii="Times New Roman" w:hAnsi="Times New Roman"/>
                <w:color w:val="000000"/>
                <w:sz w:val="24"/>
                <w:szCs w:val="24"/>
                <w:shd w:val="clear" w:color="auto" w:fill="FFFFFF"/>
              </w:rPr>
            </w:pPr>
          </w:p>
          <w:p w:rsidR="00F560BC" w:rsidRPr="009E73F7" w:rsidRDefault="00F560BC" w:rsidP="00F560BC">
            <w:pPr>
              <w:spacing w:after="0" w:line="240" w:lineRule="auto"/>
              <w:rPr>
                <w:rFonts w:ascii="Times New Roman" w:hAnsi="Times New Roman"/>
                <w:color w:val="000000"/>
                <w:sz w:val="24"/>
                <w:szCs w:val="24"/>
                <w:shd w:val="clear" w:color="auto" w:fill="FFFFFF"/>
              </w:rPr>
            </w:pPr>
            <w:r w:rsidRPr="009E73F7">
              <w:rPr>
                <w:rFonts w:ascii="Times New Roman" w:hAnsi="Times New Roman"/>
                <w:color w:val="000000"/>
                <w:sz w:val="24"/>
                <w:szCs w:val="24"/>
                <w:shd w:val="clear" w:color="auto" w:fill="FFFFFF"/>
              </w:rPr>
              <w:t xml:space="preserve">HOSKEN, F.M.SILVEIRA, A.C. </w:t>
            </w:r>
            <w:r w:rsidRPr="009E73F7">
              <w:rPr>
                <w:rFonts w:ascii="Times New Roman" w:hAnsi="Times New Roman"/>
                <w:b/>
                <w:color w:val="000000"/>
                <w:sz w:val="24"/>
                <w:szCs w:val="24"/>
                <w:shd w:val="clear" w:color="auto" w:fill="FFFFFF"/>
              </w:rPr>
              <w:t>Criação de Capivaras</w:t>
            </w:r>
            <w:r w:rsidRPr="009E73F7">
              <w:rPr>
                <w:rFonts w:ascii="Times New Roman" w:hAnsi="Times New Roman"/>
                <w:color w:val="000000"/>
                <w:sz w:val="24"/>
                <w:szCs w:val="24"/>
                <w:shd w:val="clear" w:color="auto" w:fill="FFFFFF"/>
              </w:rPr>
              <w:t>. Viçosa: Aprenda Fácil, 2002. 298p.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ANDRADE, P.C.M. </w:t>
            </w:r>
            <w:r w:rsidRPr="009E73F7">
              <w:rPr>
                <w:rFonts w:ascii="Times New Roman" w:hAnsi="Times New Roman"/>
                <w:b/>
                <w:sz w:val="24"/>
                <w:szCs w:val="24"/>
              </w:rPr>
              <w:t>Criação e Manejo de Quelônios no Amazonas</w:t>
            </w:r>
            <w:r w:rsidRPr="009E73F7">
              <w:rPr>
                <w:rFonts w:ascii="Times New Roman" w:hAnsi="Times New Roman"/>
                <w:sz w:val="24"/>
                <w:szCs w:val="24"/>
              </w:rPr>
              <w:t>. Manaus: Ibama, ProVárzea, 2007.513p.</w:t>
            </w:r>
          </w:p>
          <w:p w:rsidR="00F560BC" w:rsidRPr="009E73F7" w:rsidRDefault="00F560BC" w:rsidP="00F560BC">
            <w:pPr>
              <w:spacing w:after="0" w:line="240" w:lineRule="auto"/>
              <w:rPr>
                <w:rFonts w:ascii="Times New Roman" w:hAnsi="Times New Roman"/>
                <w:color w:val="000000"/>
                <w:sz w:val="24"/>
                <w:szCs w:val="24"/>
                <w:shd w:val="clear" w:color="auto" w:fill="FFFFFF"/>
              </w:rPr>
            </w:pPr>
          </w:p>
          <w:p w:rsidR="00F560BC" w:rsidRPr="009E73F7" w:rsidRDefault="00F560BC" w:rsidP="00F560BC">
            <w:pPr>
              <w:spacing w:after="0" w:line="240" w:lineRule="auto"/>
              <w:rPr>
                <w:rFonts w:ascii="Times New Roman" w:hAnsi="Times New Roman"/>
                <w:b/>
                <w:bCs/>
                <w:color w:val="000000"/>
                <w:sz w:val="24"/>
                <w:szCs w:val="24"/>
                <w:shd w:val="clear" w:color="auto" w:fill="FFFFFF"/>
              </w:rPr>
            </w:pPr>
            <w:r w:rsidRPr="009E73F7">
              <w:rPr>
                <w:rFonts w:ascii="Times New Roman" w:hAnsi="Times New Roman"/>
                <w:color w:val="000000"/>
                <w:sz w:val="24"/>
                <w:szCs w:val="24"/>
                <w:shd w:val="clear" w:color="auto" w:fill="FFFFFF"/>
              </w:rPr>
              <w:t xml:space="preserve">HOSKEN, F.M.SILVEIRA, A.C. </w:t>
            </w:r>
            <w:r w:rsidRPr="009E73F7">
              <w:rPr>
                <w:rFonts w:ascii="Times New Roman" w:hAnsi="Times New Roman"/>
                <w:b/>
                <w:bCs/>
                <w:color w:val="000000"/>
                <w:sz w:val="24"/>
                <w:szCs w:val="24"/>
                <w:shd w:val="clear" w:color="auto" w:fill="FFFFFF"/>
              </w:rPr>
              <w:t xml:space="preserve">Criação de Pacas. </w:t>
            </w:r>
            <w:r w:rsidRPr="009E73F7">
              <w:rPr>
                <w:rFonts w:ascii="Times New Roman" w:hAnsi="Times New Roman"/>
                <w:color w:val="000000"/>
                <w:sz w:val="24"/>
                <w:szCs w:val="24"/>
                <w:shd w:val="clear" w:color="auto" w:fill="FFFFFF"/>
              </w:rPr>
              <w:t>Viçosa: Aprenda Fácil, 2001. 262p.</w:t>
            </w:r>
          </w:p>
          <w:p w:rsidR="00F560BC" w:rsidRPr="009E73F7" w:rsidRDefault="00F560BC" w:rsidP="00F560BC">
            <w:pPr>
              <w:spacing w:after="0" w:line="240" w:lineRule="auto"/>
              <w:rPr>
                <w:rFonts w:ascii="Times New Roman" w:hAnsi="Times New Roman"/>
                <w:b/>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
                <w:sz w:val="24"/>
                <w:szCs w:val="24"/>
              </w:rPr>
              <w:t>IBAMA</w:t>
            </w:r>
            <w:r w:rsidRPr="009E73F7">
              <w:rPr>
                <w:rFonts w:ascii="Times New Roman" w:hAnsi="Times New Roman"/>
                <w:sz w:val="24"/>
                <w:szCs w:val="24"/>
              </w:rPr>
              <w:t>. INSTRUÇÃO NORMATIVA IBAMA Nº 7, de 30 de abril de 2015. Institui e normatiza as categorias de uso e manejo da fauna silvestre em cativeiro, e define, no âmbito do Ibama, os procedimentos autorizativos para as categorias estabelecidas.</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LINDBERGH, S. M. </w:t>
            </w:r>
            <w:r w:rsidRPr="009E73F7">
              <w:rPr>
                <w:rFonts w:ascii="Times New Roman" w:hAnsi="Times New Roman"/>
                <w:b/>
                <w:sz w:val="24"/>
                <w:szCs w:val="24"/>
              </w:rPr>
              <w:t xml:space="preserve">Manual de Manejo de Fauna Silvestre. </w:t>
            </w:r>
            <w:r w:rsidRPr="009E73F7">
              <w:rPr>
                <w:rFonts w:ascii="Times New Roman" w:hAnsi="Times New Roman"/>
                <w:sz w:val="24"/>
                <w:szCs w:val="24"/>
              </w:rPr>
              <w:t>Brasília: Instituto Brasileiro do Meio Ambiente e dos Recursos Naturais Renováveis, 2003. 112p (Série A Reserva Extrativista que Conquistamos; v.5).</w:t>
            </w:r>
          </w:p>
          <w:p w:rsidR="00F560BC" w:rsidRPr="009E73F7" w:rsidRDefault="00F560BC" w:rsidP="00F560BC">
            <w:pPr>
              <w:spacing w:after="0" w:line="240" w:lineRule="auto"/>
              <w:rPr>
                <w:rFonts w:ascii="Times New Roman" w:hAnsi="Times New Roman"/>
                <w:bCs/>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Cs/>
                <w:sz w:val="24"/>
                <w:szCs w:val="24"/>
              </w:rPr>
              <w:t>NOGUEIRA FILHO, S. L. G</w:t>
            </w:r>
            <w:r w:rsidRPr="009E73F7">
              <w:rPr>
                <w:rFonts w:ascii="Times New Roman" w:hAnsi="Times New Roman"/>
                <w:sz w:val="24"/>
                <w:szCs w:val="24"/>
              </w:rPr>
              <w:t>.</w:t>
            </w:r>
            <w:r w:rsidR="007D09E1" w:rsidRPr="009E73F7">
              <w:rPr>
                <w:rFonts w:ascii="Times New Roman" w:hAnsi="Times New Roman"/>
                <w:sz w:val="24"/>
                <w:szCs w:val="24"/>
              </w:rPr>
              <w:t xml:space="preserve"> </w:t>
            </w:r>
            <w:r w:rsidRPr="009E73F7">
              <w:rPr>
                <w:rFonts w:ascii="Times New Roman" w:hAnsi="Times New Roman"/>
                <w:b/>
                <w:sz w:val="24"/>
                <w:szCs w:val="24"/>
              </w:rPr>
              <w:t>Manual de Criação de Cateto e Queixada</w:t>
            </w:r>
            <w:r w:rsidRPr="009E73F7">
              <w:rPr>
                <w:rFonts w:ascii="Times New Roman" w:hAnsi="Times New Roman"/>
                <w:sz w:val="24"/>
                <w:szCs w:val="24"/>
              </w:rPr>
              <w:t>. 1. ed. Viçosa - MG: Centro de Produções Técnicas, 1999. v. 1. 50p.</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Unidade Curricular: </w:t>
            </w:r>
            <w:r w:rsidRPr="009E73F7">
              <w:rPr>
                <w:rFonts w:ascii="Times New Roman" w:eastAsia="Times New Roman" w:hAnsi="Times New Roman"/>
                <w:color w:val="000000" w:themeColor="text1"/>
                <w:sz w:val="24"/>
                <w:shd w:val="clear" w:color="auto" w:fill="FFFFFF"/>
              </w:rPr>
              <w:t>Bovinocultura de Corte</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9</w:t>
            </w:r>
            <w:r w:rsidRPr="009E73F7">
              <w:rPr>
                <w:rFonts w:ascii="Times New Roman" w:eastAsia="Times New Roman" w:hAnsi="Times New Roman"/>
                <w:color w:val="auto"/>
                <w:sz w:val="24"/>
              </w:rPr>
              <w:t>º</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Importância econômica e mercado da carne bovina; Exterior dos bovinos, caracterização dos tipos e crescimento dos animais; Sistemas de produção e criação das diferentes categorias animais; Manejos reprodutivo, sanitário e alimentar; Bem-estar na produção para bovinos de corte; Características da carcaça e qualidade da carne bovina.</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Bibliografia Básica</w:t>
            </w:r>
            <w:r w:rsidRPr="009E73F7">
              <w:rPr>
                <w:rFonts w:ascii="Times New Roman" w:eastAsia="Times New Roman" w:hAnsi="Times New Roman"/>
                <w:color w:val="auto"/>
                <w:sz w:val="24"/>
              </w:rPr>
              <w:t>:</w:t>
            </w:r>
          </w:p>
          <w:p w:rsidR="0031035B" w:rsidRPr="009E73F7" w:rsidRDefault="0031035B" w:rsidP="000358AC">
            <w:pPr>
              <w:spacing w:after="0" w:line="240"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BERCHIELLI, T.T.; PIRES, A.V; OLIVEIRA, S.G. </w:t>
            </w:r>
            <w:r w:rsidRPr="009E73F7">
              <w:rPr>
                <w:rFonts w:ascii="Times New Roman" w:eastAsia="Times New Roman" w:hAnsi="Times New Roman"/>
                <w:b/>
                <w:color w:val="auto"/>
                <w:sz w:val="24"/>
              </w:rPr>
              <w:t>Nutrição de ruminantes</w:t>
            </w:r>
            <w:r w:rsidRPr="009E73F7">
              <w:rPr>
                <w:rFonts w:ascii="Times New Roman" w:eastAsia="Times New Roman" w:hAnsi="Times New Roman"/>
                <w:color w:val="auto"/>
                <w:sz w:val="24"/>
              </w:rPr>
              <w:t>. Jaboticabal: Funep, 2006. 583p.</w:t>
            </w:r>
          </w:p>
          <w:p w:rsidR="0031035B" w:rsidRPr="009E73F7" w:rsidRDefault="0031035B" w:rsidP="000358AC">
            <w:pPr>
              <w:spacing w:after="0" w:line="240" w:lineRule="auto"/>
              <w:rPr>
                <w:rFonts w:ascii="Times New Roman" w:eastAsia="Times New Roman" w:hAnsi="Times New Roman"/>
                <w:color w:val="auto"/>
                <w:sz w:val="24"/>
              </w:rPr>
            </w:pPr>
          </w:p>
          <w:p w:rsidR="0031035B" w:rsidRPr="009E73F7" w:rsidRDefault="0031035B" w:rsidP="000358AC">
            <w:pPr>
              <w:spacing w:after="0" w:line="240" w:lineRule="auto"/>
              <w:rPr>
                <w:rFonts w:ascii="Times New Roman" w:hAnsi="Times New Roman"/>
                <w:sz w:val="24"/>
                <w:szCs w:val="24"/>
              </w:rPr>
            </w:pPr>
            <w:r w:rsidRPr="009E73F7">
              <w:rPr>
                <w:rFonts w:ascii="Times New Roman" w:hAnsi="Times New Roman"/>
                <w:sz w:val="24"/>
                <w:szCs w:val="24"/>
              </w:rPr>
              <w:t xml:space="preserve">PIRES, A.V. </w:t>
            </w:r>
            <w:r w:rsidRPr="009E73F7">
              <w:rPr>
                <w:rFonts w:ascii="Times New Roman" w:hAnsi="Times New Roman"/>
                <w:b/>
                <w:sz w:val="24"/>
                <w:szCs w:val="24"/>
              </w:rPr>
              <w:t>Bovinocultura de Corte</w:t>
            </w:r>
            <w:r w:rsidRPr="009E73F7">
              <w:rPr>
                <w:rFonts w:ascii="Times New Roman" w:hAnsi="Times New Roman"/>
                <w:sz w:val="24"/>
                <w:szCs w:val="24"/>
              </w:rPr>
              <w:t>. v. I. Piracicaba: FEALQ, 2010. 760p.</w:t>
            </w:r>
          </w:p>
          <w:p w:rsidR="0031035B" w:rsidRPr="009E73F7" w:rsidRDefault="0031035B" w:rsidP="000358AC">
            <w:pPr>
              <w:spacing w:after="0" w:line="240" w:lineRule="auto"/>
              <w:rPr>
                <w:rFonts w:ascii="Times New Roman" w:hAnsi="Times New Roman"/>
                <w:sz w:val="24"/>
                <w:szCs w:val="24"/>
              </w:rPr>
            </w:pPr>
          </w:p>
          <w:p w:rsidR="0031035B" w:rsidRPr="009E73F7" w:rsidRDefault="0031035B" w:rsidP="000358AC">
            <w:pPr>
              <w:spacing w:after="0" w:line="240" w:lineRule="auto"/>
              <w:rPr>
                <w:rFonts w:ascii="Times New Roman" w:hAnsi="Times New Roman"/>
                <w:sz w:val="24"/>
                <w:szCs w:val="24"/>
              </w:rPr>
            </w:pPr>
            <w:r w:rsidRPr="009E73F7">
              <w:rPr>
                <w:rFonts w:ascii="Times New Roman" w:hAnsi="Times New Roman"/>
                <w:sz w:val="24"/>
                <w:szCs w:val="24"/>
              </w:rPr>
              <w:t xml:space="preserve">PIRES, A.V. </w:t>
            </w:r>
            <w:r w:rsidRPr="009E73F7">
              <w:rPr>
                <w:rFonts w:ascii="Times New Roman" w:hAnsi="Times New Roman"/>
                <w:b/>
                <w:sz w:val="24"/>
                <w:szCs w:val="24"/>
              </w:rPr>
              <w:t>Bovinocultura de Corte</w:t>
            </w:r>
            <w:r w:rsidRPr="009E73F7">
              <w:rPr>
                <w:rFonts w:ascii="Times New Roman" w:hAnsi="Times New Roman"/>
                <w:sz w:val="24"/>
                <w:szCs w:val="24"/>
              </w:rPr>
              <w:t>. v. II. Piracicaba: FEALQ, 2010. (761-1510p).</w:t>
            </w:r>
          </w:p>
        </w:tc>
      </w:tr>
      <w:tr w:rsidR="0031035B"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035B" w:rsidRPr="009E73F7" w:rsidRDefault="0031035B" w:rsidP="000358A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Bibliografia Complementar</w:t>
            </w:r>
            <w:r w:rsidRPr="009E73F7">
              <w:rPr>
                <w:rFonts w:ascii="Times New Roman" w:eastAsia="Times New Roman" w:hAnsi="Times New Roman"/>
                <w:color w:val="auto"/>
                <w:sz w:val="24"/>
              </w:rPr>
              <w:t>:</w:t>
            </w:r>
          </w:p>
          <w:p w:rsidR="0031035B" w:rsidRPr="009E73F7" w:rsidRDefault="0031035B" w:rsidP="000358AC">
            <w:pPr>
              <w:suppressAutoHyphens w:val="0"/>
              <w:autoSpaceDE w:val="0"/>
              <w:autoSpaceDN w:val="0"/>
              <w:adjustRightInd w:val="0"/>
              <w:spacing w:after="0" w:line="240" w:lineRule="auto"/>
              <w:rPr>
                <w:rFonts w:ascii="Times New Roman" w:hAnsi="Times New Roman"/>
                <w:color w:val="auto"/>
                <w:sz w:val="24"/>
                <w:szCs w:val="24"/>
              </w:rPr>
            </w:pPr>
          </w:p>
          <w:p w:rsidR="0031035B" w:rsidRPr="009E73F7" w:rsidRDefault="0031035B" w:rsidP="000358AC">
            <w:pPr>
              <w:suppressAutoHyphens w:val="0"/>
              <w:autoSpaceDE w:val="0"/>
              <w:autoSpaceDN w:val="0"/>
              <w:adjustRightInd w:val="0"/>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GOMIDE, L.A.M.; RAMOS, E.M.; FONTES, P.R. </w:t>
            </w:r>
            <w:r w:rsidRPr="009E73F7">
              <w:rPr>
                <w:rFonts w:ascii="Times New Roman" w:hAnsi="Times New Roman"/>
                <w:b/>
                <w:color w:val="auto"/>
                <w:sz w:val="24"/>
                <w:szCs w:val="24"/>
              </w:rPr>
              <w:t>Tecnologia de abate e tipificação de carcaças</w:t>
            </w:r>
            <w:r w:rsidRPr="009E73F7">
              <w:rPr>
                <w:rFonts w:ascii="Times New Roman" w:hAnsi="Times New Roman"/>
                <w:color w:val="auto"/>
                <w:sz w:val="24"/>
                <w:szCs w:val="24"/>
              </w:rPr>
              <w:t>. UFV, Viçosa, 2006. 370 p.</w:t>
            </w:r>
          </w:p>
          <w:p w:rsidR="0031035B" w:rsidRPr="009E73F7" w:rsidRDefault="0031035B" w:rsidP="000358AC">
            <w:pPr>
              <w:suppressAutoHyphens w:val="0"/>
              <w:autoSpaceDE w:val="0"/>
              <w:autoSpaceDN w:val="0"/>
              <w:adjustRightInd w:val="0"/>
              <w:spacing w:after="0" w:line="240" w:lineRule="auto"/>
              <w:rPr>
                <w:rFonts w:ascii="Times New Roman" w:hAnsi="Times New Roman"/>
                <w:color w:val="auto"/>
                <w:sz w:val="24"/>
                <w:szCs w:val="24"/>
              </w:rPr>
            </w:pPr>
          </w:p>
          <w:p w:rsidR="0031035B" w:rsidRPr="009E73F7" w:rsidRDefault="0031035B" w:rsidP="000358AC">
            <w:pPr>
              <w:suppressAutoHyphens w:val="0"/>
              <w:autoSpaceDE w:val="0"/>
              <w:autoSpaceDN w:val="0"/>
              <w:adjustRightInd w:val="0"/>
              <w:spacing w:after="0" w:line="240" w:lineRule="auto"/>
              <w:rPr>
                <w:rFonts w:ascii="Times New Roman" w:eastAsia="Times New Roman" w:hAnsi="Times New Roman"/>
                <w:color w:val="auto"/>
                <w:sz w:val="24"/>
                <w:szCs w:val="24"/>
              </w:rPr>
            </w:pPr>
            <w:r w:rsidRPr="009E73F7">
              <w:rPr>
                <w:rFonts w:ascii="Times New Roman" w:hAnsi="Times New Roman"/>
                <w:color w:val="auto"/>
                <w:sz w:val="24"/>
                <w:szCs w:val="24"/>
              </w:rPr>
              <w:t xml:space="preserve">GOMIDE, L. A. M.; RAMOS, E. M.; FONTES, P. R. </w:t>
            </w:r>
            <w:r w:rsidRPr="009E73F7">
              <w:rPr>
                <w:rFonts w:ascii="Times New Roman" w:hAnsi="Times New Roman"/>
                <w:b/>
                <w:color w:val="auto"/>
                <w:sz w:val="24"/>
                <w:szCs w:val="24"/>
              </w:rPr>
              <w:t>Ciência e Qualidade da Carne: fundamentos</w:t>
            </w:r>
            <w:r w:rsidRPr="009E73F7">
              <w:rPr>
                <w:rFonts w:ascii="Times New Roman" w:hAnsi="Times New Roman"/>
                <w:color w:val="auto"/>
                <w:sz w:val="24"/>
                <w:szCs w:val="24"/>
              </w:rPr>
              <w:t>. Viçosa: Editora UFV, 2013. 197 p.</w:t>
            </w:r>
          </w:p>
          <w:p w:rsidR="0031035B" w:rsidRPr="009E73F7" w:rsidRDefault="0031035B" w:rsidP="000358AC">
            <w:pPr>
              <w:spacing w:after="0" w:line="240" w:lineRule="auto"/>
              <w:rPr>
                <w:rFonts w:ascii="Times New Roman" w:eastAsia="Times New Roman" w:hAnsi="Times New Roman"/>
                <w:color w:val="auto"/>
                <w:sz w:val="24"/>
                <w:szCs w:val="24"/>
              </w:rPr>
            </w:pPr>
          </w:p>
          <w:p w:rsidR="0031035B" w:rsidRPr="009E73F7" w:rsidRDefault="0031035B" w:rsidP="000358AC">
            <w:pPr>
              <w:spacing w:after="0" w:line="240" w:lineRule="auto"/>
              <w:rPr>
                <w:rFonts w:ascii="Times New Roman" w:eastAsia="Times New Roman" w:hAnsi="Times New Roman"/>
                <w:color w:val="auto"/>
                <w:sz w:val="24"/>
                <w:szCs w:val="24"/>
              </w:rPr>
            </w:pPr>
            <w:r w:rsidRPr="009E73F7">
              <w:rPr>
                <w:rFonts w:ascii="Times New Roman" w:eastAsia="Times New Roman" w:hAnsi="Times New Roman"/>
                <w:color w:val="auto"/>
                <w:sz w:val="24"/>
                <w:szCs w:val="24"/>
              </w:rPr>
              <w:t xml:space="preserve">KOZLOSKI, G.V. </w:t>
            </w:r>
            <w:r w:rsidRPr="009E73F7">
              <w:rPr>
                <w:rFonts w:ascii="Times New Roman" w:eastAsia="Times New Roman" w:hAnsi="Times New Roman"/>
                <w:b/>
                <w:color w:val="auto"/>
                <w:sz w:val="24"/>
                <w:szCs w:val="24"/>
              </w:rPr>
              <w:t>Bioquímica dos Ruminantes</w:t>
            </w:r>
            <w:r w:rsidRPr="009E73F7">
              <w:rPr>
                <w:rFonts w:ascii="Times New Roman" w:eastAsia="Times New Roman" w:hAnsi="Times New Roman"/>
                <w:color w:val="auto"/>
                <w:sz w:val="24"/>
                <w:szCs w:val="24"/>
              </w:rPr>
              <w:t>. 3 ed. Santa Maria: Editora UFSM. 2011. 214p.</w:t>
            </w:r>
          </w:p>
          <w:p w:rsidR="0031035B" w:rsidRPr="009E73F7" w:rsidRDefault="0031035B" w:rsidP="000358AC">
            <w:pPr>
              <w:spacing w:after="0" w:line="240" w:lineRule="auto"/>
              <w:rPr>
                <w:rFonts w:ascii="Times New Roman" w:eastAsia="Times New Roman" w:hAnsi="Times New Roman"/>
                <w:color w:val="auto"/>
                <w:sz w:val="24"/>
                <w:szCs w:val="24"/>
              </w:rPr>
            </w:pPr>
          </w:p>
          <w:p w:rsidR="0031035B" w:rsidRPr="009E73F7" w:rsidRDefault="0031035B" w:rsidP="000358AC">
            <w:pPr>
              <w:spacing w:after="0" w:line="240" w:lineRule="auto"/>
              <w:rPr>
                <w:rFonts w:ascii="Times New Roman" w:eastAsia="Times New Roman" w:hAnsi="Times New Roman"/>
                <w:color w:val="auto"/>
                <w:sz w:val="24"/>
                <w:szCs w:val="24"/>
                <w:lang w:val="en-US"/>
              </w:rPr>
            </w:pPr>
            <w:r w:rsidRPr="009E73F7">
              <w:rPr>
                <w:rFonts w:ascii="Times New Roman" w:hAnsi="Times New Roman"/>
                <w:color w:val="auto"/>
                <w:sz w:val="24"/>
                <w:szCs w:val="24"/>
              </w:rPr>
              <w:t xml:space="preserve">LAWRIE, R. A. </w:t>
            </w:r>
            <w:r w:rsidRPr="009E73F7">
              <w:rPr>
                <w:rFonts w:ascii="Times New Roman" w:hAnsi="Times New Roman"/>
                <w:b/>
                <w:color w:val="auto"/>
                <w:sz w:val="24"/>
                <w:szCs w:val="24"/>
              </w:rPr>
              <w:t>Ciência da carne</w:t>
            </w:r>
            <w:r w:rsidRPr="009E73F7">
              <w:rPr>
                <w:rFonts w:ascii="Times New Roman" w:hAnsi="Times New Roman"/>
                <w:color w:val="auto"/>
                <w:sz w:val="24"/>
                <w:szCs w:val="24"/>
              </w:rPr>
              <w:t xml:space="preserve">. 6 ed. Porto Alegre: Artmed, 2006. </w:t>
            </w:r>
            <w:r w:rsidRPr="009E73F7">
              <w:rPr>
                <w:rFonts w:ascii="Times New Roman" w:hAnsi="Times New Roman"/>
                <w:color w:val="auto"/>
                <w:sz w:val="24"/>
                <w:szCs w:val="24"/>
                <w:lang w:val="en-US"/>
              </w:rPr>
              <w:t>384 p.</w:t>
            </w:r>
          </w:p>
          <w:p w:rsidR="0031035B" w:rsidRPr="009E73F7" w:rsidRDefault="0031035B" w:rsidP="000358AC">
            <w:pPr>
              <w:spacing w:after="0" w:line="240" w:lineRule="auto"/>
              <w:rPr>
                <w:rFonts w:ascii="Times New Roman" w:eastAsia="Times New Roman" w:hAnsi="Times New Roman"/>
                <w:color w:val="auto"/>
                <w:sz w:val="24"/>
                <w:szCs w:val="24"/>
                <w:lang w:val="en-US"/>
              </w:rPr>
            </w:pPr>
          </w:p>
          <w:p w:rsidR="0031035B" w:rsidRPr="009E73F7" w:rsidRDefault="0031035B" w:rsidP="000358AC">
            <w:pPr>
              <w:spacing w:after="0" w:line="240" w:lineRule="auto"/>
              <w:rPr>
                <w:rFonts w:ascii="Times New Roman" w:eastAsia="Times New Roman" w:hAnsi="Times New Roman"/>
                <w:color w:val="auto"/>
                <w:sz w:val="24"/>
                <w:szCs w:val="24"/>
                <w:lang w:val="en-US"/>
              </w:rPr>
            </w:pPr>
            <w:r w:rsidRPr="009E73F7">
              <w:rPr>
                <w:rFonts w:ascii="Times New Roman" w:eastAsia="Times New Roman" w:hAnsi="Times New Roman"/>
                <w:color w:val="auto"/>
                <w:sz w:val="24"/>
                <w:szCs w:val="24"/>
                <w:lang w:val="en-US"/>
              </w:rPr>
              <w:t xml:space="preserve">VAN SOEST, C.S. </w:t>
            </w:r>
            <w:r w:rsidRPr="009E73F7">
              <w:rPr>
                <w:rFonts w:ascii="Times New Roman" w:eastAsia="Times New Roman" w:hAnsi="Times New Roman"/>
                <w:b/>
                <w:color w:val="auto"/>
                <w:sz w:val="24"/>
                <w:szCs w:val="24"/>
                <w:lang w:val="en-US"/>
              </w:rPr>
              <w:t>Nutritional ecology of the ruminant</w:t>
            </w:r>
            <w:r w:rsidRPr="009E73F7">
              <w:rPr>
                <w:rFonts w:ascii="Times New Roman" w:eastAsia="Times New Roman" w:hAnsi="Times New Roman"/>
                <w:color w:val="auto"/>
                <w:sz w:val="24"/>
                <w:szCs w:val="24"/>
                <w:lang w:val="en-US"/>
              </w:rPr>
              <w:t>. 2a ed. Cornell University, 1994. 476p.</w:t>
            </w:r>
          </w:p>
        </w:tc>
      </w:tr>
    </w:tbl>
    <w:p w:rsidR="00F560BC" w:rsidRPr="009E73F7" w:rsidRDefault="00F560BC">
      <w:pPr>
        <w:spacing w:after="200" w:line="276" w:lineRule="auto"/>
        <w:jc w:val="both"/>
        <w:rPr>
          <w:rFonts w:ascii="Times New Roman" w:eastAsia="Times New Roman" w:hAnsi="Times New Roman"/>
          <w:b/>
          <w:color w:val="000000" w:themeColor="text1"/>
          <w:sz w:val="24"/>
          <w:lang w:val="en-US"/>
        </w:rPr>
      </w:pPr>
    </w:p>
    <w:tbl>
      <w:tblPr>
        <w:tblW w:w="0" w:type="auto"/>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98"/>
      </w:tblGrid>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F560BC" w:rsidP="00F560BC">
            <w:pPr>
              <w:suppressLineNumbers/>
              <w:spacing w:after="0" w:line="240" w:lineRule="auto"/>
              <w:jc w:val="center"/>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10º PERÍODO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shd w:val="clear" w:color="auto" w:fill="FFFFFF"/>
              </w:rPr>
            </w:pPr>
            <w:r w:rsidRPr="009E73F7">
              <w:rPr>
                <w:rFonts w:ascii="Times New Roman" w:eastAsia="Times New Roman" w:hAnsi="Times New Roman"/>
                <w:b/>
                <w:color w:val="auto"/>
                <w:sz w:val="24"/>
                <w:shd w:val="clear" w:color="auto" w:fill="FFFFFF"/>
              </w:rPr>
              <w:t xml:space="preserve">Unidade Curricular: </w:t>
            </w:r>
            <w:r w:rsidRPr="009E73F7">
              <w:rPr>
                <w:rFonts w:ascii="Times New Roman" w:eastAsia="Times New Roman" w:hAnsi="Times New Roman"/>
                <w:color w:val="auto"/>
                <w:sz w:val="24"/>
                <w:shd w:val="clear" w:color="auto" w:fill="FFFFFF"/>
              </w:rPr>
              <w:t>Planejamento e Gestão de Propriedades Rurais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Período</w:t>
            </w:r>
            <w:r w:rsidRPr="009E73F7">
              <w:rPr>
                <w:rFonts w:ascii="Times New Roman" w:eastAsia="Times New Roman" w:hAnsi="Times New Roman"/>
                <w:color w:val="auto"/>
                <w:sz w:val="24"/>
              </w:rPr>
              <w:t>: 10º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Carga Horária</w:t>
            </w:r>
            <w:r w:rsidRPr="009E73F7">
              <w:rPr>
                <w:rFonts w:ascii="Times New Roman" w:eastAsia="Times New Roman" w:hAnsi="Times New Roman"/>
                <w:color w:val="auto"/>
                <w:sz w:val="24"/>
              </w:rPr>
              <w:t>: 45h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auto"/>
              </w:rPr>
            </w:pPr>
            <w:r w:rsidRPr="009E73F7">
              <w:rPr>
                <w:rFonts w:ascii="Times New Roman" w:eastAsia="Times New Roman" w:hAnsi="Times New Roman"/>
                <w:b/>
                <w:color w:val="auto"/>
                <w:sz w:val="24"/>
                <w:shd w:val="clear" w:color="auto" w:fill="FFFFFF"/>
              </w:rPr>
              <w:t>Ementa:</w:t>
            </w:r>
            <w:r w:rsidR="007D09E1" w:rsidRPr="009E73F7">
              <w:rPr>
                <w:rFonts w:ascii="Times New Roman" w:eastAsia="Times New Roman" w:hAnsi="Times New Roman"/>
                <w:b/>
                <w:color w:val="auto"/>
                <w:sz w:val="24"/>
                <w:shd w:val="clear" w:color="auto" w:fill="FFFFFF"/>
              </w:rPr>
              <w:t xml:space="preserve"> </w:t>
            </w:r>
            <w:r w:rsidRPr="009E73F7">
              <w:rPr>
                <w:rFonts w:ascii="Times New Roman" w:eastAsia="Times New Roman" w:hAnsi="Times New Roman"/>
                <w:color w:val="auto"/>
                <w:sz w:val="24"/>
                <w:shd w:val="clear" w:color="auto" w:fill="FFFFFF"/>
              </w:rPr>
              <w:t xml:space="preserve">Custo de produção. Fatores que afetam os resultados econômicos. Teoria da </w:t>
            </w:r>
            <w:r w:rsidR="007D09E1" w:rsidRPr="009E73F7">
              <w:rPr>
                <w:rFonts w:ascii="Times New Roman" w:eastAsia="Times New Roman" w:hAnsi="Times New Roman"/>
                <w:color w:val="auto"/>
                <w:sz w:val="24"/>
                <w:shd w:val="clear" w:color="auto" w:fill="FFFFFF"/>
              </w:rPr>
              <w:t>administração. Diagnó</w:t>
            </w:r>
            <w:r w:rsidRPr="009E73F7">
              <w:rPr>
                <w:rFonts w:ascii="Times New Roman" w:eastAsia="Times New Roman" w:hAnsi="Times New Roman"/>
                <w:color w:val="auto"/>
                <w:sz w:val="24"/>
                <w:shd w:val="clear" w:color="auto" w:fill="FFFFFF"/>
              </w:rPr>
              <w:t>stico gerencial. Contabilidade agrícola. Planejamento agrícola. Projetos agropecuários.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auto"/>
                <w:sz w:val="24"/>
              </w:rPr>
            </w:pPr>
            <w:r w:rsidRPr="009E73F7">
              <w:rPr>
                <w:rFonts w:ascii="Times New Roman" w:eastAsia="Times New Roman" w:hAnsi="Times New Roman"/>
                <w:b/>
                <w:color w:val="auto"/>
                <w:sz w:val="24"/>
              </w:rPr>
              <w:t>Bibliografia</w:t>
            </w:r>
            <w:r w:rsidR="007D09E1" w:rsidRPr="009E73F7">
              <w:rPr>
                <w:rFonts w:ascii="Times New Roman" w:eastAsia="Times New Roman" w:hAnsi="Times New Roman"/>
                <w:b/>
                <w:color w:val="auto"/>
                <w:sz w:val="24"/>
              </w:rPr>
              <w:t xml:space="preserve"> </w:t>
            </w:r>
            <w:r w:rsidRPr="009E73F7">
              <w:rPr>
                <w:rFonts w:ascii="Times New Roman" w:eastAsia="Times New Roman" w:hAnsi="Times New Roman"/>
                <w:b/>
                <w:color w:val="auto"/>
                <w:sz w:val="24"/>
              </w:rPr>
              <w:t>Básica:</w:t>
            </w:r>
          </w:p>
          <w:p w:rsidR="00F560BC" w:rsidRPr="009E73F7" w:rsidRDefault="00F560BC" w:rsidP="00F560BC">
            <w:pPr>
              <w:spacing w:after="0" w:line="240" w:lineRule="auto"/>
              <w:rPr>
                <w:rFonts w:ascii="Times New Roman" w:hAnsi="Times New Roman"/>
                <w:bCs/>
                <w:color w:val="auto"/>
                <w:sz w:val="24"/>
                <w:szCs w:val="24"/>
                <w:shd w:val="clear" w:color="auto" w:fill="FFFFFF"/>
              </w:rPr>
            </w:pPr>
            <w:r w:rsidRPr="009E73F7">
              <w:rPr>
                <w:rFonts w:ascii="Times New Roman" w:hAnsi="Times New Roman"/>
                <w:bCs/>
                <w:color w:val="auto"/>
                <w:sz w:val="24"/>
                <w:szCs w:val="24"/>
                <w:shd w:val="clear" w:color="auto" w:fill="FFFFFF"/>
              </w:rPr>
              <w:t xml:space="preserve">ANTUNES, L.M.; RIES, L.R. </w:t>
            </w:r>
            <w:r w:rsidRPr="009E73F7">
              <w:rPr>
                <w:rFonts w:ascii="Times New Roman" w:hAnsi="Times New Roman"/>
                <w:b/>
                <w:bCs/>
                <w:color w:val="auto"/>
                <w:sz w:val="24"/>
                <w:szCs w:val="24"/>
                <w:shd w:val="clear" w:color="auto" w:fill="FFFFFF"/>
              </w:rPr>
              <w:t>Gerência agropecuária: análise de resultados.</w:t>
            </w:r>
            <w:r w:rsidRPr="009E73F7">
              <w:rPr>
                <w:rFonts w:ascii="Times New Roman" w:hAnsi="Times New Roman"/>
                <w:bCs/>
                <w:color w:val="auto"/>
                <w:sz w:val="24"/>
                <w:szCs w:val="24"/>
                <w:shd w:val="clear" w:color="auto" w:fill="FFFFFF"/>
              </w:rPr>
              <w:t xml:space="preserve"> Guaíba: Agropecuária. 2001.</w:t>
            </w:r>
          </w:p>
          <w:p w:rsidR="00F560BC" w:rsidRPr="009E73F7" w:rsidRDefault="00F560BC" w:rsidP="00F560BC">
            <w:pPr>
              <w:spacing w:after="0" w:line="240" w:lineRule="auto"/>
              <w:rPr>
                <w:rFonts w:ascii="Times New Roman" w:hAnsi="Times New Roman"/>
                <w:bCs/>
                <w:color w:val="auto"/>
                <w:sz w:val="24"/>
                <w:szCs w:val="24"/>
                <w:shd w:val="clear" w:color="auto" w:fill="FFFFFF"/>
              </w:rPr>
            </w:pPr>
          </w:p>
          <w:p w:rsidR="00F560BC" w:rsidRPr="009E73F7" w:rsidRDefault="00F560BC" w:rsidP="00F560BC">
            <w:pPr>
              <w:spacing w:after="0" w:line="240" w:lineRule="auto"/>
              <w:rPr>
                <w:rFonts w:ascii="Times New Roman" w:hAnsi="Times New Roman"/>
                <w:bCs/>
                <w:color w:val="auto"/>
                <w:sz w:val="24"/>
                <w:szCs w:val="24"/>
                <w:shd w:val="clear" w:color="auto" w:fill="FFFFFF"/>
              </w:rPr>
            </w:pPr>
            <w:r w:rsidRPr="009E73F7">
              <w:rPr>
                <w:rFonts w:ascii="Times New Roman" w:hAnsi="Times New Roman"/>
                <w:bCs/>
                <w:color w:val="auto"/>
                <w:sz w:val="24"/>
                <w:szCs w:val="24"/>
                <w:shd w:val="clear" w:color="auto" w:fill="FFFFFF"/>
              </w:rPr>
              <w:t xml:space="preserve">NETO, Alberto Bracagioli; GEHLEN, Ivaldo; DE OLIVEIRA, Valter Lúcio. </w:t>
            </w:r>
            <w:r w:rsidRPr="009E73F7">
              <w:rPr>
                <w:rFonts w:ascii="Times New Roman" w:hAnsi="Times New Roman"/>
                <w:b/>
                <w:bCs/>
                <w:color w:val="auto"/>
                <w:sz w:val="24"/>
                <w:szCs w:val="24"/>
                <w:shd w:val="clear" w:color="auto" w:fill="FFFFFF"/>
              </w:rPr>
              <w:t>Planejamento e gestão de projetos para o desenvolvimento rural.</w:t>
            </w:r>
            <w:r w:rsidRPr="009E73F7">
              <w:rPr>
                <w:rFonts w:ascii="Times New Roman" w:hAnsi="Times New Roman"/>
                <w:bCs/>
                <w:color w:val="auto"/>
                <w:sz w:val="24"/>
                <w:szCs w:val="24"/>
                <w:shd w:val="clear" w:color="auto" w:fill="FFFFFF"/>
              </w:rPr>
              <w:t xml:space="preserve"> PLAGEDER, 2010.</w:t>
            </w:r>
          </w:p>
          <w:p w:rsidR="00F560BC" w:rsidRPr="009E73F7" w:rsidRDefault="00F560BC" w:rsidP="00F560BC">
            <w:pPr>
              <w:spacing w:after="0" w:line="240" w:lineRule="auto"/>
              <w:rPr>
                <w:rFonts w:ascii="Times New Roman" w:hAnsi="Times New Roman"/>
                <w:bCs/>
                <w:color w:val="auto"/>
                <w:sz w:val="24"/>
                <w:szCs w:val="24"/>
                <w:shd w:val="clear" w:color="auto" w:fill="FFFFFF"/>
              </w:rPr>
            </w:pPr>
          </w:p>
          <w:p w:rsidR="00F560BC" w:rsidRPr="009E73F7" w:rsidRDefault="00F560BC" w:rsidP="00F560BC">
            <w:pPr>
              <w:spacing w:after="0" w:line="240" w:lineRule="auto"/>
              <w:rPr>
                <w:rFonts w:ascii="Times New Roman" w:hAnsi="Times New Roman"/>
                <w:color w:val="auto"/>
                <w:sz w:val="24"/>
                <w:szCs w:val="24"/>
                <w:shd w:val="clear" w:color="auto" w:fill="FFFFFF"/>
              </w:rPr>
            </w:pPr>
            <w:r w:rsidRPr="009E73F7">
              <w:rPr>
                <w:rFonts w:ascii="Times New Roman" w:hAnsi="Times New Roman"/>
                <w:bCs/>
                <w:color w:val="auto"/>
                <w:sz w:val="24"/>
                <w:szCs w:val="24"/>
                <w:shd w:val="clear" w:color="auto" w:fill="FFFFFF"/>
              </w:rPr>
              <w:t xml:space="preserve">SANTOS, G. J. </w:t>
            </w:r>
            <w:r w:rsidRPr="009E73F7">
              <w:rPr>
                <w:rFonts w:ascii="Times New Roman" w:hAnsi="Times New Roman"/>
                <w:b/>
                <w:bCs/>
                <w:color w:val="auto"/>
                <w:sz w:val="24"/>
                <w:szCs w:val="24"/>
                <w:shd w:val="clear" w:color="auto" w:fill="FFFFFF"/>
              </w:rPr>
              <w:t>A</w:t>
            </w:r>
            <w:r w:rsidR="007D09E1" w:rsidRPr="009E73F7">
              <w:rPr>
                <w:rFonts w:ascii="Times New Roman" w:hAnsi="Times New Roman"/>
                <w:b/>
                <w:bCs/>
                <w:color w:val="auto"/>
                <w:sz w:val="24"/>
                <w:szCs w:val="24"/>
                <w:shd w:val="clear" w:color="auto" w:fill="FFFFFF"/>
              </w:rPr>
              <w:t>dministração de Custos na Agrope</w:t>
            </w:r>
            <w:r w:rsidRPr="009E73F7">
              <w:rPr>
                <w:rFonts w:ascii="Times New Roman" w:hAnsi="Times New Roman"/>
                <w:b/>
                <w:bCs/>
                <w:color w:val="auto"/>
                <w:sz w:val="24"/>
                <w:szCs w:val="24"/>
                <w:shd w:val="clear" w:color="auto" w:fill="FFFFFF"/>
              </w:rPr>
              <w:t>cuária.</w:t>
            </w:r>
            <w:r w:rsidRPr="009E73F7">
              <w:rPr>
                <w:rFonts w:ascii="Times New Roman" w:hAnsi="Times New Roman"/>
                <w:bCs/>
                <w:color w:val="auto"/>
                <w:sz w:val="24"/>
                <w:szCs w:val="24"/>
                <w:shd w:val="clear" w:color="auto" w:fill="FFFFFF"/>
              </w:rPr>
              <w:t xml:space="preserve"> São Paulo, Atlas, 2002.</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auto"/>
                <w:sz w:val="24"/>
              </w:rPr>
            </w:pPr>
            <w:r w:rsidRPr="009E73F7">
              <w:rPr>
                <w:rFonts w:ascii="Times New Roman" w:eastAsia="Times New Roman" w:hAnsi="Times New Roman"/>
                <w:b/>
                <w:color w:val="auto"/>
                <w:sz w:val="24"/>
              </w:rPr>
              <w:t>Bibliografia Complementar:</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BATALHA, M. O. (coord.). </w:t>
            </w:r>
            <w:r w:rsidRPr="009E73F7">
              <w:rPr>
                <w:rFonts w:ascii="Times New Roman" w:hAnsi="Times New Roman"/>
                <w:b/>
                <w:color w:val="auto"/>
                <w:sz w:val="24"/>
                <w:szCs w:val="24"/>
              </w:rPr>
              <w:t>Gestão Agroindustrial.</w:t>
            </w:r>
            <w:r w:rsidRPr="009E73F7">
              <w:rPr>
                <w:rFonts w:ascii="Times New Roman" w:hAnsi="Times New Roman"/>
                <w:color w:val="auto"/>
                <w:sz w:val="24"/>
                <w:szCs w:val="24"/>
              </w:rPr>
              <w:t xml:space="preserve"> São Paulo: Atlas, 1997. v. 1.</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DONNAIRE, D. </w:t>
            </w:r>
            <w:r w:rsidRPr="009E73F7">
              <w:rPr>
                <w:rFonts w:ascii="Times New Roman" w:hAnsi="Times New Roman"/>
                <w:b/>
                <w:color w:val="auto"/>
                <w:sz w:val="24"/>
                <w:szCs w:val="24"/>
              </w:rPr>
              <w:t>Gestão Ambiental na empresa</w:t>
            </w:r>
            <w:r w:rsidRPr="009E73F7">
              <w:rPr>
                <w:rFonts w:ascii="Times New Roman" w:hAnsi="Times New Roman"/>
                <w:color w:val="auto"/>
                <w:sz w:val="24"/>
                <w:szCs w:val="24"/>
              </w:rPr>
              <w:t>. São Paulo: Atlas: 1995.</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TEIXEIRA, E.C. e GOMES S.T. </w:t>
            </w:r>
            <w:r w:rsidRPr="009E73F7">
              <w:rPr>
                <w:rFonts w:ascii="Times New Roman" w:hAnsi="Times New Roman"/>
                <w:b/>
                <w:color w:val="auto"/>
                <w:sz w:val="24"/>
                <w:szCs w:val="24"/>
              </w:rPr>
              <w:t>Elaboração e analise de Projetos agropecuários.</w:t>
            </w:r>
            <w:r w:rsidRPr="009E73F7">
              <w:rPr>
                <w:rFonts w:ascii="Times New Roman" w:hAnsi="Times New Roman"/>
                <w:color w:val="auto"/>
                <w:sz w:val="24"/>
                <w:szCs w:val="24"/>
              </w:rPr>
              <w:t>Viçosa.</w:t>
            </w:r>
            <w:r w:rsidR="0010795A">
              <w:rPr>
                <w:rFonts w:ascii="Times New Roman" w:hAnsi="Times New Roman"/>
                <w:color w:val="auto"/>
                <w:sz w:val="24"/>
                <w:szCs w:val="24"/>
              </w:rPr>
              <w:t xml:space="preserve"> </w:t>
            </w:r>
            <w:r w:rsidRPr="009E73F7">
              <w:rPr>
                <w:rFonts w:ascii="Times New Roman" w:hAnsi="Times New Roman"/>
                <w:color w:val="auto"/>
                <w:sz w:val="24"/>
                <w:szCs w:val="24"/>
              </w:rPr>
              <w:t xml:space="preserve">FGV.  </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VERZUH, E. </w:t>
            </w:r>
            <w:r w:rsidRPr="009E73F7">
              <w:rPr>
                <w:rFonts w:ascii="Times New Roman" w:hAnsi="Times New Roman"/>
                <w:b/>
                <w:color w:val="auto"/>
                <w:sz w:val="24"/>
                <w:szCs w:val="24"/>
              </w:rPr>
              <w:t>Gestão de Projetos.</w:t>
            </w:r>
            <w:r w:rsidRPr="009E73F7">
              <w:rPr>
                <w:rFonts w:ascii="Times New Roman" w:hAnsi="Times New Roman"/>
                <w:color w:val="auto"/>
                <w:sz w:val="24"/>
                <w:szCs w:val="24"/>
              </w:rPr>
              <w:t xml:space="preserve"> Rio de Janeiro</w:t>
            </w:r>
            <w:r w:rsidRPr="009E73F7">
              <w:rPr>
                <w:rFonts w:ascii="Times New Roman" w:hAnsi="Times New Roman"/>
                <w:i/>
                <w:color w:val="auto"/>
                <w:sz w:val="24"/>
                <w:szCs w:val="24"/>
              </w:rPr>
              <w:t>: Campus</w:t>
            </w:r>
            <w:r w:rsidRPr="009E73F7">
              <w:rPr>
                <w:rFonts w:ascii="Times New Roman" w:hAnsi="Times New Roman"/>
                <w:color w:val="auto"/>
                <w:sz w:val="24"/>
                <w:szCs w:val="24"/>
              </w:rPr>
              <w:t>, 2000.</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ZYLBERSZTAJN, D. e NEVES, M. F. (org.) </w:t>
            </w:r>
            <w:r w:rsidRPr="009E73F7">
              <w:rPr>
                <w:rFonts w:ascii="Times New Roman" w:hAnsi="Times New Roman"/>
                <w:b/>
                <w:color w:val="auto"/>
                <w:sz w:val="24"/>
                <w:szCs w:val="24"/>
              </w:rPr>
              <w:t>Economia e Gestão dos Negócios Agroalimentares.</w:t>
            </w:r>
            <w:r w:rsidRPr="009E73F7">
              <w:rPr>
                <w:rFonts w:ascii="Times New Roman" w:hAnsi="Times New Roman"/>
                <w:color w:val="auto"/>
                <w:sz w:val="24"/>
                <w:szCs w:val="24"/>
              </w:rPr>
              <w:t xml:space="preserve"> São Paulo: Pioneira, 2000.</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Avaliação de carcaças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00162D24" w:rsidRPr="009E73F7">
              <w:rPr>
                <w:rFonts w:ascii="Times New Roman" w:eastAsia="Times New Roman" w:hAnsi="Times New Roman"/>
                <w:color w:val="000000" w:themeColor="text1"/>
                <w:sz w:val="24"/>
              </w:rPr>
              <w:t xml:space="preserve">: </w:t>
            </w:r>
            <w:r w:rsidR="00162D24" w:rsidRPr="009E73F7">
              <w:rPr>
                <w:rFonts w:ascii="Times New Roman" w:eastAsia="Times New Roman" w:hAnsi="Times New Roman"/>
                <w:color w:val="auto"/>
                <w:sz w:val="24"/>
              </w:rPr>
              <w:t>10º</w:t>
            </w:r>
            <w:r w:rsidR="007D09E1" w:rsidRPr="009E73F7">
              <w:rPr>
                <w:rFonts w:ascii="Times New Roman" w:eastAsia="Times New Roman" w:hAnsi="Times New Roman"/>
                <w:color w:val="000000" w:themeColor="text1"/>
                <w:sz w:val="24"/>
              </w:rPr>
              <w:t xml:space="preserve">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xml:space="preserve">: </w:t>
            </w:r>
            <w:r w:rsidRPr="009E73F7">
              <w:rPr>
                <w:rFonts w:ascii="Times New Roman" w:hAnsi="Times New Roman"/>
                <w:sz w:val="24"/>
                <w:szCs w:val="24"/>
              </w:rPr>
              <w:t>Introdução ao estudo da avaliação animal; fibra muscular; tecido conjuntivo; tecido adiposo; contração muscular; avaliação qualitativa da carne; crescimento animal; medidas na carcaça; estudo do animal vivo e da carcaça; tipificação e classificação de carcaças bovinas, ovinas, suínas e avícolas; avaliação quantitativa pré e pós-abate. Avaliação da morfologia do animal e da carcaça. Inspeção sanitária da carne.</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AutoHyphens w:val="0"/>
              <w:autoSpaceDE w:val="0"/>
              <w:autoSpaceDN w:val="0"/>
              <w:adjustRightInd w:val="0"/>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GOMIDE, L.A.M.; RAMOS, E.M.; FONTES, P.R. </w:t>
            </w:r>
            <w:r w:rsidRPr="009E73F7">
              <w:rPr>
                <w:rFonts w:ascii="Times New Roman" w:hAnsi="Times New Roman"/>
                <w:b/>
                <w:color w:val="auto"/>
                <w:sz w:val="24"/>
                <w:szCs w:val="24"/>
              </w:rPr>
              <w:t>Tecnologia de abate e tipificação de carcaças</w:t>
            </w:r>
            <w:r w:rsidRPr="009E73F7">
              <w:rPr>
                <w:rFonts w:ascii="Times New Roman" w:hAnsi="Times New Roman"/>
                <w:color w:val="auto"/>
                <w:sz w:val="24"/>
                <w:szCs w:val="24"/>
              </w:rPr>
              <w:t>. UFV, Viçosa, 2006. 370 p.</w:t>
            </w:r>
          </w:p>
          <w:p w:rsidR="00F560BC" w:rsidRPr="009E73F7" w:rsidRDefault="00F560BC" w:rsidP="00F560BC">
            <w:pPr>
              <w:suppressAutoHyphens w:val="0"/>
              <w:autoSpaceDE w:val="0"/>
              <w:autoSpaceDN w:val="0"/>
              <w:adjustRightInd w:val="0"/>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GOMIDE, L. A. M.; RAMOS, E. M.; FONTES, P. R. </w:t>
            </w:r>
            <w:r w:rsidRPr="009E73F7">
              <w:rPr>
                <w:rFonts w:ascii="Times New Roman" w:hAnsi="Times New Roman"/>
                <w:b/>
                <w:color w:val="auto"/>
                <w:sz w:val="24"/>
                <w:szCs w:val="24"/>
              </w:rPr>
              <w:t>Ciência e Qualidade da Carne: fundamentos</w:t>
            </w:r>
            <w:r w:rsidRPr="009E73F7">
              <w:rPr>
                <w:rFonts w:ascii="Times New Roman" w:hAnsi="Times New Roman"/>
                <w:color w:val="auto"/>
                <w:sz w:val="24"/>
                <w:szCs w:val="24"/>
              </w:rPr>
              <w:t>. Viçosa: Editora UFV, 2013. 197 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LAWRIE, R. A. </w:t>
            </w:r>
            <w:r w:rsidRPr="009E73F7">
              <w:rPr>
                <w:rFonts w:ascii="Times New Roman" w:hAnsi="Times New Roman"/>
                <w:b/>
                <w:color w:val="auto"/>
                <w:sz w:val="24"/>
                <w:szCs w:val="24"/>
              </w:rPr>
              <w:t>Ciência da carne</w:t>
            </w:r>
            <w:r w:rsidRPr="009E73F7">
              <w:rPr>
                <w:rFonts w:ascii="Times New Roman" w:hAnsi="Times New Roman"/>
                <w:color w:val="auto"/>
                <w:sz w:val="24"/>
                <w:szCs w:val="24"/>
              </w:rPr>
              <w:t>. 6 ed. Porto Alegre: Artmed, 2006. 384 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Associação Brasileira da Indústria Produtora e Exportadora de Carne Suína (ABIPECS). 2001. Produção Brasileira de Suínos. Disponível em: &lt;http://www.abipecs.com.br/histproducao.htm&gt;.</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szCs w:val="24"/>
              </w:rPr>
            </w:pPr>
            <w:r w:rsidRPr="009E73F7">
              <w:rPr>
                <w:rFonts w:ascii="Times New Roman" w:hAnsi="Times New Roman"/>
                <w:sz w:val="24"/>
                <w:szCs w:val="24"/>
              </w:rPr>
              <w:t xml:space="preserve">OSÓRIO, J.C.S.; OSÓRIO, M.T.M.; JARDIM, P.O.C. et al. </w:t>
            </w:r>
            <w:r w:rsidRPr="009E73F7">
              <w:rPr>
                <w:rFonts w:ascii="Times New Roman" w:hAnsi="Times New Roman"/>
                <w:b/>
                <w:sz w:val="24"/>
                <w:szCs w:val="24"/>
              </w:rPr>
              <w:t xml:space="preserve">Métodos para avaliação da produção de carne ovina: </w:t>
            </w:r>
            <w:r w:rsidRPr="009E73F7">
              <w:rPr>
                <w:rFonts w:ascii="Times New Roman" w:hAnsi="Times New Roman"/>
                <w:sz w:val="24"/>
                <w:szCs w:val="24"/>
              </w:rPr>
              <w:t>“</w:t>
            </w:r>
            <w:r w:rsidRPr="009E73F7">
              <w:rPr>
                <w:rFonts w:ascii="Times New Roman" w:hAnsi="Times New Roman"/>
                <w:i/>
                <w:sz w:val="24"/>
                <w:szCs w:val="24"/>
              </w:rPr>
              <w:t>in vivo</w:t>
            </w:r>
            <w:r w:rsidRPr="009E73F7">
              <w:rPr>
                <w:rFonts w:ascii="Times New Roman" w:hAnsi="Times New Roman"/>
                <w:sz w:val="24"/>
                <w:szCs w:val="24"/>
              </w:rPr>
              <w:t>”</w:t>
            </w:r>
            <w:r w:rsidRPr="009E73F7">
              <w:rPr>
                <w:rFonts w:ascii="Times New Roman" w:hAnsi="Times New Roman"/>
                <w:b/>
                <w:sz w:val="24"/>
                <w:szCs w:val="24"/>
              </w:rPr>
              <w:t>, na carcaça e na carne</w:t>
            </w:r>
            <w:r w:rsidRPr="009E73F7">
              <w:rPr>
                <w:rFonts w:ascii="Times New Roman" w:hAnsi="Times New Roman"/>
                <w:sz w:val="24"/>
                <w:szCs w:val="24"/>
              </w:rPr>
              <w:t>. Pelotas: Ed. e Gráfica Universitária da UFPel, 1998. 107p.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PINTO, P.S.A. </w:t>
            </w:r>
            <w:r w:rsidRPr="009E73F7">
              <w:rPr>
                <w:rFonts w:ascii="Times New Roman" w:eastAsia="Times New Roman" w:hAnsi="Times New Roman"/>
                <w:b/>
                <w:color w:val="000000" w:themeColor="text1"/>
                <w:sz w:val="24"/>
              </w:rPr>
              <w:t>Inspeção e Higiene de Carnes</w:t>
            </w:r>
            <w:r w:rsidRPr="009E73F7">
              <w:rPr>
                <w:rFonts w:ascii="Times New Roman" w:eastAsia="Times New Roman" w:hAnsi="Times New Roman"/>
                <w:color w:val="000000" w:themeColor="text1"/>
                <w:sz w:val="24"/>
              </w:rPr>
              <w:t xml:space="preserve">. Viçosa: Ed. UFV, 2008. 320p.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Portaria nº 821 de 22 set. 1981. Aprova o </w:t>
            </w:r>
            <w:r w:rsidRPr="009E73F7">
              <w:rPr>
                <w:rFonts w:ascii="Times New Roman" w:eastAsia="Times New Roman" w:hAnsi="Times New Roman"/>
                <w:b/>
                <w:color w:val="000000" w:themeColor="text1"/>
                <w:sz w:val="24"/>
              </w:rPr>
              <w:t>"Sistema de Tipificação de Carcaça Suína"</w:t>
            </w:r>
            <w:r w:rsidRPr="009E73F7">
              <w:rPr>
                <w:rFonts w:ascii="Times New Roman" w:eastAsia="Times New Roman" w:hAnsi="Times New Roman"/>
                <w:color w:val="000000" w:themeColor="text1"/>
                <w:sz w:val="24"/>
              </w:rPr>
              <w:t>. D. O. U., Brasília, 24 set. 1981.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Portaria nº 307 de 26 dez. 1990. Aprova o </w:t>
            </w:r>
            <w:r w:rsidRPr="009E73F7">
              <w:rPr>
                <w:rFonts w:ascii="Times New Roman" w:eastAsia="Times New Roman" w:hAnsi="Times New Roman"/>
                <w:b/>
                <w:color w:val="000000" w:themeColor="text1"/>
                <w:sz w:val="24"/>
              </w:rPr>
              <w:t>"Sistema Nacional de Tipificação de Carcaças Ovinas"</w:t>
            </w:r>
            <w:r w:rsidRPr="009E73F7">
              <w:rPr>
                <w:rFonts w:ascii="Times New Roman" w:eastAsia="Times New Roman" w:hAnsi="Times New Roman"/>
                <w:color w:val="000000" w:themeColor="text1"/>
                <w:sz w:val="24"/>
              </w:rPr>
              <w:t>. D.O.U., Brasília, 27dez. 1990.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Portaria nº 004 de 27 jun. 1988. Aprova as </w:t>
            </w:r>
            <w:r w:rsidRPr="009E73F7">
              <w:rPr>
                <w:rFonts w:ascii="Times New Roman" w:eastAsia="Times New Roman" w:hAnsi="Times New Roman"/>
                <w:b/>
                <w:color w:val="000000" w:themeColor="text1"/>
                <w:sz w:val="24"/>
              </w:rPr>
              <w:t>"Normas Gerais de Inspeção de Carnes de Aves"</w:t>
            </w:r>
            <w:r w:rsidRPr="009E73F7">
              <w:rPr>
                <w:rFonts w:ascii="Times New Roman" w:eastAsia="Times New Roman" w:hAnsi="Times New Roman"/>
                <w:color w:val="000000" w:themeColor="text1"/>
                <w:sz w:val="24"/>
              </w:rPr>
              <w:t>. D.O.U., Brasília, 11 jul. 1988.</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RAMOS, E.M.; GOMIDE, L.A.M. </w:t>
            </w:r>
            <w:r w:rsidRPr="009E73F7">
              <w:rPr>
                <w:rFonts w:ascii="Times New Roman" w:eastAsia="Times New Roman" w:hAnsi="Times New Roman"/>
                <w:b/>
                <w:color w:val="000000" w:themeColor="text1"/>
                <w:sz w:val="24"/>
              </w:rPr>
              <w:t>Avaliação da qualidade de carnes: fundamentos e metodologias</w:t>
            </w:r>
            <w:r w:rsidRPr="009E73F7">
              <w:rPr>
                <w:rFonts w:ascii="Times New Roman" w:eastAsia="Times New Roman" w:hAnsi="Times New Roman"/>
                <w:color w:val="000000" w:themeColor="text1"/>
                <w:sz w:val="24"/>
              </w:rPr>
              <w:t>. Viçosa: Ed. UFV, 2007. 599p.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lang w:val="en-US"/>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D09E1"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Bovinocultura de Leite</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10</w:t>
            </w:r>
            <w:r w:rsidR="00162D24" w:rsidRPr="009E73F7">
              <w:rPr>
                <w:rFonts w:ascii="Times New Roman" w:eastAsia="Times New Roman" w:hAnsi="Times New Roman"/>
                <w:color w:val="auto"/>
                <w:sz w:val="24"/>
              </w:rPr>
              <w:t>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Conceitos gerais aplicados a bovinocultura leiteira; Produção e mercado do leite;</w:t>
            </w:r>
            <w:r w:rsidR="007D09E1"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Aspectos associados a escolha de vacas leiteiras; Planejamento da produção racional deleite; Manejo de vacas leiteiras no pré-parto; Manejo de vacas leiteira no pós-parto;</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Manejo da ordenha; Manejo de bezerras até o desmame; Manejo de novilhas;</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Construções para vacas leiteiras.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Bibliografia Básica</w:t>
            </w:r>
            <w:r w:rsidRPr="009E73F7">
              <w:rPr>
                <w:rFonts w:ascii="Times New Roman" w:eastAsia="Times New Roman" w:hAnsi="Times New Roman"/>
                <w:color w:val="auto"/>
                <w:sz w:val="24"/>
              </w:rPr>
              <w:t>:</w:t>
            </w:r>
          </w:p>
          <w:p w:rsidR="00F560BC" w:rsidRPr="009E73F7" w:rsidRDefault="00F560BC" w:rsidP="00F560BC">
            <w:pPr>
              <w:spacing w:after="0" w:line="240"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BARBOSA SILVEIRA, I.D.; PETERS, M.D.P. </w:t>
            </w:r>
            <w:r w:rsidRPr="009E73F7">
              <w:rPr>
                <w:rFonts w:ascii="Times New Roman" w:eastAsia="Times New Roman" w:hAnsi="Times New Roman"/>
                <w:b/>
                <w:color w:val="auto"/>
                <w:sz w:val="24"/>
              </w:rPr>
              <w:t>Avanços na produção de bovinos de leite – Reprodução e produção.</w:t>
            </w:r>
            <w:r w:rsidR="00734185" w:rsidRPr="009E73F7">
              <w:rPr>
                <w:rFonts w:ascii="Times New Roman" w:eastAsia="Times New Roman" w:hAnsi="Times New Roman"/>
                <w:b/>
                <w:color w:val="auto"/>
                <w:sz w:val="24"/>
              </w:rPr>
              <w:t xml:space="preserve"> </w:t>
            </w:r>
            <w:r w:rsidRPr="009E73F7">
              <w:rPr>
                <w:rFonts w:ascii="Times New Roman" w:eastAsia="Times New Roman" w:hAnsi="Times New Roman"/>
                <w:color w:val="auto"/>
                <w:sz w:val="24"/>
              </w:rPr>
              <w:t>Ed.E Gráfica Universitária, UFPEL,Pelotas.2008. 138p.</w:t>
            </w:r>
          </w:p>
          <w:p w:rsidR="00F560BC" w:rsidRPr="009E73F7" w:rsidRDefault="00F560BC" w:rsidP="00F560BC">
            <w:pPr>
              <w:spacing w:after="0" w:line="240" w:lineRule="auto"/>
              <w:rPr>
                <w:rFonts w:ascii="Times New Roman" w:eastAsia="Times New Roman" w:hAnsi="Times New Roman"/>
                <w:color w:val="auto"/>
                <w:sz w:val="24"/>
              </w:rPr>
            </w:pPr>
          </w:p>
          <w:p w:rsidR="00F560BC" w:rsidRPr="009E73F7" w:rsidRDefault="00F560BC" w:rsidP="00F560BC">
            <w:pPr>
              <w:spacing w:after="0" w:line="240"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BARBOSA SILVEIRA, I.D., BIEGELMEYER, P. </w:t>
            </w:r>
            <w:r w:rsidRPr="009E73F7">
              <w:rPr>
                <w:rFonts w:ascii="Times New Roman" w:eastAsia="Times New Roman" w:hAnsi="Times New Roman"/>
                <w:b/>
                <w:color w:val="auto"/>
                <w:sz w:val="24"/>
              </w:rPr>
              <w:t>Bovinos de leite – Apostila.</w:t>
            </w:r>
            <w:r w:rsidRPr="009E73F7">
              <w:rPr>
                <w:rFonts w:ascii="Times New Roman" w:eastAsia="Times New Roman" w:hAnsi="Times New Roman"/>
                <w:color w:val="auto"/>
                <w:sz w:val="24"/>
              </w:rPr>
              <w:t xml:space="preserve"> Editora e Gráfica Universitária – UFPEL,</w:t>
            </w:r>
            <w:r w:rsidR="00734185"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Pelotas. 2008. 185p.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LUCCI, Carlos de Sousa. </w:t>
            </w:r>
            <w:r w:rsidRPr="009E73F7">
              <w:rPr>
                <w:rFonts w:ascii="Times New Roman" w:hAnsi="Times New Roman"/>
                <w:b/>
                <w:sz w:val="24"/>
                <w:szCs w:val="24"/>
              </w:rPr>
              <w:t>Nutrição e manejo de bovinos leiteiros.</w:t>
            </w:r>
            <w:r w:rsidRPr="009E73F7">
              <w:rPr>
                <w:rFonts w:ascii="Times New Roman" w:hAnsi="Times New Roman"/>
                <w:sz w:val="24"/>
                <w:szCs w:val="24"/>
              </w:rPr>
              <w:t xml:space="preserve"> 1. ed.</w:t>
            </w:r>
            <w:r w:rsidR="00734185" w:rsidRPr="009E73F7">
              <w:rPr>
                <w:rFonts w:ascii="Times New Roman" w:hAnsi="Times New Roman"/>
                <w:sz w:val="24"/>
                <w:szCs w:val="24"/>
              </w:rPr>
              <w:t xml:space="preserve"> </w:t>
            </w:r>
            <w:r w:rsidRPr="009E73F7">
              <w:rPr>
                <w:rFonts w:ascii="Times New Roman" w:hAnsi="Times New Roman"/>
                <w:sz w:val="24"/>
                <w:szCs w:val="24"/>
              </w:rPr>
              <w:t>São Paulo: Monole, 1997.</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Bibliografia Complementar</w:t>
            </w:r>
            <w:r w:rsidRPr="009E73F7">
              <w:rPr>
                <w:rFonts w:ascii="Times New Roman" w:eastAsia="Times New Roman" w:hAnsi="Times New Roman"/>
                <w:color w:val="auto"/>
                <w:sz w:val="24"/>
              </w:rPr>
              <w:t>:</w:t>
            </w:r>
          </w:p>
          <w:p w:rsidR="00F560BC" w:rsidRPr="009E73F7" w:rsidRDefault="00F560BC" w:rsidP="00F560BC">
            <w:pPr>
              <w:spacing w:after="0" w:line="240" w:lineRule="auto"/>
              <w:rPr>
                <w:rFonts w:ascii="Times New Roman" w:eastAsia="Times New Roman" w:hAnsi="Times New Roman"/>
                <w:color w:val="auto"/>
                <w:sz w:val="24"/>
              </w:rPr>
            </w:pPr>
            <w:r w:rsidRPr="009E73F7">
              <w:rPr>
                <w:rFonts w:ascii="Times New Roman" w:eastAsia="Times New Roman" w:hAnsi="Times New Roman"/>
                <w:color w:val="auto"/>
                <w:sz w:val="24"/>
              </w:rPr>
              <w:t xml:space="preserve">BRESSAN, M.; MARTINS, C.L.; VILLELA, D. (Ed.) </w:t>
            </w:r>
            <w:r w:rsidRPr="009E73F7">
              <w:rPr>
                <w:rFonts w:ascii="Times New Roman" w:eastAsia="Times New Roman" w:hAnsi="Times New Roman"/>
                <w:b/>
                <w:color w:val="auto"/>
                <w:sz w:val="24"/>
              </w:rPr>
              <w:t>Sustentabilidade da pecuária de leite no Brasil</w:t>
            </w:r>
            <w:r w:rsidRPr="009E73F7">
              <w:rPr>
                <w:rFonts w:ascii="Times New Roman" w:eastAsia="Times New Roman" w:hAnsi="Times New Roman"/>
                <w:color w:val="auto"/>
                <w:sz w:val="24"/>
              </w:rPr>
              <w:t>, Goiânia. Juiz de</w:t>
            </w:r>
            <w:r w:rsidR="00734185" w:rsidRPr="009E73F7">
              <w:rPr>
                <w:rFonts w:ascii="Times New Roman" w:eastAsia="Times New Roman" w:hAnsi="Times New Roman"/>
                <w:color w:val="auto"/>
                <w:sz w:val="24"/>
              </w:rPr>
              <w:t xml:space="preserve"> </w:t>
            </w:r>
            <w:r w:rsidRPr="009E73F7">
              <w:rPr>
                <w:rFonts w:ascii="Times New Roman" w:eastAsia="Times New Roman" w:hAnsi="Times New Roman"/>
                <w:color w:val="auto"/>
                <w:sz w:val="24"/>
              </w:rPr>
              <w:t>Fora: Embrapa, 2000. 206p.</w:t>
            </w:r>
          </w:p>
          <w:p w:rsidR="00F560BC" w:rsidRPr="009E73F7" w:rsidRDefault="00F560BC" w:rsidP="00F560BC">
            <w:pPr>
              <w:spacing w:after="0" w:line="240" w:lineRule="auto"/>
              <w:rPr>
                <w:rFonts w:ascii="Times New Roman" w:eastAsia="Times New Roman" w:hAnsi="Times New Roman"/>
                <w:color w:val="auto"/>
                <w:sz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eastAsia="Times New Roman" w:hAnsi="Times New Roman"/>
                <w:color w:val="auto"/>
                <w:sz w:val="24"/>
              </w:rPr>
              <w:t xml:space="preserve">HOLMES, C.W. e WILSON, G.F.; </w:t>
            </w:r>
            <w:r w:rsidRPr="009E73F7">
              <w:rPr>
                <w:rFonts w:ascii="Times New Roman" w:eastAsia="Times New Roman" w:hAnsi="Times New Roman"/>
                <w:b/>
                <w:color w:val="auto"/>
                <w:sz w:val="24"/>
              </w:rPr>
              <w:t>Produção de Leite a pasto.</w:t>
            </w:r>
            <w:r w:rsidRPr="009E73F7">
              <w:rPr>
                <w:rFonts w:ascii="Times New Roman" w:eastAsia="Times New Roman" w:hAnsi="Times New Roman"/>
                <w:color w:val="auto"/>
                <w:sz w:val="24"/>
              </w:rPr>
              <w:t xml:space="preserve"> Campinas: Instituto Campineiro, 1990. 708 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SANTOS, G.J.; MARION, J.C. </w:t>
            </w:r>
            <w:r w:rsidRPr="009E73F7">
              <w:rPr>
                <w:rFonts w:ascii="Times New Roman" w:hAnsi="Times New Roman"/>
                <w:b/>
                <w:sz w:val="24"/>
                <w:szCs w:val="24"/>
              </w:rPr>
              <w:t>Administração de custos na agropecuária.</w:t>
            </w:r>
            <w:r w:rsidRPr="009E73F7">
              <w:rPr>
                <w:rFonts w:ascii="Times New Roman" w:hAnsi="Times New Roman"/>
                <w:sz w:val="24"/>
                <w:szCs w:val="24"/>
              </w:rPr>
              <w:t xml:space="preserve"> São Paulo: Atlas, 1996.</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SANTOS, G. T.; et al.; </w:t>
            </w:r>
            <w:r w:rsidRPr="009E73F7">
              <w:rPr>
                <w:rFonts w:ascii="Times New Roman" w:hAnsi="Times New Roman"/>
                <w:b/>
                <w:sz w:val="24"/>
                <w:szCs w:val="24"/>
              </w:rPr>
              <w:t xml:space="preserve">Bovinos de leite: Inovação tecnológica e sustentabilidade. </w:t>
            </w:r>
            <w:r w:rsidRPr="009E73F7">
              <w:rPr>
                <w:rFonts w:ascii="Times New Roman" w:hAnsi="Times New Roman"/>
                <w:sz w:val="24"/>
                <w:szCs w:val="24"/>
              </w:rPr>
              <w:t>Maringá – PR, EDUEM, 2008, 310p.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color w:val="auto"/>
                <w:sz w:val="24"/>
                <w:szCs w:val="24"/>
                <w:lang w:val="en-US"/>
              </w:rPr>
            </w:pPr>
            <w:r w:rsidRPr="009E73F7">
              <w:rPr>
                <w:rFonts w:ascii="Times New Roman" w:hAnsi="Times New Roman"/>
                <w:sz w:val="24"/>
                <w:szCs w:val="24"/>
              </w:rPr>
              <w:t xml:space="preserve">TEIXEIRA, J. C.; et al.; </w:t>
            </w:r>
            <w:r w:rsidRPr="009E73F7">
              <w:rPr>
                <w:rFonts w:ascii="Times New Roman" w:hAnsi="Times New Roman"/>
                <w:b/>
                <w:sz w:val="24"/>
                <w:szCs w:val="24"/>
              </w:rPr>
              <w:t>Avanços em produção e manejo de bovinos leiteiros.</w:t>
            </w:r>
            <w:r w:rsidRPr="009E73F7">
              <w:rPr>
                <w:rFonts w:ascii="Times New Roman" w:hAnsi="Times New Roman"/>
                <w:sz w:val="24"/>
                <w:szCs w:val="24"/>
              </w:rPr>
              <w:t xml:space="preserve"> Lavras, UFLA, 2002, 266 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lang w:val="en-US"/>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Deontologia</w:t>
            </w:r>
            <w:r w:rsidR="00734185" w:rsidRPr="009E73F7">
              <w:rPr>
                <w:rFonts w:ascii="Times New Roman" w:eastAsia="Times New Roman" w:hAnsi="Times New Roman"/>
                <w:color w:val="000000" w:themeColor="text1"/>
                <w:sz w:val="24"/>
                <w:shd w:val="clear" w:color="auto" w:fill="FFFFFF"/>
              </w:rPr>
              <w:t xml:space="preserve"> </w:t>
            </w:r>
            <w:r w:rsidR="00CB5D4E" w:rsidRPr="009E73F7">
              <w:rPr>
                <w:rFonts w:ascii="Times New Roman" w:eastAsia="Times New Roman" w:hAnsi="Times New Roman"/>
                <w:color w:val="auto"/>
                <w:sz w:val="24"/>
                <w:shd w:val="clear" w:color="auto" w:fill="FFFFFF"/>
              </w:rPr>
              <w:t>na Zootecnia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C03291">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10º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922488">
            <w:pPr>
              <w:suppressLineNumbers/>
              <w:spacing w:after="0" w:line="240" w:lineRule="auto"/>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xml:space="preserve">: Conceito de Deontologia e ética. Código de Deontologia Zootécnica. Análise crítica </w:t>
            </w:r>
            <w:r w:rsidR="00922488" w:rsidRPr="009E73F7">
              <w:rPr>
                <w:rFonts w:ascii="Times New Roman" w:eastAsia="Times New Roman" w:hAnsi="Times New Roman"/>
                <w:color w:val="000000" w:themeColor="text1"/>
                <w:sz w:val="24"/>
                <w:szCs w:val="24"/>
              </w:rPr>
              <w:t xml:space="preserve"> </w:t>
            </w:r>
            <w:r w:rsidRPr="009E73F7">
              <w:rPr>
                <w:rFonts w:ascii="Times New Roman" w:eastAsia="Times New Roman" w:hAnsi="Times New Roman"/>
                <w:color w:val="000000" w:themeColor="text1"/>
                <w:sz w:val="24"/>
                <w:szCs w:val="24"/>
              </w:rPr>
              <w:t xml:space="preserve"> do código de Deontologia. Relações com o Conselho Regional e Conselho</w:t>
            </w:r>
            <w:r w:rsidR="00440C75" w:rsidRPr="009E73F7">
              <w:rPr>
                <w:rFonts w:ascii="Times New Roman" w:eastAsia="Times New Roman" w:hAnsi="Times New Roman"/>
                <w:color w:val="000000" w:themeColor="text1"/>
                <w:sz w:val="24"/>
                <w:szCs w:val="24"/>
              </w:rPr>
              <w:t xml:space="preserve"> </w:t>
            </w:r>
            <w:r w:rsidRPr="009E73F7">
              <w:rPr>
                <w:rFonts w:ascii="Times New Roman" w:eastAsia="Times New Roman" w:hAnsi="Times New Roman"/>
                <w:color w:val="000000" w:themeColor="text1"/>
                <w:sz w:val="24"/>
                <w:szCs w:val="24"/>
              </w:rPr>
              <w:t>Federal. Fiscalização da profissão. Compromisso e ética.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CONSELHO FEDERAL DE MEDICINA VETERINÁRIA. </w:t>
            </w:r>
            <w:r w:rsidRPr="009E73F7">
              <w:rPr>
                <w:rFonts w:ascii="Times New Roman" w:hAnsi="Times New Roman"/>
                <w:b/>
                <w:color w:val="auto"/>
                <w:sz w:val="24"/>
                <w:szCs w:val="24"/>
              </w:rPr>
              <w:t>Diretrizes curriculares para o curso de Zootecnia.</w:t>
            </w:r>
            <w:r w:rsidRPr="009E73F7">
              <w:rPr>
                <w:rFonts w:ascii="Times New Roman" w:hAnsi="Times New Roman"/>
                <w:color w:val="auto"/>
                <w:sz w:val="24"/>
                <w:szCs w:val="24"/>
              </w:rPr>
              <w:t xml:space="preserve"> Brasília, 1999.</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CONSELHO REGIONAL DE MEDICINA VETERINÁRIA. </w:t>
            </w:r>
            <w:r w:rsidRPr="009E73F7">
              <w:rPr>
                <w:rFonts w:ascii="Times New Roman" w:hAnsi="Times New Roman"/>
                <w:b/>
                <w:color w:val="auto"/>
                <w:sz w:val="24"/>
                <w:szCs w:val="24"/>
              </w:rPr>
              <w:t>Código Deontológico e de ética profissional.</w:t>
            </w:r>
            <w:r w:rsidRPr="009E73F7">
              <w:rPr>
                <w:rFonts w:ascii="Times New Roman" w:hAnsi="Times New Roman"/>
                <w:color w:val="auto"/>
                <w:sz w:val="24"/>
                <w:szCs w:val="24"/>
              </w:rPr>
              <w:t xml:space="preserve"> São Paulo, 1992.</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COSTA, E. L. S.; et al. </w:t>
            </w:r>
            <w:r w:rsidRPr="009E73F7">
              <w:rPr>
                <w:rFonts w:ascii="Times New Roman" w:hAnsi="Times New Roman"/>
                <w:b/>
                <w:color w:val="auto"/>
                <w:sz w:val="24"/>
                <w:szCs w:val="24"/>
              </w:rPr>
              <w:t>Contribuição para o delineamento do perfil do mercado de traba</w:t>
            </w:r>
            <w:r w:rsidR="00734185" w:rsidRPr="009E73F7">
              <w:rPr>
                <w:rFonts w:ascii="Times New Roman" w:hAnsi="Times New Roman"/>
                <w:b/>
                <w:color w:val="auto"/>
                <w:sz w:val="24"/>
                <w:szCs w:val="24"/>
              </w:rPr>
              <w:t>lho do médico veterinário e do Z</w:t>
            </w:r>
            <w:r w:rsidRPr="009E73F7">
              <w:rPr>
                <w:rFonts w:ascii="Times New Roman" w:hAnsi="Times New Roman"/>
                <w:b/>
                <w:color w:val="auto"/>
                <w:sz w:val="24"/>
                <w:szCs w:val="24"/>
              </w:rPr>
              <w:t>ootecnista no Brasil.</w:t>
            </w:r>
            <w:r w:rsidRPr="009E73F7">
              <w:rPr>
                <w:rFonts w:ascii="Times New Roman" w:hAnsi="Times New Roman"/>
                <w:color w:val="auto"/>
                <w:sz w:val="24"/>
                <w:szCs w:val="24"/>
              </w:rPr>
              <w:t xml:space="preserve"> Brasília: Conselho Federal de</w:t>
            </w:r>
            <w:r w:rsidR="00440C75" w:rsidRPr="009E73F7">
              <w:rPr>
                <w:rFonts w:ascii="Times New Roman" w:hAnsi="Times New Roman"/>
                <w:color w:val="auto"/>
                <w:sz w:val="24"/>
                <w:szCs w:val="24"/>
              </w:rPr>
              <w:t xml:space="preserve"> </w:t>
            </w:r>
            <w:r w:rsidRPr="009E73F7">
              <w:rPr>
                <w:rFonts w:ascii="Times New Roman" w:hAnsi="Times New Roman"/>
                <w:color w:val="auto"/>
                <w:sz w:val="24"/>
                <w:szCs w:val="24"/>
              </w:rPr>
              <w:t>Medicina Veterinária.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ANDERSEN, M. L.; et al. </w:t>
            </w:r>
            <w:r w:rsidRPr="009E73F7">
              <w:rPr>
                <w:rFonts w:ascii="Times New Roman" w:hAnsi="Times New Roman"/>
                <w:b/>
                <w:color w:val="auto"/>
                <w:sz w:val="24"/>
                <w:szCs w:val="24"/>
              </w:rPr>
              <w:t>Princípios Éticos e Práticos do Uso de Animais de Experimentação</w:t>
            </w:r>
            <w:r w:rsidRPr="009E73F7">
              <w:rPr>
                <w:rFonts w:ascii="Times New Roman" w:hAnsi="Times New Roman"/>
                <w:color w:val="auto"/>
                <w:sz w:val="24"/>
                <w:szCs w:val="24"/>
              </w:rPr>
              <w:t xml:space="preserve">. São Paulo: USP, 2004. </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BENDIX, R.R. </w:t>
            </w:r>
            <w:r w:rsidRPr="009E73F7">
              <w:rPr>
                <w:rFonts w:ascii="Times New Roman" w:hAnsi="Times New Roman"/>
                <w:b/>
                <w:color w:val="auto"/>
                <w:sz w:val="24"/>
                <w:szCs w:val="24"/>
              </w:rPr>
              <w:t>Construção nacional da cidadania.</w:t>
            </w:r>
            <w:r w:rsidRPr="009E73F7">
              <w:rPr>
                <w:rFonts w:ascii="Times New Roman" w:hAnsi="Times New Roman"/>
                <w:color w:val="auto"/>
                <w:sz w:val="24"/>
                <w:szCs w:val="24"/>
              </w:rPr>
              <w:t xml:space="preserve"> Tradução Mary Amazonas Leite Barros. São</w:t>
            </w:r>
            <w:r w:rsidR="00734185" w:rsidRPr="009E73F7">
              <w:rPr>
                <w:rFonts w:ascii="Times New Roman" w:hAnsi="Times New Roman"/>
                <w:color w:val="auto"/>
                <w:sz w:val="24"/>
                <w:szCs w:val="24"/>
              </w:rPr>
              <w:t xml:space="preserve"> </w:t>
            </w:r>
            <w:r w:rsidRPr="009E73F7">
              <w:rPr>
                <w:rFonts w:ascii="Times New Roman" w:hAnsi="Times New Roman"/>
                <w:color w:val="auto"/>
                <w:sz w:val="24"/>
                <w:szCs w:val="24"/>
              </w:rPr>
              <w:t>Paulo: Edusp, 1966.</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BRASIL. Constituição (1988). </w:t>
            </w:r>
            <w:r w:rsidRPr="009E73F7">
              <w:rPr>
                <w:rFonts w:ascii="Times New Roman" w:hAnsi="Times New Roman"/>
                <w:b/>
                <w:color w:val="auto"/>
                <w:sz w:val="24"/>
                <w:szCs w:val="24"/>
              </w:rPr>
              <w:t>Constituição: República Federativa do Brasil.</w:t>
            </w:r>
            <w:r w:rsidRPr="009E73F7">
              <w:rPr>
                <w:rFonts w:ascii="Times New Roman" w:hAnsi="Times New Roman"/>
                <w:color w:val="auto"/>
                <w:sz w:val="24"/>
                <w:szCs w:val="24"/>
              </w:rPr>
              <w:t xml:space="preserve"> Brasília: Senado</w:t>
            </w:r>
            <w:r w:rsidR="00734185" w:rsidRPr="009E73F7">
              <w:rPr>
                <w:rFonts w:ascii="Times New Roman" w:hAnsi="Times New Roman"/>
                <w:color w:val="auto"/>
                <w:sz w:val="24"/>
                <w:szCs w:val="24"/>
              </w:rPr>
              <w:t xml:space="preserve"> </w:t>
            </w:r>
            <w:r w:rsidRPr="009E73F7">
              <w:rPr>
                <w:rFonts w:ascii="Times New Roman" w:hAnsi="Times New Roman"/>
                <w:color w:val="auto"/>
                <w:sz w:val="24"/>
                <w:szCs w:val="24"/>
              </w:rPr>
              <w:t>Federal, 1988.</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BRASIL. Lei n. 8078. Código de defesa do consumidor. Brasília: 1991. </w:t>
            </w:r>
            <w:r w:rsidRPr="009E73F7">
              <w:rPr>
                <w:rFonts w:ascii="Times New Roman" w:hAnsi="Times New Roman"/>
                <w:b/>
                <w:color w:val="auto"/>
                <w:sz w:val="24"/>
                <w:szCs w:val="24"/>
              </w:rPr>
              <w:t>Código de</w:t>
            </w:r>
            <w:r w:rsidR="00734185" w:rsidRPr="009E73F7">
              <w:rPr>
                <w:rFonts w:ascii="Times New Roman" w:hAnsi="Times New Roman"/>
                <w:b/>
                <w:color w:val="auto"/>
                <w:sz w:val="24"/>
                <w:szCs w:val="24"/>
              </w:rPr>
              <w:t xml:space="preserve"> Ética do Zootecnista – Resoluçã</w:t>
            </w:r>
            <w:r w:rsidRPr="009E73F7">
              <w:rPr>
                <w:rFonts w:ascii="Times New Roman" w:hAnsi="Times New Roman"/>
                <w:b/>
                <w:color w:val="auto"/>
                <w:sz w:val="24"/>
                <w:szCs w:val="24"/>
              </w:rPr>
              <w:t>o CFMV n.º 413, de 10 de Dezembro de 1982. Código de Deontologia e Ética Profissional: Médico Veterinário e Zootécnico, CRMV</w:t>
            </w:r>
            <w:r w:rsidRPr="009E73F7">
              <w:rPr>
                <w:rFonts w:ascii="Times New Roman" w:hAnsi="Times New Roman"/>
                <w:color w:val="auto"/>
                <w:sz w:val="24"/>
                <w:szCs w:val="24"/>
              </w:rPr>
              <w:t xml:space="preserve"> – São Paulo, 1992.</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PINHO, R.R. &amp; NASCIMENTO, A.M. </w:t>
            </w:r>
            <w:r w:rsidRPr="009E73F7">
              <w:rPr>
                <w:rFonts w:ascii="Times New Roman" w:hAnsi="Times New Roman"/>
                <w:b/>
                <w:color w:val="auto"/>
                <w:sz w:val="24"/>
                <w:szCs w:val="24"/>
              </w:rPr>
              <w:t>Instituições de direito público e privado: introdução ao estudo de direito, noções de ética profissional.</w:t>
            </w:r>
            <w:r w:rsidRPr="009E73F7">
              <w:rPr>
                <w:rFonts w:ascii="Times New Roman" w:hAnsi="Times New Roman"/>
                <w:color w:val="auto"/>
                <w:sz w:val="24"/>
                <w:szCs w:val="24"/>
              </w:rPr>
              <w:t>3.ed. São Paulo: Atlas, 1972.</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Zootecnia de Precisão</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10º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w:t>
            </w:r>
            <w:r w:rsidR="00D54A8C" w:rsidRPr="009E73F7">
              <w:rPr>
                <w:rFonts w:ascii="Times New Roman" w:eastAsia="Times New Roman" w:hAnsi="Times New Roman"/>
                <w:color w:val="000000" w:themeColor="text1"/>
                <w:sz w:val="24"/>
              </w:rPr>
              <w:t xml:space="preserve"> 45</w:t>
            </w:r>
            <w:r w:rsidRPr="009E73F7">
              <w:rPr>
                <w:rFonts w:ascii="Times New Roman" w:eastAsia="Times New Roman" w:hAnsi="Times New Roman"/>
                <w:color w:val="000000" w:themeColor="text1"/>
                <w:sz w:val="24"/>
              </w:rPr>
              <w:t>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Ementa:</w:t>
            </w:r>
            <w:r w:rsidR="00734185" w:rsidRPr="009E73F7">
              <w:rPr>
                <w:rFonts w:ascii="Times New Roman" w:eastAsia="Times New Roman" w:hAnsi="Times New Roman"/>
                <w:b/>
                <w:color w:val="000000" w:themeColor="text1"/>
                <w:sz w:val="24"/>
              </w:rPr>
              <w:t xml:space="preserve"> </w:t>
            </w:r>
            <w:r w:rsidRPr="009E73F7">
              <w:rPr>
                <w:rFonts w:ascii="Times New Roman" w:hAnsi="Times New Roman"/>
                <w:sz w:val="24"/>
                <w:szCs w:val="24"/>
              </w:rPr>
              <w:t>Introdução ao uso de tecnologias e sistemas de informação aplicados à</w:t>
            </w:r>
            <w:r w:rsidR="00734185" w:rsidRPr="009E73F7">
              <w:rPr>
                <w:rFonts w:ascii="Times New Roman" w:hAnsi="Times New Roman"/>
                <w:sz w:val="24"/>
                <w:szCs w:val="24"/>
              </w:rPr>
              <w:t xml:space="preserve"> </w:t>
            </w:r>
            <w:r w:rsidRPr="009E73F7">
              <w:rPr>
                <w:rFonts w:ascii="Times New Roman" w:hAnsi="Times New Roman"/>
                <w:sz w:val="24"/>
                <w:szCs w:val="24"/>
              </w:rPr>
              <w:t>processos produtivos agropecuários; Instrumentação, sensores e biosensores aplicados à zootecnia de precisão; Noções básicas de microcontroladores e desenvolvimento de pequenos projetos na área de zootecnia; Coleta, análise e processamento de dados em Zootecnia de Precisão; Introdução à Inteligência artificial e processamento de imagens aplicados à zootecnia; Automatização e climatização de ambientes zootécnicos; Monitoramento e rastreabilidade de animais;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BERNARDI, A.C.C., MONTE, M.B.M., PAIVA, P.R.P. et al. </w:t>
            </w:r>
            <w:r w:rsidRPr="009E73F7">
              <w:rPr>
                <w:rFonts w:ascii="Times New Roman" w:eastAsia="Times New Roman" w:hAnsi="Times New Roman"/>
                <w:b/>
                <w:color w:val="000000" w:themeColor="text1"/>
                <w:sz w:val="24"/>
              </w:rPr>
              <w:t>Potencial do uso de</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zeólitas na agropecuária.</w:t>
            </w:r>
            <w:r w:rsidRPr="009E73F7">
              <w:rPr>
                <w:rFonts w:ascii="Times New Roman" w:eastAsia="Times New Roman" w:hAnsi="Times New Roman"/>
                <w:color w:val="000000" w:themeColor="text1"/>
                <w:sz w:val="24"/>
              </w:rPr>
              <w:t xml:space="preserve"> São Carlos: EMBRAPA PECUÁRIA SUDESTE, 2008.Documentos 85. 47 p.94</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BLASCHKE, T.; KUX, H. </w:t>
            </w:r>
            <w:r w:rsidRPr="009E73F7">
              <w:rPr>
                <w:rFonts w:ascii="Times New Roman" w:eastAsia="Times New Roman" w:hAnsi="Times New Roman"/>
                <w:b/>
                <w:color w:val="000000" w:themeColor="text1"/>
                <w:sz w:val="24"/>
              </w:rPr>
              <w:t>Sensoriamento remoto e SIG avançados</w:t>
            </w:r>
            <w:r w:rsidRPr="009E73F7">
              <w:rPr>
                <w:rFonts w:ascii="Times New Roman" w:eastAsia="Times New Roman" w:hAnsi="Times New Roman"/>
                <w:color w:val="000000" w:themeColor="text1"/>
                <w:sz w:val="24"/>
              </w:rPr>
              <w:t>. 2 ed. São</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Paulo: Oficina de Textos, 2009. 303p.</w:t>
            </w:r>
            <w:r w:rsidRPr="009E73F7">
              <w:rPr>
                <w:rFonts w:ascii="Times New Roman" w:eastAsia="Times New Roman" w:hAnsi="Times New Roman"/>
                <w:color w:val="000000" w:themeColor="text1"/>
                <w:sz w:val="24"/>
              </w:rPr>
              <w:cr/>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KARVINEN, K.; KARVINEN, T. </w:t>
            </w:r>
            <w:r w:rsidRPr="009E73F7">
              <w:rPr>
                <w:rFonts w:ascii="Times New Roman" w:hAnsi="Times New Roman"/>
                <w:b/>
                <w:sz w:val="24"/>
                <w:szCs w:val="24"/>
              </w:rPr>
              <w:t>Primeiros Passos com Sensores</w:t>
            </w:r>
            <w:r w:rsidRPr="009E73F7">
              <w:rPr>
                <w:rFonts w:ascii="Times New Roman" w:hAnsi="Times New Roman"/>
                <w:sz w:val="24"/>
                <w:szCs w:val="24"/>
              </w:rPr>
              <w:t>. São Paulo: Novatec, 2014. 160p.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shd w:val="clear" w:color="auto" w:fill="FFFFFF"/>
              </w:rPr>
            </w:pPr>
            <w:r w:rsidRPr="009E73F7">
              <w:rPr>
                <w:rFonts w:ascii="Times New Roman" w:hAnsi="Times New Roman"/>
                <w:color w:val="auto"/>
                <w:sz w:val="24"/>
                <w:szCs w:val="24"/>
              </w:rPr>
              <w:t xml:space="preserve">MOLIN, J.P.; AMARAL, L.R.; COLAÇO, A.F. </w:t>
            </w:r>
            <w:r w:rsidRPr="009E73F7">
              <w:rPr>
                <w:rFonts w:ascii="Times New Roman" w:hAnsi="Times New Roman"/>
                <w:b/>
                <w:color w:val="auto"/>
                <w:sz w:val="24"/>
                <w:szCs w:val="24"/>
              </w:rPr>
              <w:t>Agricultura de Precisão</w:t>
            </w:r>
            <w:r w:rsidRPr="009E73F7">
              <w:rPr>
                <w:rFonts w:ascii="Times New Roman" w:hAnsi="Times New Roman"/>
                <w:color w:val="auto"/>
                <w:sz w:val="24"/>
                <w:szCs w:val="24"/>
              </w:rPr>
              <w:t xml:space="preserve">. São Paulo: </w:t>
            </w:r>
            <w:r w:rsidRPr="009E73F7">
              <w:rPr>
                <w:rFonts w:ascii="Times New Roman" w:hAnsi="Times New Roman"/>
                <w:color w:val="auto"/>
                <w:sz w:val="24"/>
                <w:szCs w:val="24"/>
                <w:shd w:val="clear" w:color="auto" w:fill="FFFFFF"/>
              </w:rPr>
              <w:t>Oficina de Textos, 2015. 224p.</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GAO, Y. et al. </w:t>
            </w:r>
            <w:r w:rsidRPr="009E73F7">
              <w:rPr>
                <w:rFonts w:ascii="Times New Roman" w:eastAsia="Times New Roman" w:hAnsi="Times New Roman"/>
                <w:b/>
                <w:color w:val="000000" w:themeColor="text1"/>
                <w:sz w:val="24"/>
                <w:lang w:val="en-US"/>
              </w:rPr>
              <w:t>Optimal periphery deployment of wireless base stations in swine facilities for 1-coverage.</w:t>
            </w:r>
            <w:r w:rsidRPr="009E73F7">
              <w:rPr>
                <w:rFonts w:ascii="Times New Roman" w:eastAsia="Times New Roman" w:hAnsi="Times New Roman"/>
                <w:color w:val="000000" w:themeColor="text1"/>
                <w:sz w:val="24"/>
                <w:lang w:val="en-US"/>
              </w:rPr>
              <w:t>Computers and Electronics in Agriculture, v.125, 2016. p:173-183</w:t>
            </w:r>
          </w:p>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MORTENSEN, A.K.; LISOUSKI, P.;  AHRENDT, P.  </w:t>
            </w:r>
            <w:r w:rsidRPr="009E73F7">
              <w:rPr>
                <w:rFonts w:ascii="Times New Roman" w:eastAsia="Times New Roman" w:hAnsi="Times New Roman"/>
                <w:b/>
                <w:color w:val="000000" w:themeColor="text1"/>
                <w:sz w:val="24"/>
                <w:lang w:val="en-US"/>
              </w:rPr>
              <w:t>Weight prediction of broiler chickens using 3D computer vision.</w:t>
            </w:r>
            <w:r w:rsidR="00734185"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color w:val="000000" w:themeColor="text1"/>
                <w:sz w:val="24"/>
                <w:lang w:val="en-US"/>
              </w:rPr>
              <w:t>Computersand</w:t>
            </w:r>
            <w:r w:rsidR="00734185" w:rsidRPr="009E73F7">
              <w:rPr>
                <w:rFonts w:ascii="Times New Roman" w:eastAsia="Times New Roman" w:hAnsi="Times New Roman"/>
                <w:color w:val="000000" w:themeColor="text1"/>
                <w:sz w:val="24"/>
                <w:lang w:val="en-US"/>
              </w:rPr>
              <w:t xml:space="preserve"> </w:t>
            </w:r>
            <w:r w:rsidRPr="009E73F7">
              <w:rPr>
                <w:rFonts w:ascii="Times New Roman" w:eastAsia="Times New Roman" w:hAnsi="Times New Roman"/>
                <w:color w:val="000000" w:themeColor="text1"/>
                <w:sz w:val="24"/>
                <w:lang w:val="en-US"/>
              </w:rPr>
              <w:t>Electronics in Agriculture, v.123, 2016. p.319-326.</w:t>
            </w:r>
          </w:p>
          <w:p w:rsidR="00F560BC" w:rsidRPr="009E73F7" w:rsidRDefault="00F560BC" w:rsidP="00F560BC">
            <w:pPr>
              <w:suppressLineNumbers/>
              <w:spacing w:after="0" w:line="240" w:lineRule="auto"/>
              <w:rPr>
                <w:rFonts w:ascii="Times New Roman" w:hAnsi="Times New Roman"/>
                <w:color w:val="auto"/>
                <w:sz w:val="24"/>
                <w:szCs w:val="24"/>
                <w:shd w:val="clear" w:color="auto" w:fill="FFFFFF"/>
                <w:lang w:val="en-US"/>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hAnsi="Times New Roman"/>
                <w:color w:val="auto"/>
                <w:sz w:val="24"/>
                <w:szCs w:val="24"/>
                <w:shd w:val="clear" w:color="auto" w:fill="FFFFFF"/>
                <w:lang w:val="en-US"/>
              </w:rPr>
              <w:t xml:space="preserve">MONK, S. 30 </w:t>
            </w:r>
            <w:r w:rsidRPr="009E73F7">
              <w:rPr>
                <w:rFonts w:ascii="Times New Roman" w:hAnsi="Times New Roman"/>
                <w:b/>
                <w:color w:val="auto"/>
                <w:sz w:val="24"/>
                <w:szCs w:val="24"/>
                <w:shd w:val="clear" w:color="auto" w:fill="FFFFFF"/>
                <w:lang w:val="en-US"/>
              </w:rPr>
              <w:t>Projetos Arduíno</w:t>
            </w:r>
            <w:r w:rsidRPr="009E73F7">
              <w:rPr>
                <w:rFonts w:ascii="Times New Roman" w:hAnsi="Times New Roman"/>
                <w:color w:val="auto"/>
                <w:sz w:val="24"/>
                <w:szCs w:val="24"/>
                <w:shd w:val="clear" w:color="auto" w:fill="FFFFFF"/>
                <w:lang w:val="en-US"/>
              </w:rPr>
              <w:t xml:space="preserve">. </w:t>
            </w:r>
            <w:r w:rsidRPr="009E73F7">
              <w:rPr>
                <w:rFonts w:ascii="Times New Roman" w:hAnsi="Times New Roman"/>
                <w:color w:val="auto"/>
                <w:sz w:val="24"/>
                <w:szCs w:val="24"/>
                <w:shd w:val="clear" w:color="auto" w:fill="FFFFFF"/>
              </w:rPr>
              <w:t>Porto Alegre: Ed. Bookman, 2014. 228p.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RAMOS, J.S.B. </w:t>
            </w:r>
            <w:r w:rsidRPr="009E73F7">
              <w:rPr>
                <w:rFonts w:ascii="Times New Roman" w:eastAsia="Times New Roman" w:hAnsi="Times New Roman"/>
                <w:b/>
                <w:color w:val="000000" w:themeColor="text1"/>
                <w:sz w:val="24"/>
              </w:rPr>
              <w:t>Instrumentação Eletrônica Sem Fio.</w:t>
            </w:r>
            <w:r w:rsidRPr="009E73F7">
              <w:rPr>
                <w:rFonts w:ascii="Times New Roman" w:eastAsia="Times New Roman" w:hAnsi="Times New Roman"/>
                <w:color w:val="000000" w:themeColor="text1"/>
                <w:sz w:val="24"/>
              </w:rPr>
              <w:t xml:space="preserve"> São Paulo: Ed. Erica, 2012, 238p.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lang w:val="en-US"/>
              </w:rPr>
            </w:pPr>
            <w:r w:rsidRPr="009E73F7">
              <w:rPr>
                <w:rFonts w:ascii="Times New Roman" w:eastAsia="Times New Roman" w:hAnsi="Times New Roman"/>
                <w:color w:val="000000" w:themeColor="text1"/>
                <w:sz w:val="24"/>
                <w:lang w:val="en-US"/>
              </w:rPr>
              <w:t xml:space="preserve">VAILLANT, J.; BALDINGER, L. </w:t>
            </w:r>
            <w:r w:rsidRPr="009E73F7">
              <w:rPr>
                <w:rFonts w:ascii="Times New Roman" w:eastAsia="Times New Roman" w:hAnsi="Times New Roman"/>
                <w:b/>
                <w:color w:val="000000" w:themeColor="text1"/>
                <w:sz w:val="24"/>
                <w:lang w:val="en-US"/>
              </w:rPr>
              <w:t>An open-source JavaScript library to simulate dairy cows and young stock, their growth, requirements and diets.</w:t>
            </w:r>
            <w:r w:rsidRPr="009E73F7">
              <w:rPr>
                <w:rFonts w:ascii="Times New Roman" w:eastAsia="Times New Roman" w:hAnsi="Times New Roman"/>
                <w:color w:val="000000" w:themeColor="text1"/>
                <w:sz w:val="24"/>
                <w:lang w:val="en-US"/>
              </w:rPr>
              <w:t xml:space="preserve"> Computers and Electronics in Agriculture, v.120. 2016, p.7-9.</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Aditivos e Alimentos Alternativos</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10</w:t>
            </w:r>
            <w:r w:rsidR="00162D24" w:rsidRPr="009E73F7">
              <w:rPr>
                <w:rFonts w:ascii="Times New Roman" w:eastAsia="Times New Roman" w:hAnsi="Times New Roman"/>
                <w:color w:val="auto"/>
                <w:sz w:val="24"/>
              </w:rPr>
              <w:t>º</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Aditivos, Definição e classificação de aditivos;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Aditivos “nutricionais"; Antibióticos promotores de crescimento; Substitutos a antibióticos como promotores de crescimento; Adsorventes de Micotoxinas; Minerais Quelatados; Enzimas exógenas; Ionóforos; Somatotropina; Tamponantes; Antioxidantes; Antifúngicos; Aromatizantes/Palatabilizantes;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Aglutinantes/Fluidificantes; Acidificantes/conservantes; Ácido </w:t>
            </w:r>
            <w:r w:rsidR="004B251B" w:rsidRPr="009E73F7">
              <w:rPr>
                <w:rFonts w:ascii="Times New Roman" w:eastAsia="Times New Roman" w:hAnsi="Times New Roman"/>
                <w:color w:val="000000" w:themeColor="text1"/>
                <w:sz w:val="24"/>
              </w:rPr>
              <w:pgNum/>
            </w:r>
            <w:r w:rsidR="004B251B" w:rsidRPr="009E73F7">
              <w:rPr>
                <w:rFonts w:ascii="Times New Roman" w:eastAsia="Times New Roman" w:hAnsi="Times New Roman"/>
                <w:color w:val="000000" w:themeColor="text1"/>
                <w:sz w:val="24"/>
              </w:rPr>
              <w:t>inoleico</w:t>
            </w:r>
            <w:r w:rsidRPr="009E73F7">
              <w:rPr>
                <w:rFonts w:ascii="Times New Roman" w:eastAsia="Times New Roman" w:hAnsi="Times New Roman"/>
                <w:color w:val="000000" w:themeColor="text1"/>
                <w:sz w:val="24"/>
              </w:rPr>
              <w:t xml:space="preserve"> conjugado (CLA);Corantes e pigmentantes;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Leveduras; Alimentos alternativos e subprodutos usados na alimentação animal: composição, finalidade, recomendações e limitações de uso. Impactos dos resíduos de aditivos no ambiente e saúde humana.</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ABEA. </w:t>
            </w:r>
            <w:r w:rsidRPr="009E73F7">
              <w:rPr>
                <w:rFonts w:ascii="Times New Roman" w:eastAsia="Times New Roman" w:hAnsi="Times New Roman"/>
                <w:b/>
                <w:color w:val="000000" w:themeColor="text1"/>
                <w:sz w:val="24"/>
              </w:rPr>
              <w:t>Aditivos na Indústria Alimentícia</w:t>
            </w:r>
            <w:r w:rsidRPr="009E73F7">
              <w:rPr>
                <w:rFonts w:ascii="Times New Roman" w:eastAsia="Times New Roman" w:hAnsi="Times New Roman"/>
                <w:color w:val="000000" w:themeColor="text1"/>
                <w:sz w:val="24"/>
              </w:rPr>
              <w:t>. São Paulo: Associação Brasileira de Engenharia de Alimentos, 1992.</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ARAÚJO, J. M. A. </w:t>
            </w:r>
            <w:r w:rsidRPr="009E73F7">
              <w:rPr>
                <w:rFonts w:ascii="Times New Roman" w:eastAsia="Times New Roman" w:hAnsi="Times New Roman"/>
                <w:b/>
                <w:color w:val="000000" w:themeColor="text1"/>
                <w:sz w:val="24"/>
              </w:rPr>
              <w:t>Química de Alimentos : Teoria e Prática.</w:t>
            </w:r>
            <w:r w:rsidRPr="009E73F7">
              <w:rPr>
                <w:rFonts w:ascii="Times New Roman" w:eastAsia="Times New Roman" w:hAnsi="Times New Roman"/>
                <w:color w:val="000000" w:themeColor="text1"/>
                <w:sz w:val="24"/>
              </w:rPr>
              <w:t xml:space="preserve">  2ª edição. Viçosa: UFV. Imprensa Universitária, 1999. 335p.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BUTOLO, J.E. </w:t>
            </w:r>
            <w:r w:rsidRPr="009E73F7">
              <w:rPr>
                <w:rFonts w:ascii="Times New Roman" w:eastAsia="Times New Roman" w:hAnsi="Times New Roman"/>
                <w:b/>
                <w:color w:val="000000" w:themeColor="text1"/>
                <w:sz w:val="24"/>
              </w:rPr>
              <w:t>Qualidade de ingredientes na alimentação animal.</w:t>
            </w:r>
            <w:r w:rsidRPr="009E73F7">
              <w:rPr>
                <w:rFonts w:ascii="Times New Roman" w:eastAsia="Times New Roman" w:hAnsi="Times New Roman"/>
                <w:color w:val="000000" w:themeColor="text1"/>
                <w:sz w:val="24"/>
              </w:rPr>
              <w:t xml:space="preserve"> CBNA, 2002,430p. </w:t>
            </w:r>
          </w:p>
        </w:tc>
      </w:tr>
      <w:tr w:rsidR="00F560B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CALVO, M. </w:t>
            </w:r>
            <w:r w:rsidRPr="009E73F7">
              <w:rPr>
                <w:rFonts w:ascii="Times New Roman" w:eastAsia="Times New Roman" w:hAnsi="Times New Roman"/>
                <w:b/>
                <w:color w:val="000000" w:themeColor="text1"/>
                <w:sz w:val="24"/>
              </w:rPr>
              <w:t xml:space="preserve">Aditivos Alimentarios. </w:t>
            </w:r>
            <w:r w:rsidRPr="009E73F7">
              <w:rPr>
                <w:rFonts w:ascii="Times New Roman" w:eastAsia="Times New Roman" w:hAnsi="Times New Roman"/>
                <w:b/>
                <w:color w:val="000000" w:themeColor="text1"/>
                <w:sz w:val="24"/>
                <w:lang w:val="es-BO"/>
              </w:rPr>
              <w:t>Propriedades y efectos sobre lasalud</w:t>
            </w:r>
            <w:r w:rsidRPr="009E73F7">
              <w:rPr>
                <w:rFonts w:ascii="Times New Roman" w:eastAsia="Times New Roman" w:hAnsi="Times New Roman"/>
                <w:color w:val="000000" w:themeColor="text1"/>
                <w:sz w:val="24"/>
                <w:lang w:val="es-BO"/>
              </w:rPr>
              <w:t xml:space="preserve">. </w:t>
            </w:r>
            <w:r w:rsidRPr="009E73F7">
              <w:rPr>
                <w:rFonts w:ascii="Times New Roman" w:eastAsia="Times New Roman" w:hAnsi="Times New Roman"/>
                <w:color w:val="000000" w:themeColor="text1"/>
                <w:sz w:val="24"/>
              </w:rPr>
              <w:t>Zaragoza: Mira Editores S.A., 1991.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GONÇALVES, L. C. E BORGES, I. Os alimentos. In: Gonçalves, L. C. e Borges, I. (Ed.)</w:t>
            </w:r>
            <w:r w:rsidRPr="009E73F7">
              <w:rPr>
                <w:rFonts w:ascii="Times New Roman" w:eastAsia="Times New Roman" w:hAnsi="Times New Roman"/>
                <w:b/>
                <w:color w:val="000000" w:themeColor="text1"/>
                <w:sz w:val="24"/>
              </w:rPr>
              <w:t>alimentos e alimentação de gado de leite.</w:t>
            </w:r>
            <w:r w:rsidRPr="009E73F7">
              <w:rPr>
                <w:rFonts w:ascii="Times New Roman" w:eastAsia="Times New Roman" w:hAnsi="Times New Roman"/>
                <w:color w:val="000000" w:themeColor="text1"/>
                <w:sz w:val="24"/>
              </w:rPr>
              <w:t xml:space="preserve"> Belo Horizonte: UFMG, 1997. </w:t>
            </w:r>
            <w:r w:rsidR="004B251B" w:rsidRPr="009E73F7">
              <w:rPr>
                <w:rFonts w:ascii="Times New Roman" w:eastAsia="Times New Roman" w:hAnsi="Times New Roman"/>
                <w:color w:val="000000" w:themeColor="text1"/>
                <w:sz w:val="24"/>
              </w:rPr>
              <w:t>V</w:t>
            </w:r>
            <w:r w:rsidRPr="009E73F7">
              <w:rPr>
                <w:rFonts w:ascii="Times New Roman" w:eastAsia="Times New Roman" w:hAnsi="Times New Roman"/>
                <w:color w:val="000000" w:themeColor="text1"/>
                <w:sz w:val="24"/>
              </w:rPr>
              <w:t>. 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GONZALES, E.; SARTORI, J.R. </w:t>
            </w:r>
            <w:r w:rsidRPr="009E73F7">
              <w:rPr>
                <w:rFonts w:ascii="Times New Roman" w:eastAsia="Times New Roman" w:hAnsi="Times New Roman"/>
                <w:b/>
                <w:color w:val="000000" w:themeColor="text1"/>
                <w:sz w:val="24"/>
              </w:rPr>
              <w:t>Aditivos para rações de aves e suínos.</w:t>
            </w:r>
            <w:r w:rsidRPr="009E73F7">
              <w:rPr>
                <w:rFonts w:ascii="Times New Roman" w:eastAsia="Times New Roman" w:hAnsi="Times New Roman"/>
                <w:color w:val="000000" w:themeColor="text1"/>
                <w:sz w:val="24"/>
              </w:rPr>
              <w:t xml:space="preserve"> Apostila da Fac de Med. Vet. </w:t>
            </w:r>
            <w:r w:rsidR="004B251B" w:rsidRPr="009E73F7">
              <w:rPr>
                <w:rFonts w:ascii="Times New Roman" w:eastAsia="Times New Roman" w:hAnsi="Times New Roman"/>
                <w:color w:val="000000" w:themeColor="text1"/>
                <w:sz w:val="24"/>
              </w:rPr>
              <w:t>E</w:t>
            </w:r>
            <w:r w:rsidRPr="009E73F7">
              <w:rPr>
                <w:rFonts w:ascii="Times New Roman" w:eastAsia="Times New Roman" w:hAnsi="Times New Roman"/>
                <w:color w:val="000000" w:themeColor="text1"/>
                <w:sz w:val="24"/>
              </w:rPr>
              <w:t xml:space="preserve"> Zootecnia, Botucatu, 2001, 69p.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LINDSAY, R. C. </w:t>
            </w:r>
            <w:r w:rsidRPr="009E73F7">
              <w:rPr>
                <w:rFonts w:ascii="Times New Roman" w:eastAsia="Times New Roman" w:hAnsi="Times New Roman"/>
                <w:b/>
                <w:color w:val="000000" w:themeColor="text1"/>
                <w:sz w:val="24"/>
              </w:rPr>
              <w:t>Aditivos Alimentarios.</w:t>
            </w:r>
            <w:r w:rsidRPr="009E73F7">
              <w:rPr>
                <w:rFonts w:ascii="Times New Roman" w:eastAsia="Times New Roman" w:hAnsi="Times New Roman"/>
                <w:color w:val="000000" w:themeColor="text1"/>
                <w:sz w:val="24"/>
              </w:rPr>
              <w:t xml:space="preserve"> In: FENNEMA, O. R. Química de los Alimentos. Zaragoza: Ed. Acribia, p. 709-773, 1993.</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NUNES, I. J. </w:t>
            </w:r>
            <w:r w:rsidRPr="009E73F7">
              <w:rPr>
                <w:rFonts w:ascii="Times New Roman" w:eastAsia="Times New Roman" w:hAnsi="Times New Roman"/>
                <w:b/>
                <w:color w:val="000000" w:themeColor="text1"/>
                <w:sz w:val="24"/>
              </w:rPr>
              <w:t>Cálculo e avaliação de rações e suplementos.</w:t>
            </w:r>
            <w:r w:rsidRPr="009E73F7">
              <w:rPr>
                <w:rFonts w:ascii="Times New Roman" w:eastAsia="Times New Roman" w:hAnsi="Times New Roman"/>
                <w:color w:val="000000" w:themeColor="text1"/>
                <w:sz w:val="24"/>
              </w:rPr>
              <w:t xml:space="preserve"> Belo Horizonte: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FEP-MVZ</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editora, 1998. 185p.</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b/>
                <w:color w:val="000000" w:themeColor="text1"/>
                <w:sz w:val="24"/>
              </w:rPr>
            </w:pP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Suinocultura</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10º</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pacing w:after="0" w:line="240" w:lineRule="auto"/>
              <w:rPr>
                <w:rFonts w:ascii="Times New Roman" w:hAnsi="Times New Roman"/>
              </w:rPr>
            </w:pPr>
            <w:r w:rsidRPr="009E73F7">
              <w:rPr>
                <w:rFonts w:ascii="Times New Roman" w:hAnsi="Times New Roman"/>
                <w:b/>
                <w:sz w:val="24"/>
                <w:szCs w:val="24"/>
              </w:rPr>
              <w:t xml:space="preserve">Ementa: </w:t>
            </w:r>
            <w:r w:rsidRPr="009E73F7">
              <w:rPr>
                <w:rFonts w:ascii="Times New Roman" w:hAnsi="Times New Roman"/>
                <w:sz w:val="24"/>
                <w:szCs w:val="24"/>
              </w:rPr>
              <w:t>Introdução e importância da suinocultura. Sistemas de produção de suínos. Reprodução e manejo da criação de suínos. Raças, tipos, seleção e cruzamento de suínos. Classificação de carcaças de suínos. Alimentação de suínos. Controle sanitário em suinocultura. Manejo geral nas fases: aleitamento, creche, crescimento e terminação. Planejamento da criação. Instalações para suínos.</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SOBESTIANSKY, J.; WENTZ, I.; SILVEIRA, P. R. S. da; SESTI, L. A . eds. </w:t>
            </w:r>
            <w:r w:rsidRPr="009E73F7">
              <w:rPr>
                <w:rFonts w:ascii="Times New Roman" w:eastAsia="Times New Roman" w:hAnsi="Times New Roman"/>
                <w:b/>
                <w:color w:val="000000" w:themeColor="text1"/>
                <w:sz w:val="24"/>
                <w:shd w:val="clear" w:color="auto" w:fill="FFFFFF"/>
              </w:rPr>
              <w:t>Suinocultura intensiva: produção, manejo e saúde do rebanho.</w:t>
            </w:r>
            <w:r w:rsidRPr="009E73F7">
              <w:rPr>
                <w:rFonts w:ascii="Times New Roman" w:eastAsia="Times New Roman" w:hAnsi="Times New Roman"/>
                <w:color w:val="000000" w:themeColor="text1"/>
                <w:sz w:val="24"/>
                <w:shd w:val="clear" w:color="auto" w:fill="FFFFFF"/>
              </w:rPr>
              <w:t xml:space="preserve"> Brasília: EMBRAPA, Serviço de Produção de Informação, 1998.388 p. </w:t>
            </w:r>
            <w:r w:rsidRPr="009E73F7">
              <w:rPr>
                <w:rFonts w:ascii="Times New Roman" w:eastAsia="Times New Roman" w:hAnsi="Times New Roman"/>
                <w:color w:val="000000" w:themeColor="text1"/>
                <w:sz w:val="24"/>
                <w:shd w:val="clear" w:color="auto" w:fill="FFFFFF"/>
              </w:rPr>
              <w:cr/>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XAVIER, E.G., LOPES, D.C.N., VALENTE, B.S., ROLL,V.F.B. </w:t>
            </w:r>
            <w:r w:rsidRPr="009E73F7">
              <w:rPr>
                <w:rFonts w:ascii="Times New Roman" w:eastAsia="Times New Roman" w:hAnsi="Times New Roman"/>
                <w:b/>
                <w:color w:val="000000" w:themeColor="text1"/>
                <w:sz w:val="24"/>
                <w:shd w:val="clear" w:color="auto" w:fill="FFFFFF"/>
              </w:rPr>
              <w:t>Suínos: Manejo. GEASPEL Série Cadernos Didáticos.</w:t>
            </w:r>
            <w:r w:rsidRPr="009E73F7">
              <w:rPr>
                <w:rFonts w:ascii="Times New Roman" w:eastAsia="Times New Roman" w:hAnsi="Times New Roman"/>
                <w:color w:val="000000" w:themeColor="text1"/>
                <w:sz w:val="24"/>
                <w:shd w:val="clear" w:color="auto" w:fill="FFFFFF"/>
              </w:rPr>
              <w:t>Volume 2. Editora e Gráfica Universitária – UFPEL, 2010,226p.</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XAVIER, E.G., LOPES, D.C.N., VALENTE, B.S., ROLL,V.F.B. </w:t>
            </w:r>
            <w:r w:rsidRPr="009E73F7">
              <w:rPr>
                <w:rFonts w:ascii="Times New Roman" w:eastAsia="Times New Roman" w:hAnsi="Times New Roman"/>
                <w:b/>
                <w:color w:val="000000" w:themeColor="text1"/>
                <w:sz w:val="24"/>
                <w:shd w:val="clear" w:color="auto" w:fill="FFFFFF"/>
              </w:rPr>
              <w:t>Suínos: Produção. GEASPEL Série Cadernos Didáticos.</w:t>
            </w:r>
            <w:r w:rsidRPr="009E73F7">
              <w:rPr>
                <w:rFonts w:ascii="Times New Roman" w:eastAsia="Times New Roman" w:hAnsi="Times New Roman"/>
                <w:color w:val="000000" w:themeColor="text1"/>
                <w:sz w:val="24"/>
                <w:shd w:val="clear" w:color="auto" w:fill="FFFFFF"/>
              </w:rPr>
              <w:t xml:space="preserve"> Volume 1. Editora e Gráfica Universitária – UFPEL,2010, 167p.</w:t>
            </w:r>
          </w:p>
        </w:tc>
      </w:tr>
      <w:tr w:rsidR="00DC469C" w:rsidRPr="009E73F7" w:rsidTr="00F560BC">
        <w:trPr>
          <w:trHeight w:val="1"/>
        </w:trPr>
        <w:tc>
          <w:tcPr>
            <w:tcW w:w="8498" w:type="dxa"/>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C469C" w:rsidRPr="009E73F7" w:rsidRDefault="00DC469C" w:rsidP="00DC469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ARENALES, MARIA DO CARMO. </w:t>
            </w:r>
            <w:r w:rsidRPr="009E73F7">
              <w:rPr>
                <w:rFonts w:ascii="Times New Roman" w:eastAsia="Times New Roman" w:hAnsi="Times New Roman"/>
                <w:b/>
                <w:color w:val="000000" w:themeColor="text1"/>
                <w:sz w:val="24"/>
                <w:shd w:val="clear" w:color="auto" w:fill="FFFFFF"/>
              </w:rPr>
              <w:t>Sistema orgânico de criação de suínos.</w:t>
            </w:r>
            <w:r w:rsidRPr="009E73F7">
              <w:rPr>
                <w:rFonts w:ascii="Times New Roman" w:eastAsia="Times New Roman" w:hAnsi="Times New Roman"/>
                <w:color w:val="000000" w:themeColor="text1"/>
                <w:sz w:val="24"/>
                <w:shd w:val="clear" w:color="auto" w:fill="FFFFFF"/>
              </w:rPr>
              <w:t xml:space="preserve"> Ed. CPT, Viçosa, MG. 2009. 382p.</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BORTOLOZZO, F.P.; WENTZ, I. </w:t>
            </w:r>
            <w:r w:rsidRPr="009E73F7">
              <w:rPr>
                <w:rFonts w:ascii="Times New Roman" w:eastAsia="Times New Roman" w:hAnsi="Times New Roman"/>
                <w:b/>
                <w:color w:val="000000" w:themeColor="text1"/>
                <w:sz w:val="24"/>
                <w:shd w:val="clear" w:color="auto" w:fill="FFFFFF"/>
              </w:rPr>
              <w:t xml:space="preserve">Suinocultura em ação: a fêmea suína em lactação. </w:t>
            </w:r>
            <w:r w:rsidRPr="009E73F7">
              <w:rPr>
                <w:rFonts w:ascii="Times New Roman" w:eastAsia="Times New Roman" w:hAnsi="Times New Roman"/>
                <w:color w:val="000000" w:themeColor="text1"/>
                <w:sz w:val="24"/>
                <w:shd w:val="clear" w:color="auto" w:fill="FFFFFF"/>
              </w:rPr>
              <w:t xml:space="preserve">Porto Alegre, Gráfica da UFRS, 2010. 234p. </w:t>
            </w:r>
            <w:r w:rsidRPr="009E73F7">
              <w:rPr>
                <w:rFonts w:ascii="Times New Roman" w:eastAsia="Times New Roman" w:hAnsi="Times New Roman"/>
                <w:color w:val="000000" w:themeColor="text1"/>
                <w:sz w:val="24"/>
                <w:shd w:val="clear" w:color="auto" w:fill="FFFFFF"/>
              </w:rPr>
              <w:cr/>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TORRES, A DI PARAVICINI. </w:t>
            </w:r>
            <w:r w:rsidRPr="009E73F7">
              <w:rPr>
                <w:rFonts w:ascii="Times New Roman" w:eastAsia="Times New Roman" w:hAnsi="Times New Roman"/>
                <w:b/>
                <w:color w:val="000000" w:themeColor="text1"/>
                <w:sz w:val="24"/>
                <w:shd w:val="clear" w:color="auto" w:fill="FFFFFF"/>
              </w:rPr>
              <w:t>Suínos: Manual do criador.</w:t>
            </w:r>
            <w:r w:rsidRPr="009E73F7">
              <w:rPr>
                <w:rFonts w:ascii="Times New Roman" w:eastAsia="Times New Roman" w:hAnsi="Times New Roman"/>
                <w:color w:val="000000" w:themeColor="text1"/>
                <w:sz w:val="24"/>
                <w:shd w:val="clear" w:color="auto" w:fill="FFFFFF"/>
              </w:rPr>
              <w:t xml:space="preserve"> Ed. Melhoramentos, São Paulo, SP. 1968, 468p.</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REGAZZINI, PAULO SÍLVIO. </w:t>
            </w:r>
            <w:r w:rsidRPr="009E73F7">
              <w:rPr>
                <w:rFonts w:ascii="Times New Roman" w:eastAsia="Times New Roman" w:hAnsi="Times New Roman"/>
                <w:b/>
                <w:color w:val="000000" w:themeColor="text1"/>
                <w:sz w:val="24"/>
                <w:shd w:val="clear" w:color="auto" w:fill="FFFFFF"/>
              </w:rPr>
              <w:t>Suinocultura: como planejar sua criação.</w:t>
            </w:r>
            <w:r w:rsidRPr="009E73F7">
              <w:rPr>
                <w:rFonts w:ascii="Times New Roman" w:eastAsia="Times New Roman" w:hAnsi="Times New Roman"/>
                <w:color w:val="000000" w:themeColor="text1"/>
                <w:sz w:val="24"/>
                <w:shd w:val="clear" w:color="auto" w:fill="FFFFFF"/>
              </w:rPr>
              <w:t xml:space="preserve"> Ed. Funep, Jaboticabal, SP. 1996. 44p.</w:t>
            </w:r>
          </w:p>
          <w:p w:rsidR="00DC469C" w:rsidRPr="009E73F7" w:rsidRDefault="00DC469C" w:rsidP="00DC469C">
            <w:pPr>
              <w:suppressLineNumbers/>
              <w:spacing w:after="0" w:line="240" w:lineRule="auto"/>
              <w:rPr>
                <w:rFonts w:ascii="Times New Roman" w:eastAsia="Times New Roman" w:hAnsi="Times New Roman"/>
                <w:color w:val="000000" w:themeColor="text1"/>
                <w:sz w:val="24"/>
                <w:shd w:val="clear" w:color="auto" w:fill="FFFFFF"/>
              </w:rPr>
            </w:pPr>
          </w:p>
          <w:p w:rsidR="00DC469C" w:rsidRPr="009E73F7" w:rsidRDefault="00DC469C" w:rsidP="00DC469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shd w:val="clear" w:color="auto" w:fill="FFFFFF"/>
              </w:rPr>
              <w:t xml:space="preserve">SOBESTIANSKY, J. </w:t>
            </w:r>
            <w:r w:rsidRPr="009E73F7">
              <w:rPr>
                <w:rFonts w:ascii="Times New Roman" w:eastAsia="Times New Roman" w:hAnsi="Times New Roman"/>
                <w:b/>
                <w:color w:val="000000" w:themeColor="text1"/>
                <w:sz w:val="24"/>
                <w:shd w:val="clear" w:color="auto" w:fill="FFFFFF"/>
              </w:rPr>
              <w:t>Sistemas Intensivos de Produção de Suínos: Programa de Biossegurança.</w:t>
            </w:r>
            <w:r w:rsidRPr="009E73F7">
              <w:rPr>
                <w:rFonts w:ascii="Times New Roman" w:eastAsia="Times New Roman" w:hAnsi="Times New Roman"/>
                <w:color w:val="000000" w:themeColor="text1"/>
                <w:sz w:val="24"/>
                <w:shd w:val="clear" w:color="auto" w:fill="FFFFFF"/>
              </w:rPr>
              <w:t xml:space="preserve"> Goiânia:[s.n.], 2002. 108p.</w:t>
            </w:r>
          </w:p>
        </w:tc>
      </w:tr>
    </w:tbl>
    <w:p w:rsidR="00F560BC" w:rsidRPr="009E73F7" w:rsidRDefault="00F560BC">
      <w:pPr>
        <w:spacing w:after="200" w:line="276" w:lineRule="auto"/>
        <w:jc w:val="both"/>
        <w:rPr>
          <w:rFonts w:ascii="Times New Roman" w:eastAsia="Times New Roman" w:hAnsi="Times New Roman"/>
          <w:b/>
          <w:color w:val="000000" w:themeColor="text1"/>
          <w:sz w:val="24"/>
        </w:rPr>
      </w:pPr>
    </w:p>
    <w:tbl>
      <w:tblPr>
        <w:tblW w:w="0" w:type="auto"/>
        <w:tblInd w:w="2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5" w:type="dxa"/>
          <w:right w:w="26" w:type="dxa"/>
        </w:tblCellMar>
        <w:tblLook w:val="04A0" w:firstRow="1" w:lastRow="0" w:firstColumn="1" w:lastColumn="0" w:noHBand="0" w:noVBand="1"/>
      </w:tblPr>
      <w:tblGrid>
        <w:gridCol w:w="8489"/>
        <w:gridCol w:w="17"/>
      </w:tblGrid>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99CCFF"/>
            <w:tcMar>
              <w:left w:w="5" w:type="dxa"/>
            </w:tcMar>
          </w:tcPr>
          <w:p w:rsidR="00F560BC" w:rsidRPr="009E73F7" w:rsidRDefault="00734185" w:rsidP="00F560BC">
            <w:pPr>
              <w:suppressLineNumbers/>
              <w:spacing w:after="0" w:line="240" w:lineRule="auto"/>
              <w:jc w:val="center"/>
              <w:rPr>
                <w:rFonts w:ascii="Times New Roman" w:eastAsia="Times New Roman" w:hAnsi="Times New Roman"/>
                <w:b/>
                <w:strike/>
                <w:color w:val="auto"/>
                <w:sz w:val="24"/>
              </w:rPr>
            </w:pPr>
            <w:r w:rsidRPr="009E73F7">
              <w:rPr>
                <w:rFonts w:ascii="Times New Roman" w:eastAsia="Times New Roman" w:hAnsi="Times New Roman"/>
                <w:b/>
                <w:color w:val="auto"/>
                <w:sz w:val="24"/>
              </w:rPr>
              <w:t xml:space="preserve">Unidades Curriculares </w:t>
            </w:r>
            <w:r w:rsidR="004B251B" w:rsidRPr="009E73F7">
              <w:rPr>
                <w:rFonts w:ascii="Times New Roman" w:eastAsia="Times New Roman" w:hAnsi="Times New Roman"/>
                <w:b/>
                <w:color w:val="auto"/>
                <w:sz w:val="24"/>
              </w:rPr>
              <w:t>Eletiva</w:t>
            </w:r>
            <w:r w:rsidRPr="009E73F7">
              <w:rPr>
                <w:rFonts w:ascii="Times New Roman" w:eastAsia="Times New Roman" w:hAnsi="Times New Roman"/>
                <w:b/>
                <w:color w:val="auto"/>
                <w:sz w:val="24"/>
              </w:rPr>
              <w:t>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Manejo de Matrizes Avícolas e Incubação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C03291">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000000" w:themeColor="text1"/>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734185"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Melhoramento genético aplicado à aves de interesse econômico; manejo, nutrição e produção de matrizes pesadas e leves; manejo da incubação e o desenvolvimento embrionário de aves de produção; identificar a composição, função e as estruturas de ovos de aves de produção; aplicar técnicas e recursos apropriados para análise de qualidade interna e externa de ovos das aves domesticas.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b/>
                <w:color w:val="000000" w:themeColor="text1"/>
                <w:sz w:val="24"/>
                <w:shd w:val="clear" w:color="auto" w:fill="FFFFFF"/>
                <w:lang w:val="en-US"/>
              </w:rPr>
              <w:t>Bibliografia</w:t>
            </w:r>
            <w:r w:rsidR="00734185" w:rsidRPr="009E73F7">
              <w:rPr>
                <w:rFonts w:ascii="Times New Roman" w:eastAsia="Times New Roman" w:hAnsi="Times New Roman"/>
                <w:b/>
                <w:color w:val="000000" w:themeColor="text1"/>
                <w:sz w:val="24"/>
                <w:shd w:val="clear" w:color="auto" w:fill="FFFFFF"/>
                <w:lang w:val="en-US"/>
              </w:rPr>
              <w:t xml:space="preserve"> </w:t>
            </w:r>
            <w:r w:rsidRPr="009E73F7">
              <w:rPr>
                <w:rFonts w:ascii="Times New Roman" w:eastAsia="Times New Roman" w:hAnsi="Times New Roman"/>
                <w:b/>
                <w:color w:val="000000" w:themeColor="text1"/>
                <w:sz w:val="24"/>
                <w:shd w:val="clear" w:color="auto" w:fill="FFFFFF"/>
                <w:lang w:val="en-US"/>
              </w:rPr>
              <w:t>Básica</w:t>
            </w:r>
            <w:r w:rsidRPr="009E73F7">
              <w:rPr>
                <w:rFonts w:ascii="Times New Roman" w:eastAsia="Times New Roman" w:hAnsi="Times New Roman"/>
                <w:color w:val="000000" w:themeColor="text1"/>
                <w:sz w:val="24"/>
                <w:shd w:val="clear" w:color="auto" w:fill="FFFFFF"/>
                <w:lang w:val="en-US"/>
              </w:rPr>
              <w:t>:</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lang w:val="en-US"/>
              </w:rPr>
              <w:t xml:space="preserve">LESSON, S. &amp; SUMMERS, J.D. </w:t>
            </w:r>
            <w:r w:rsidRPr="009E73F7">
              <w:rPr>
                <w:rFonts w:ascii="Times New Roman" w:hAnsi="Times New Roman"/>
                <w:b/>
                <w:sz w:val="24"/>
                <w:szCs w:val="24"/>
                <w:lang w:val="en-US"/>
              </w:rPr>
              <w:t>Broiler Breeder Production.</w:t>
            </w:r>
            <w:r w:rsidRPr="009E73F7">
              <w:rPr>
                <w:rFonts w:ascii="Times New Roman" w:hAnsi="Times New Roman"/>
                <w:sz w:val="24"/>
                <w:szCs w:val="24"/>
                <w:lang w:val="en-US"/>
              </w:rPr>
              <w:t xml:space="preserve"> University Books, Guelph, Ontario, Canadá. </w:t>
            </w:r>
            <w:r w:rsidRPr="009E73F7">
              <w:rPr>
                <w:rFonts w:ascii="Times New Roman" w:hAnsi="Times New Roman"/>
                <w:sz w:val="24"/>
                <w:szCs w:val="24"/>
              </w:rPr>
              <w:t>2000. 329p.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MACARI, M, MENDES, AA. </w:t>
            </w:r>
            <w:r w:rsidRPr="009E73F7">
              <w:rPr>
                <w:rFonts w:ascii="Times New Roman" w:hAnsi="Times New Roman"/>
                <w:b/>
                <w:sz w:val="24"/>
                <w:szCs w:val="24"/>
              </w:rPr>
              <w:t>Manejo de matrizes de corte.</w:t>
            </w:r>
            <w:r w:rsidRPr="009E73F7">
              <w:rPr>
                <w:rFonts w:ascii="Times New Roman" w:hAnsi="Times New Roman"/>
                <w:sz w:val="24"/>
                <w:szCs w:val="24"/>
              </w:rPr>
              <w:t xml:space="preserve"> 1ª Ed. Campinas:</w:t>
            </w:r>
            <w:r w:rsidR="00734185" w:rsidRPr="009E73F7">
              <w:rPr>
                <w:rFonts w:ascii="Times New Roman" w:hAnsi="Times New Roman"/>
                <w:sz w:val="24"/>
                <w:szCs w:val="24"/>
              </w:rPr>
              <w:t xml:space="preserve"> </w:t>
            </w:r>
            <w:r w:rsidRPr="009E73F7">
              <w:rPr>
                <w:rFonts w:ascii="Times New Roman" w:hAnsi="Times New Roman"/>
                <w:sz w:val="24"/>
                <w:szCs w:val="24"/>
              </w:rPr>
              <w:t xml:space="preserve">FACTA, 2005. 421p.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MACARI, M, GONZALES, E. </w:t>
            </w:r>
            <w:r w:rsidRPr="009E73F7">
              <w:rPr>
                <w:rFonts w:ascii="Times New Roman" w:hAnsi="Times New Roman"/>
                <w:b/>
                <w:sz w:val="24"/>
                <w:szCs w:val="24"/>
              </w:rPr>
              <w:t>Manejo da incubação.</w:t>
            </w:r>
            <w:r w:rsidRPr="009E73F7">
              <w:rPr>
                <w:rFonts w:ascii="Times New Roman" w:hAnsi="Times New Roman"/>
                <w:sz w:val="24"/>
                <w:szCs w:val="24"/>
              </w:rPr>
              <w:t xml:space="preserve"> 2ª Ed. Jaboticabal:FACTA, 2003. 537p.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b/>
                <w:color w:val="000000" w:themeColor="text1"/>
                <w:sz w:val="24"/>
                <w:shd w:val="clear" w:color="auto" w:fill="FFFFFF"/>
                <w:lang w:val="en-US"/>
              </w:rPr>
              <w:t>Bibliografia</w:t>
            </w:r>
            <w:r w:rsidR="00734185" w:rsidRPr="009E73F7">
              <w:rPr>
                <w:rFonts w:ascii="Times New Roman" w:eastAsia="Times New Roman" w:hAnsi="Times New Roman"/>
                <w:b/>
                <w:color w:val="000000" w:themeColor="text1"/>
                <w:sz w:val="24"/>
                <w:shd w:val="clear" w:color="auto" w:fill="FFFFFF"/>
                <w:lang w:val="en-US"/>
              </w:rPr>
              <w:t xml:space="preserve"> </w:t>
            </w:r>
            <w:r w:rsidRPr="009E73F7">
              <w:rPr>
                <w:rFonts w:ascii="Times New Roman" w:eastAsia="Times New Roman" w:hAnsi="Times New Roman"/>
                <w:b/>
                <w:color w:val="000000" w:themeColor="text1"/>
                <w:sz w:val="24"/>
                <w:shd w:val="clear" w:color="auto" w:fill="FFFFFF"/>
                <w:lang w:val="en-US"/>
              </w:rPr>
              <w:t>Complementar</w:t>
            </w:r>
            <w:r w:rsidRPr="009E73F7">
              <w:rPr>
                <w:rFonts w:ascii="Times New Roman" w:eastAsia="Times New Roman" w:hAnsi="Times New Roman"/>
                <w:color w:val="000000" w:themeColor="text1"/>
                <w:sz w:val="24"/>
                <w:shd w:val="clear" w:color="auto" w:fill="FFFFFF"/>
                <w:lang w:val="en-US"/>
              </w:rPr>
              <w:t>:</w:t>
            </w:r>
          </w:p>
          <w:p w:rsidR="00F560BC" w:rsidRPr="009E73F7" w:rsidRDefault="00F560BC" w:rsidP="00F560BC">
            <w:pPr>
              <w:suppressLineNumbers/>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BOARD, R.G. </w:t>
            </w:r>
            <w:r w:rsidRPr="009E73F7">
              <w:rPr>
                <w:rFonts w:ascii="Times New Roman" w:hAnsi="Times New Roman"/>
                <w:b/>
                <w:sz w:val="24"/>
                <w:szCs w:val="24"/>
                <w:lang w:val="en-US"/>
              </w:rPr>
              <w:t>Microbiology of the avian egg.</w:t>
            </w:r>
            <w:r w:rsidRPr="009E73F7">
              <w:rPr>
                <w:rFonts w:ascii="Times New Roman" w:hAnsi="Times New Roman"/>
                <w:sz w:val="24"/>
                <w:szCs w:val="24"/>
                <w:lang w:val="en-US"/>
              </w:rPr>
              <w:t xml:space="preserve"> Chapman &amp; Hall London. 1994, 182p.</w:t>
            </w:r>
          </w:p>
          <w:p w:rsidR="00F560BC" w:rsidRPr="009E73F7" w:rsidRDefault="00F560BC" w:rsidP="00F560BC">
            <w:pPr>
              <w:suppressLineNumbers/>
              <w:spacing w:after="0" w:line="240" w:lineRule="auto"/>
              <w:rPr>
                <w:rFonts w:ascii="Times New Roman" w:hAnsi="Times New Roman"/>
                <w:sz w:val="24"/>
                <w:szCs w:val="24"/>
                <w:lang w:val="en-US"/>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lang w:val="en-US"/>
              </w:rPr>
              <w:t xml:space="preserve">COUTTS,J. A.; WILSON, C.G.; FERNÁNDEZ, S.; ROSALES, E.; WEBER, G.; HERNÁNDEZ, J.M. </w:t>
            </w:r>
            <w:r w:rsidRPr="009E73F7">
              <w:rPr>
                <w:rFonts w:ascii="Times New Roman" w:hAnsi="Times New Roman"/>
                <w:b/>
                <w:sz w:val="24"/>
                <w:szCs w:val="24"/>
                <w:lang w:val="en-US"/>
              </w:rPr>
              <w:t>Ovos de ótima</w:t>
            </w:r>
            <w:r w:rsidR="00734185" w:rsidRPr="009E73F7">
              <w:rPr>
                <w:rFonts w:ascii="Times New Roman" w:hAnsi="Times New Roman"/>
                <w:b/>
                <w:sz w:val="24"/>
                <w:szCs w:val="24"/>
                <w:lang w:val="en-US"/>
              </w:rPr>
              <w:t xml:space="preserve"> </w:t>
            </w:r>
            <w:r w:rsidRPr="009E73F7">
              <w:rPr>
                <w:rFonts w:ascii="Times New Roman" w:hAnsi="Times New Roman"/>
                <w:b/>
                <w:sz w:val="24"/>
                <w:szCs w:val="24"/>
                <w:lang w:val="en-US"/>
              </w:rPr>
              <w:t xml:space="preserve">qualidade. </w:t>
            </w:r>
            <w:r w:rsidRPr="009E73F7">
              <w:rPr>
                <w:rFonts w:ascii="Times New Roman" w:hAnsi="Times New Roman"/>
                <w:b/>
                <w:sz w:val="24"/>
                <w:szCs w:val="24"/>
              </w:rPr>
              <w:t>Uma abordagem prática.</w:t>
            </w:r>
            <w:r w:rsidRPr="009E73F7">
              <w:rPr>
                <w:rFonts w:ascii="Times New Roman" w:hAnsi="Times New Roman"/>
                <w:sz w:val="24"/>
                <w:szCs w:val="24"/>
              </w:rPr>
              <w:t xml:space="preserve"> DSM Nutritional</w:t>
            </w:r>
            <w:r w:rsidR="00734185" w:rsidRPr="009E73F7">
              <w:rPr>
                <w:rFonts w:ascii="Times New Roman" w:hAnsi="Times New Roman"/>
                <w:sz w:val="24"/>
                <w:szCs w:val="24"/>
              </w:rPr>
              <w:t xml:space="preserve"> </w:t>
            </w:r>
            <w:r w:rsidRPr="009E73F7">
              <w:rPr>
                <w:rFonts w:ascii="Times New Roman" w:hAnsi="Times New Roman"/>
                <w:sz w:val="24"/>
                <w:szCs w:val="24"/>
              </w:rPr>
              <w:t>products LTD, 2007, 65p.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JADHAV, N.V. </w:t>
            </w:r>
            <w:r w:rsidRPr="009E73F7">
              <w:rPr>
                <w:rFonts w:ascii="Times New Roman" w:hAnsi="Times New Roman"/>
                <w:b/>
                <w:sz w:val="24"/>
                <w:szCs w:val="24"/>
              </w:rPr>
              <w:t>Manual Prático para Cultura das Aves.</w:t>
            </w:r>
            <w:r w:rsidRPr="009E73F7">
              <w:rPr>
                <w:rFonts w:ascii="Times New Roman" w:hAnsi="Times New Roman"/>
                <w:sz w:val="24"/>
                <w:szCs w:val="24"/>
              </w:rPr>
              <w:t xml:space="preserve"> Organização Andrei Editorial LTDA – São Paulo, 2006, 175 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lang w:val="en-US"/>
              </w:rPr>
              <w:t xml:space="preserve">M, JS, NAKAI, S, GUENTER, W. </w:t>
            </w:r>
            <w:r w:rsidRPr="009E73F7">
              <w:rPr>
                <w:rFonts w:ascii="Times New Roman" w:hAnsi="Times New Roman"/>
                <w:b/>
                <w:sz w:val="24"/>
                <w:szCs w:val="24"/>
                <w:lang w:val="en-US"/>
              </w:rPr>
              <w:t>Egg nutrition and biotechnology.</w:t>
            </w:r>
            <w:r w:rsidRPr="009E73F7">
              <w:rPr>
                <w:rFonts w:ascii="Times New Roman" w:hAnsi="Times New Roman"/>
                <w:sz w:val="24"/>
                <w:szCs w:val="24"/>
                <w:lang w:val="en-US"/>
              </w:rPr>
              <w:t xml:space="preserve">CABI Publishing, 1999. </w:t>
            </w:r>
            <w:r w:rsidRPr="009E73F7">
              <w:rPr>
                <w:rFonts w:ascii="Times New Roman" w:hAnsi="Times New Roman"/>
                <w:sz w:val="24"/>
                <w:szCs w:val="24"/>
              </w:rPr>
              <w:t>516p.</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MACARI, M., FURLAN, R.L., GONZALES, E.</w:t>
            </w:r>
            <w:r w:rsidRPr="009E73F7">
              <w:rPr>
                <w:rFonts w:ascii="Times New Roman" w:hAnsi="Times New Roman"/>
                <w:b/>
                <w:sz w:val="24"/>
                <w:szCs w:val="24"/>
              </w:rPr>
              <w:t xml:space="preserve"> Fisiologia aviária aplicada a frangos de corte.</w:t>
            </w:r>
            <w:r w:rsidRPr="009E73F7">
              <w:rPr>
                <w:rFonts w:ascii="Times New Roman" w:hAnsi="Times New Roman"/>
                <w:sz w:val="24"/>
                <w:szCs w:val="24"/>
              </w:rPr>
              <w:t xml:space="preserve"> 2ª ed. Jaboticabal: FUNEP, 2001. 375p.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Etologia e Bem-estar Animal Aplicado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xml:space="preserve">: </w:t>
            </w:r>
            <w:r w:rsidR="004B251B" w:rsidRPr="009E73F7">
              <w:rPr>
                <w:rFonts w:ascii="Times New Roman" w:eastAsia="Times New Roman" w:hAnsi="Times New Roman"/>
                <w:color w:val="auto"/>
                <w:sz w:val="24"/>
              </w:rPr>
              <w:t>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734185">
            <w:pPr>
              <w:suppressLineNumbers/>
              <w:spacing w:after="0" w:line="240" w:lineRule="auto"/>
              <w:jc w:val="both"/>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734185"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Introdução ao comportamento animal. A relação comportamento e consciência. Formas de medição do comportamento animal. Processos comportamentais fundamentais, comportamento individual, social, reprodutivo e familiar de bovinos, ovinos, suínos, equinos e aves. Comportamento anormal. aspectos filosóficos da interação homem-animal; formas de avaliação do bem-estar animal; bem-estar de animais de produção; bem-estar de animais de trabalho; bem-estar de animais de laboratório; bem-estar de animais de companhia; bem-estar de animais utilizados para lazer; bem-estar de animais silvestres; eutanásia e abate humanitário; legislação de proteção animal; viabilidade econômica; social e técnica de melhorias para o bem-estar animal.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lang w:val="es-BO"/>
              </w:rPr>
            </w:pPr>
            <w:r w:rsidRPr="009E73F7">
              <w:rPr>
                <w:rFonts w:ascii="Times New Roman" w:hAnsi="Times New Roman"/>
                <w:sz w:val="24"/>
                <w:szCs w:val="24"/>
              </w:rPr>
              <w:t xml:space="preserve">ATHENEU L. K. </w:t>
            </w:r>
            <w:r w:rsidRPr="009E73F7">
              <w:rPr>
                <w:rFonts w:ascii="Times New Roman" w:hAnsi="Times New Roman"/>
                <w:b/>
                <w:sz w:val="24"/>
                <w:szCs w:val="24"/>
              </w:rPr>
              <w:t>Fundamentos da Etologia.</w:t>
            </w:r>
            <w:r w:rsidRPr="009E73F7">
              <w:rPr>
                <w:rFonts w:ascii="Times New Roman" w:hAnsi="Times New Roman"/>
                <w:sz w:val="24"/>
                <w:szCs w:val="24"/>
              </w:rPr>
              <w:t xml:space="preserve">1995. </w:t>
            </w:r>
            <w:r w:rsidRPr="009E73F7">
              <w:rPr>
                <w:rFonts w:ascii="Times New Roman" w:hAnsi="Times New Roman"/>
                <w:sz w:val="24"/>
                <w:szCs w:val="24"/>
                <w:lang w:val="es-BO"/>
              </w:rPr>
              <w:t>Ed. UNESP, SP.</w:t>
            </w:r>
          </w:p>
          <w:p w:rsidR="00F560BC" w:rsidRPr="009E73F7" w:rsidRDefault="00F560BC" w:rsidP="00F560BC">
            <w:pPr>
              <w:spacing w:after="0" w:line="240" w:lineRule="auto"/>
              <w:rPr>
                <w:rFonts w:ascii="Times New Roman" w:hAnsi="Times New Roman"/>
                <w:sz w:val="24"/>
                <w:szCs w:val="24"/>
                <w:lang w:val="es-BO"/>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lang w:val="es-BO"/>
              </w:rPr>
              <w:t xml:space="preserve">DEL-CLARO, K &amp; F. Prezoto (eds.) </w:t>
            </w:r>
            <w:r w:rsidRPr="009E73F7">
              <w:rPr>
                <w:rFonts w:ascii="Times New Roman" w:hAnsi="Times New Roman"/>
                <w:b/>
                <w:sz w:val="24"/>
                <w:szCs w:val="24"/>
              </w:rPr>
              <w:t>As distintas faces do comportamento animal.</w:t>
            </w:r>
            <w:r w:rsidRPr="009E73F7">
              <w:rPr>
                <w:rFonts w:ascii="Times New Roman" w:hAnsi="Times New Roman"/>
                <w:sz w:val="24"/>
                <w:szCs w:val="24"/>
              </w:rPr>
              <w:t xml:space="preserve"> 2003. Livraria Conceito, SP.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KREBS, J. R. &amp; N. B. Davies. </w:t>
            </w:r>
            <w:r w:rsidRPr="009E73F7">
              <w:rPr>
                <w:rFonts w:ascii="Times New Roman" w:hAnsi="Times New Roman"/>
                <w:b/>
                <w:sz w:val="24"/>
                <w:szCs w:val="24"/>
              </w:rPr>
              <w:t>Introdução à ecologia comportamental.</w:t>
            </w:r>
            <w:r w:rsidRPr="009E73F7">
              <w:rPr>
                <w:rFonts w:ascii="Times New Roman" w:hAnsi="Times New Roman"/>
                <w:sz w:val="24"/>
                <w:szCs w:val="24"/>
              </w:rPr>
              <w:t xml:space="preserve"> 1996.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lang w:val="en-US"/>
              </w:rPr>
            </w:pPr>
            <w:r w:rsidRPr="009E73F7">
              <w:rPr>
                <w:rFonts w:ascii="Times New Roman" w:eastAsia="Times New Roman" w:hAnsi="Times New Roman"/>
                <w:b/>
                <w:color w:val="000000" w:themeColor="text1"/>
                <w:sz w:val="24"/>
                <w:shd w:val="clear" w:color="auto" w:fill="FFFFFF"/>
                <w:lang w:val="en-US"/>
              </w:rPr>
              <w:t>Bibliografia</w:t>
            </w:r>
            <w:r w:rsidR="00734185" w:rsidRPr="009E73F7">
              <w:rPr>
                <w:rFonts w:ascii="Times New Roman" w:eastAsia="Times New Roman" w:hAnsi="Times New Roman"/>
                <w:b/>
                <w:color w:val="000000" w:themeColor="text1"/>
                <w:sz w:val="24"/>
                <w:shd w:val="clear" w:color="auto" w:fill="FFFFFF"/>
                <w:lang w:val="en-US"/>
              </w:rPr>
              <w:t xml:space="preserve"> </w:t>
            </w:r>
            <w:r w:rsidRPr="009E73F7">
              <w:rPr>
                <w:rFonts w:ascii="Times New Roman" w:eastAsia="Times New Roman" w:hAnsi="Times New Roman"/>
                <w:b/>
                <w:color w:val="000000" w:themeColor="text1"/>
                <w:sz w:val="24"/>
                <w:shd w:val="clear" w:color="auto" w:fill="FFFFFF"/>
                <w:lang w:val="en-US"/>
              </w:rPr>
              <w:t>Complementar</w:t>
            </w:r>
            <w:r w:rsidRPr="009E73F7">
              <w:rPr>
                <w:rFonts w:ascii="Times New Roman" w:eastAsia="Times New Roman" w:hAnsi="Times New Roman"/>
                <w:color w:val="000000" w:themeColor="text1"/>
                <w:sz w:val="24"/>
                <w:shd w:val="clear" w:color="auto" w:fill="FFFFFF"/>
                <w:lang w:val="en-US"/>
              </w:rPr>
              <w:t>:</w:t>
            </w: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ALCOCK, J. 2001.</w:t>
            </w:r>
            <w:r w:rsidRPr="009E73F7">
              <w:rPr>
                <w:rFonts w:ascii="Times New Roman" w:hAnsi="Times New Roman"/>
                <w:b/>
                <w:sz w:val="24"/>
                <w:szCs w:val="24"/>
                <w:lang w:val="en-US"/>
              </w:rPr>
              <w:t xml:space="preserve"> Animal Behaviour: An Evolutionary Approach.</w:t>
            </w:r>
            <w:r w:rsidRPr="009E73F7">
              <w:rPr>
                <w:rFonts w:ascii="Times New Roman" w:hAnsi="Times New Roman"/>
                <w:sz w:val="24"/>
                <w:szCs w:val="24"/>
                <w:lang w:val="en-US"/>
              </w:rPr>
              <w:t>Sinauer Associates Inc., U.S.</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GRUPO ETCO. </w:t>
            </w:r>
            <w:r w:rsidRPr="009E73F7">
              <w:rPr>
                <w:rFonts w:ascii="Times New Roman" w:hAnsi="Times New Roman"/>
                <w:b/>
                <w:sz w:val="24"/>
                <w:szCs w:val="24"/>
              </w:rPr>
              <w:t>Grupo de Estudos e Pesquisas em Etologia e Ecologia Animal</w:t>
            </w:r>
            <w:r w:rsidRPr="009E73F7">
              <w:rPr>
                <w:rFonts w:ascii="Times New Roman" w:hAnsi="Times New Roman"/>
                <w:sz w:val="24"/>
                <w:szCs w:val="24"/>
              </w:rPr>
              <w:t xml:space="preserve"> http://www.grupoetco.org.br/index.html UNESP/ Jaboticabal – SP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lang w:val="en-US"/>
              </w:rPr>
            </w:pPr>
            <w:r w:rsidRPr="009E73F7">
              <w:rPr>
                <w:rFonts w:ascii="Times New Roman" w:hAnsi="Times New Roman"/>
                <w:sz w:val="24"/>
                <w:szCs w:val="24"/>
                <w:lang w:val="en-US"/>
              </w:rPr>
              <w:t xml:space="preserve">JENSEN, P. </w:t>
            </w:r>
            <w:r w:rsidRPr="009E73F7">
              <w:rPr>
                <w:rFonts w:ascii="Times New Roman" w:hAnsi="Times New Roman"/>
                <w:b/>
                <w:sz w:val="24"/>
                <w:szCs w:val="24"/>
                <w:lang w:val="en-US"/>
              </w:rPr>
              <w:t>The Ethology of Domestic Animals.</w:t>
            </w:r>
            <w:r w:rsidR="00734185" w:rsidRPr="009E73F7">
              <w:rPr>
                <w:rFonts w:ascii="Times New Roman" w:hAnsi="Times New Roman"/>
                <w:b/>
                <w:sz w:val="24"/>
                <w:szCs w:val="24"/>
                <w:lang w:val="en-US"/>
              </w:rPr>
              <w:t xml:space="preserve"> </w:t>
            </w:r>
            <w:r w:rsidRPr="009E73F7">
              <w:rPr>
                <w:rFonts w:ascii="Times New Roman" w:hAnsi="Times New Roman"/>
                <w:sz w:val="24"/>
                <w:szCs w:val="24"/>
                <w:lang w:val="en-US"/>
              </w:rPr>
              <w:t>Swedish University of Agricultural Sciences, Sweden, 2002, 240p</w:t>
            </w:r>
          </w:p>
          <w:p w:rsidR="00F560BC" w:rsidRPr="009E73F7" w:rsidRDefault="00F560BC" w:rsidP="00F560BC">
            <w:pPr>
              <w:spacing w:after="0" w:line="240" w:lineRule="auto"/>
              <w:rPr>
                <w:rFonts w:ascii="Times New Roman" w:hAnsi="Times New Roman"/>
                <w:sz w:val="24"/>
                <w:szCs w:val="24"/>
                <w:lang w:val="en-US"/>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
                <w:sz w:val="24"/>
                <w:szCs w:val="24"/>
              </w:rPr>
              <w:t>Laboratório de Bem-Estar Animal.</w:t>
            </w:r>
            <w:r w:rsidRPr="009E73F7">
              <w:rPr>
                <w:rFonts w:ascii="Times New Roman" w:hAnsi="Times New Roman"/>
                <w:sz w:val="24"/>
                <w:szCs w:val="24"/>
              </w:rPr>
              <w:t xml:space="preserve"> Disponível em http://www.labea.ufpr.br/publicacoes/publicacoes.html UFPR / Curitiba – PR</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RICKLEFS, R. E. (2003). </w:t>
            </w:r>
            <w:r w:rsidRPr="009E73F7">
              <w:rPr>
                <w:rFonts w:ascii="Times New Roman" w:hAnsi="Times New Roman"/>
                <w:b/>
                <w:sz w:val="24"/>
                <w:szCs w:val="24"/>
              </w:rPr>
              <w:t>A Economia da Natureza.</w:t>
            </w:r>
            <w:r w:rsidRPr="009E73F7">
              <w:rPr>
                <w:rFonts w:ascii="Times New Roman" w:hAnsi="Times New Roman"/>
                <w:sz w:val="24"/>
                <w:szCs w:val="24"/>
              </w:rPr>
              <w:t xml:space="preserve"> Rio de Janeiro, RJ, Editora Guanabara Koogan S. 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w:t>
            </w:r>
            <w:r w:rsidR="00734185"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Helicicultura e Sericicultura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4B251B" w:rsidP="00734185">
            <w:pPr>
              <w:suppressLineNumbers/>
              <w:spacing w:after="0" w:line="240" w:lineRule="auto"/>
              <w:jc w:val="both"/>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Ementa: </w:t>
            </w:r>
            <w:r w:rsidR="00F560BC" w:rsidRPr="009E73F7">
              <w:rPr>
                <w:rFonts w:ascii="Times New Roman" w:hAnsi="Times New Roman"/>
                <w:sz w:val="24"/>
                <w:szCs w:val="24"/>
              </w:rPr>
              <w:t xml:space="preserve">Introdução à Helicicultura; Espécies comerciais; Sistema de produção; Instalações e equipamentos, Alimentos e alimentação, Manejo reprodutivo e sanitário; Comercialização; Introdução à Sericicultura; Manejo e sistemas de criação; Aspectos econômicos da criação do bicho da seda. Instalações e mão de obra. Cultura da Amoreira; Nutrição e alimentação; Manejo produtivo e sanitário.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ALCIDES, A. C</w:t>
            </w:r>
            <w:r w:rsidRPr="009E73F7">
              <w:rPr>
                <w:rFonts w:ascii="Times New Roman" w:hAnsi="Times New Roman"/>
                <w:b/>
                <w:sz w:val="24"/>
                <w:szCs w:val="24"/>
              </w:rPr>
              <w:t>urso Criação do Bicho-da- Seda.</w:t>
            </w:r>
            <w:r w:rsidRPr="009E73F7">
              <w:rPr>
                <w:rFonts w:ascii="Times New Roman" w:hAnsi="Times New Roman"/>
                <w:sz w:val="24"/>
                <w:szCs w:val="24"/>
              </w:rPr>
              <w:t xml:space="preserve"> Viçosa: CPT, 2012. Impresso e DVD.</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VIEIRA, M. F. </w:t>
            </w:r>
            <w:r w:rsidRPr="009E73F7">
              <w:rPr>
                <w:rFonts w:ascii="Times New Roman" w:hAnsi="Times New Roman"/>
                <w:b/>
                <w:sz w:val="24"/>
                <w:szCs w:val="24"/>
              </w:rPr>
              <w:t>Escargots - Criação Caseira e Comercial</w:t>
            </w:r>
            <w:r w:rsidRPr="009E73F7">
              <w:rPr>
                <w:rFonts w:ascii="Times New Roman" w:hAnsi="Times New Roman"/>
                <w:sz w:val="24"/>
                <w:szCs w:val="24"/>
              </w:rPr>
              <w:t>. Ed. Prata, 2009. 100p.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TAKAHASHI, R.; TAKAHASHI, M.K.; TAKAHASHI, L.S. </w:t>
            </w:r>
            <w:r w:rsidRPr="009E73F7">
              <w:rPr>
                <w:rFonts w:ascii="Times New Roman" w:hAnsi="Times New Roman"/>
                <w:b/>
                <w:sz w:val="24"/>
                <w:szCs w:val="24"/>
              </w:rPr>
              <w:t>Sericicultura: uma promissora exploração agropecuária</w:t>
            </w:r>
            <w:r w:rsidRPr="009E73F7">
              <w:rPr>
                <w:rFonts w:ascii="Times New Roman" w:hAnsi="Times New Roman"/>
                <w:sz w:val="24"/>
                <w:szCs w:val="24"/>
              </w:rPr>
              <w:t>. 2. ed. Jaboticabal: Funep, 2001</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COBBINAH, J.R; VINK, A.; ONWUKA, B. </w:t>
            </w:r>
            <w:r w:rsidRPr="009E73F7">
              <w:rPr>
                <w:rFonts w:ascii="Times New Roman" w:hAnsi="Times New Roman"/>
                <w:b/>
                <w:sz w:val="24"/>
                <w:szCs w:val="24"/>
              </w:rPr>
              <w:t>A cultura de caracóis: produção, processamento e comercialização.</w:t>
            </w:r>
            <w:r w:rsidRPr="009E73F7">
              <w:rPr>
                <w:rFonts w:ascii="Times New Roman" w:hAnsi="Times New Roman"/>
                <w:sz w:val="24"/>
                <w:szCs w:val="24"/>
              </w:rPr>
              <w:t>Wageningen: Agromisa, 2008. 85p.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CORRADELLO, E.F.A. </w:t>
            </w:r>
            <w:r w:rsidRPr="009E73F7">
              <w:rPr>
                <w:rFonts w:ascii="Times New Roman" w:hAnsi="Times New Roman"/>
                <w:b/>
                <w:sz w:val="24"/>
                <w:szCs w:val="24"/>
              </w:rPr>
              <w:t>Bicho-da-seda e amoreira: da folha ao fio a trama de um segredo milenar</w:t>
            </w:r>
            <w:r w:rsidRPr="009E73F7">
              <w:rPr>
                <w:rFonts w:ascii="Times New Roman" w:hAnsi="Times New Roman"/>
                <w:sz w:val="24"/>
                <w:szCs w:val="24"/>
              </w:rPr>
              <w:t>. São Paulo: Ícone, 1987. 101p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FONSECA, A.S.; FONSECA, T.C. </w:t>
            </w:r>
            <w:r w:rsidRPr="009E73F7">
              <w:rPr>
                <w:rFonts w:ascii="Times New Roman" w:hAnsi="Times New Roman"/>
                <w:b/>
                <w:sz w:val="24"/>
                <w:szCs w:val="24"/>
              </w:rPr>
              <w:t>Cultura da amoreira e criação do bicho das seda:</w:t>
            </w:r>
            <w:r w:rsidR="00734185" w:rsidRPr="009E73F7">
              <w:rPr>
                <w:rFonts w:ascii="Times New Roman" w:hAnsi="Times New Roman"/>
                <w:b/>
                <w:sz w:val="24"/>
                <w:szCs w:val="24"/>
              </w:rPr>
              <w:t xml:space="preserve"> </w:t>
            </w:r>
            <w:r w:rsidRPr="009E73F7">
              <w:rPr>
                <w:rFonts w:ascii="Times New Roman" w:hAnsi="Times New Roman"/>
                <w:b/>
                <w:sz w:val="24"/>
                <w:szCs w:val="24"/>
              </w:rPr>
              <w:t>sericicultura.</w:t>
            </w:r>
            <w:r w:rsidRPr="009E73F7">
              <w:rPr>
                <w:rFonts w:ascii="Times New Roman" w:hAnsi="Times New Roman"/>
                <w:sz w:val="24"/>
                <w:szCs w:val="24"/>
              </w:rPr>
              <w:t xml:space="preserve"> São Paulo: Livraria Nobel, 1986. 246p.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PALHARES, G. L. Avaliação do desempenho de escargots das espécies Helix aspersa maxima (europeu) e achatinafulica (africano), submetidos ao mesmo regime alimentar. </w:t>
            </w:r>
            <w:r w:rsidRPr="009E73F7">
              <w:rPr>
                <w:rFonts w:ascii="Times New Roman" w:hAnsi="Times New Roman"/>
                <w:b/>
                <w:sz w:val="24"/>
                <w:szCs w:val="24"/>
              </w:rPr>
              <w:t>Tese,</w:t>
            </w:r>
            <w:r w:rsidRPr="009E73F7">
              <w:rPr>
                <w:rFonts w:ascii="Times New Roman" w:hAnsi="Times New Roman"/>
                <w:sz w:val="24"/>
                <w:szCs w:val="24"/>
              </w:rPr>
              <w:t xml:space="preserve"> v. 1, 2004, p.69-81</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TINOCO, S.J.T.; PORTO, A.J.; ALMEIDA, A.M. et al. </w:t>
            </w:r>
            <w:r w:rsidRPr="009E73F7">
              <w:rPr>
                <w:rFonts w:ascii="Times New Roman" w:hAnsi="Times New Roman"/>
                <w:b/>
                <w:sz w:val="24"/>
                <w:szCs w:val="24"/>
              </w:rPr>
              <w:t>Manual de sericicultura</w:t>
            </w:r>
            <w:r w:rsidRPr="009E73F7">
              <w:rPr>
                <w:rFonts w:ascii="Times New Roman" w:hAnsi="Times New Roman"/>
                <w:sz w:val="24"/>
                <w:szCs w:val="24"/>
              </w:rPr>
              <w:t>. Campinas: CATI, 2000. 75p. (Manual Técnico 75).</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Bubalinocultura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734185">
            <w:pPr>
              <w:suppressLineNumbers/>
              <w:spacing w:after="0" w:line="24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 xml:space="preserve">: </w:t>
            </w:r>
            <w:r w:rsidRPr="009E73F7">
              <w:rPr>
                <w:rFonts w:ascii="Times New Roman" w:eastAsia="Times New Roman" w:hAnsi="Times New Roman"/>
                <w:color w:val="000000" w:themeColor="text1"/>
                <w:sz w:val="24"/>
              </w:rPr>
              <w:t>Importância econômica e mercado da carne e do leite bubalino;</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Caracterização dos tipos e raças de búfalos;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Sistemas de produção e criação das diferentes categorias; Manejos reprodutivo, sanitário e alimentar; Bem-estar na produção;</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Qualidade da carne e do leite.</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JORGE, A.M.; CRUDELI, G.; PATINÕ, E. </w:t>
            </w:r>
            <w:r w:rsidRPr="009E73F7">
              <w:rPr>
                <w:rFonts w:ascii="Times New Roman" w:hAnsi="Times New Roman"/>
                <w:b/>
                <w:color w:val="auto"/>
                <w:sz w:val="24"/>
                <w:szCs w:val="24"/>
              </w:rPr>
              <w:t>Produção de Búfalas de Leite</w:t>
            </w:r>
            <w:r w:rsidRPr="009E73F7">
              <w:rPr>
                <w:rFonts w:ascii="Times New Roman" w:hAnsi="Times New Roman"/>
                <w:color w:val="auto"/>
                <w:sz w:val="24"/>
                <w:szCs w:val="24"/>
              </w:rPr>
              <w:t xml:space="preserve">. Botucatu: Fepaf, 2011. 181p. </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MARQUES, J.R.F. </w:t>
            </w:r>
            <w:r w:rsidRPr="009E73F7">
              <w:rPr>
                <w:rFonts w:ascii="Times New Roman" w:hAnsi="Times New Roman"/>
                <w:b/>
                <w:color w:val="auto"/>
                <w:sz w:val="24"/>
                <w:szCs w:val="24"/>
              </w:rPr>
              <w:t>Búfalos: 500 perguntas, 500 respostas</w:t>
            </w:r>
            <w:r w:rsidRPr="009E73F7">
              <w:rPr>
                <w:rFonts w:ascii="Times New Roman" w:hAnsi="Times New Roman"/>
                <w:color w:val="auto"/>
                <w:sz w:val="24"/>
                <w:szCs w:val="24"/>
              </w:rPr>
              <w:t>. Brasília: EMBRAPA, 2000. 176p.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NASCIMENTO, C.; CARVALHO, L.O.M. </w:t>
            </w:r>
            <w:r w:rsidRPr="009E73F7">
              <w:rPr>
                <w:rFonts w:ascii="Times New Roman" w:hAnsi="Times New Roman"/>
                <w:b/>
                <w:color w:val="auto"/>
                <w:sz w:val="24"/>
                <w:szCs w:val="24"/>
              </w:rPr>
              <w:t>Criação de búfalos: alimentação, manejo, melhoramento e instalações</w:t>
            </w:r>
            <w:r w:rsidRPr="009E73F7">
              <w:rPr>
                <w:rFonts w:ascii="Times New Roman" w:hAnsi="Times New Roman"/>
                <w:color w:val="auto"/>
                <w:sz w:val="24"/>
                <w:szCs w:val="24"/>
              </w:rPr>
              <w:t>. Brasília: EMBRAPA-SPI. Belém: EMBRAPA-CPATU. 1993. 403p.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ABCB – Brasil. </w:t>
            </w:r>
            <w:r w:rsidRPr="009E73F7">
              <w:rPr>
                <w:rFonts w:ascii="Times New Roman" w:hAnsi="Times New Roman"/>
                <w:b/>
                <w:color w:val="auto"/>
                <w:sz w:val="24"/>
                <w:szCs w:val="24"/>
              </w:rPr>
              <w:t>Manejo de Búfalas Leiteiras.</w:t>
            </w:r>
            <w:r w:rsidRPr="009E73F7">
              <w:rPr>
                <w:rFonts w:ascii="Times New Roman" w:hAnsi="Times New Roman"/>
                <w:color w:val="auto"/>
                <w:sz w:val="24"/>
                <w:szCs w:val="24"/>
              </w:rPr>
              <w:t xml:space="preserve"> Buffalo TEC – Itália, São Paulo, 2007, 80p.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AOUAD, A.L.; JORGE, A.M. </w:t>
            </w:r>
            <w:r w:rsidRPr="009E73F7">
              <w:rPr>
                <w:rFonts w:ascii="Times New Roman" w:hAnsi="Times New Roman"/>
                <w:b/>
                <w:color w:val="auto"/>
                <w:sz w:val="24"/>
                <w:szCs w:val="24"/>
              </w:rPr>
              <w:t>Criação de búfalos: manual</w:t>
            </w:r>
            <w:r w:rsidRPr="009E73F7">
              <w:rPr>
                <w:rFonts w:ascii="Times New Roman" w:hAnsi="Times New Roman"/>
                <w:color w:val="auto"/>
                <w:sz w:val="24"/>
                <w:szCs w:val="24"/>
              </w:rPr>
              <w:t>. Viçosa: CPT, 1996. 33p.</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COUTO, A.G. </w:t>
            </w:r>
            <w:r w:rsidRPr="009E73F7">
              <w:rPr>
                <w:rFonts w:ascii="Times New Roman" w:hAnsi="Times New Roman"/>
                <w:b/>
                <w:color w:val="auto"/>
                <w:sz w:val="24"/>
                <w:szCs w:val="24"/>
              </w:rPr>
              <w:t>Manejo de búfalas leiteiras.</w:t>
            </w:r>
            <w:r w:rsidRPr="009E73F7">
              <w:rPr>
                <w:rFonts w:ascii="Times New Roman" w:hAnsi="Times New Roman"/>
                <w:color w:val="auto"/>
                <w:sz w:val="24"/>
                <w:szCs w:val="24"/>
              </w:rPr>
              <w:t xml:space="preserve"> Circular técnica, n. 2. 2006. Disponível em:http://www.fmvz.unesp.br/bufalos/HPBufalos_files/Circulares_Tecnicas/Circular_Tecnica_2.pdf</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COUTO, A.G. </w:t>
            </w:r>
            <w:r w:rsidRPr="009E73F7">
              <w:rPr>
                <w:rFonts w:ascii="Times New Roman" w:hAnsi="Times New Roman"/>
                <w:b/>
                <w:color w:val="auto"/>
                <w:sz w:val="24"/>
                <w:szCs w:val="24"/>
              </w:rPr>
              <w:t>Manejo de bezerros bubalinos em uma pecuária de leite.</w:t>
            </w:r>
            <w:r w:rsidRPr="009E73F7">
              <w:rPr>
                <w:rFonts w:ascii="Times New Roman" w:hAnsi="Times New Roman"/>
                <w:color w:val="auto"/>
                <w:sz w:val="24"/>
                <w:szCs w:val="24"/>
              </w:rPr>
              <w:t xml:space="preserve"> Circular técnica, n. 1. 2005. Disponível em: http://www.fmvz.unesp.br/bufalos/HPBufalos_files/Mat_Didatico/12Manejo_Bez_Bub_Leite.pdf</w:t>
            </w:r>
          </w:p>
          <w:p w:rsidR="00F560BC" w:rsidRPr="009E73F7" w:rsidRDefault="00F560BC" w:rsidP="00F560BC">
            <w:pPr>
              <w:spacing w:after="0" w:line="240" w:lineRule="auto"/>
              <w:rPr>
                <w:rFonts w:ascii="Times New Roman" w:hAnsi="Times New Roman"/>
                <w:color w:val="auto"/>
                <w:sz w:val="24"/>
                <w:szCs w:val="24"/>
              </w:rPr>
            </w:pPr>
          </w:p>
          <w:p w:rsidR="00F560BC" w:rsidRPr="009E73F7" w:rsidRDefault="00F560BC" w:rsidP="00F560BC">
            <w:pPr>
              <w:spacing w:after="0" w:line="240" w:lineRule="auto"/>
              <w:rPr>
                <w:rFonts w:ascii="Times New Roman" w:hAnsi="Times New Roman"/>
                <w:color w:val="auto"/>
                <w:sz w:val="24"/>
                <w:szCs w:val="24"/>
              </w:rPr>
            </w:pPr>
            <w:r w:rsidRPr="009E73F7">
              <w:rPr>
                <w:rFonts w:ascii="Times New Roman" w:hAnsi="Times New Roman"/>
                <w:color w:val="auto"/>
                <w:sz w:val="24"/>
                <w:szCs w:val="24"/>
              </w:rPr>
              <w:t xml:space="preserve">COUTO, A.G. </w:t>
            </w:r>
            <w:r w:rsidRPr="009E73F7">
              <w:rPr>
                <w:rFonts w:ascii="Times New Roman" w:hAnsi="Times New Roman"/>
                <w:b/>
                <w:color w:val="auto"/>
                <w:sz w:val="24"/>
                <w:szCs w:val="24"/>
              </w:rPr>
              <w:t>Como aumentar a produção de leite em búfalas.</w:t>
            </w:r>
            <w:r w:rsidRPr="009E73F7">
              <w:rPr>
                <w:rFonts w:ascii="Times New Roman" w:hAnsi="Times New Roman"/>
                <w:color w:val="auto"/>
                <w:sz w:val="24"/>
                <w:szCs w:val="24"/>
              </w:rPr>
              <w:t xml:space="preserve"> Circular técnica, n. 4. 2008. Disponível em:http://www.fmvz.unesp.br/bufalos/HPBufalos_files/Circulares_Tecnicas/Circular_Tecnica_4.pdf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Pecuária Agroecológica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734185">
            <w:pPr>
              <w:suppressLineNumbers/>
              <w:spacing w:after="0" w:line="240" w:lineRule="auto"/>
              <w:jc w:val="both"/>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Sistemas de produção animal de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base ecológica; Produção animal e recursos ecossistêmicos; Processo de transição 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redesenho de sistemas de produção animal;</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Produção de não ruminantes agroecológica:</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manejo e particularidades;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Produção de ruminantes agroecológica:</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manejo e particularidades; Aspectos básicos de recursos forrageiros aplicados a produção animal</w:t>
            </w:r>
            <w:r w:rsidR="00734185" w:rsidRPr="009E73F7">
              <w:rPr>
                <w:rFonts w:ascii="Times New Roman" w:eastAsia="Times New Roman" w:hAnsi="Times New Roman"/>
                <w:color w:val="000000" w:themeColor="text1"/>
                <w:sz w:val="24"/>
              </w:rPr>
              <w:t xml:space="preserve"> agroecoló</w:t>
            </w:r>
            <w:r w:rsidRPr="009E73F7">
              <w:rPr>
                <w:rFonts w:ascii="Times New Roman" w:eastAsia="Times New Roman" w:hAnsi="Times New Roman"/>
                <w:color w:val="000000" w:themeColor="text1"/>
                <w:sz w:val="24"/>
              </w:rPr>
              <w:t>gica;</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Gestão em pecuária ecológica; Mercados, estratégias de diferenciação 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comercialização de produtos ecológicos.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ALTIERI, M. A. </w:t>
            </w:r>
            <w:r w:rsidRPr="009E73F7">
              <w:rPr>
                <w:rFonts w:ascii="Times New Roman" w:eastAsia="Times New Roman" w:hAnsi="Times New Roman"/>
                <w:b/>
                <w:color w:val="000000" w:themeColor="text1"/>
                <w:sz w:val="24"/>
              </w:rPr>
              <w:t>Agroecologia: a dinâmica produtiva da agricultura sustentável.</w:t>
            </w:r>
            <w:r w:rsidRPr="009E73F7">
              <w:rPr>
                <w:rFonts w:ascii="Times New Roman" w:eastAsia="Times New Roman" w:hAnsi="Times New Roman"/>
                <w:color w:val="000000" w:themeColor="text1"/>
                <w:sz w:val="24"/>
              </w:rPr>
              <w:t>3.ed. Porto Alegre: Editora da Universidade – UFRGS, 2001. (Síntese Universitária, 54).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ABREU, Urbano Gomes Pinto; LOPES, Paulo Sávio. </w:t>
            </w:r>
            <w:r w:rsidRPr="009E73F7">
              <w:rPr>
                <w:rFonts w:ascii="Times New Roman" w:eastAsia="Times New Roman" w:hAnsi="Times New Roman"/>
                <w:b/>
                <w:color w:val="000000" w:themeColor="text1"/>
                <w:sz w:val="24"/>
              </w:rPr>
              <w:t>Análise de Sistemas de Produção Animal – Bases Conceituais.</w:t>
            </w:r>
            <w:r w:rsidRPr="009E73F7">
              <w:rPr>
                <w:rFonts w:ascii="Times New Roman" w:eastAsia="Times New Roman" w:hAnsi="Times New Roman"/>
                <w:color w:val="000000" w:themeColor="text1"/>
                <w:sz w:val="24"/>
              </w:rPr>
              <w:t xml:space="preserve"> Corumbá: Embrapa Pantanal, 2005. 29p.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SÓRIO JR., Humberto. </w:t>
            </w:r>
            <w:r w:rsidRPr="009E73F7">
              <w:rPr>
                <w:rFonts w:ascii="Times New Roman" w:eastAsia="Times New Roman" w:hAnsi="Times New Roman"/>
                <w:b/>
                <w:color w:val="000000" w:themeColor="text1"/>
                <w:sz w:val="24"/>
              </w:rPr>
              <w:t>Pastoreio Voisin: Teorias - Práticas - Vivências.</w:t>
            </w:r>
            <w:r w:rsidRPr="009E73F7">
              <w:rPr>
                <w:rFonts w:ascii="Times New Roman" w:eastAsia="Times New Roman" w:hAnsi="Times New Roman"/>
                <w:color w:val="000000" w:themeColor="text1"/>
                <w:sz w:val="24"/>
              </w:rPr>
              <w:t xml:space="preserve"> Passo Fundo - RS, Editora da UHF, 2003. 400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CAPORAL, F. R.; COSTABEBER, J. A. </w:t>
            </w:r>
            <w:r w:rsidRPr="009E73F7">
              <w:rPr>
                <w:rFonts w:ascii="Times New Roman" w:eastAsia="Times New Roman" w:hAnsi="Times New Roman"/>
                <w:b/>
                <w:color w:val="000000" w:themeColor="text1"/>
                <w:sz w:val="24"/>
              </w:rPr>
              <w:t>Agroecologia e Extensão Rural: Contribuições para a promoção do Desenvolvimento Rural Sustentável.</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Brasília : MDA/SAF/DATER - IICA, 2004.</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CAPORAL, F. R.; COSTABEBER, J. A.</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Agroecologia e desenvolvimento rural sustentável: perspectivas para uma nova Extensão Rural.</w:t>
            </w:r>
            <w:r w:rsidRPr="009E73F7">
              <w:rPr>
                <w:rFonts w:ascii="Times New Roman" w:eastAsia="Times New Roman" w:hAnsi="Times New Roman"/>
                <w:color w:val="000000" w:themeColor="text1"/>
                <w:sz w:val="24"/>
              </w:rPr>
              <w:t xml:space="preserve">  Em: ETGES, V. E. (org.).  Desenvolvimento rural: potencialidades em questão.  Santa Cruz do Sul: EDUSC, 2001. p.19-52.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FIGUEIREDO, E. A. P.</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Pecuária e agroecologia no Brasil.</w:t>
            </w:r>
            <w:r w:rsidRPr="009E73F7">
              <w:rPr>
                <w:rFonts w:ascii="Times New Roman" w:eastAsia="Times New Roman" w:hAnsi="Times New Roman"/>
                <w:color w:val="000000" w:themeColor="text1"/>
                <w:sz w:val="24"/>
              </w:rPr>
              <w:t xml:space="preserve"> Cadernos de Ciência e Tecnologia - Embrapa, Brasília-DF, v. 19, n. 2, p. 235-265, 2002.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SÓRIO JR., Humberto e HOFFMANN, Marco Antônio. </w:t>
            </w:r>
            <w:r w:rsidRPr="009E73F7">
              <w:rPr>
                <w:rFonts w:ascii="Times New Roman" w:eastAsia="Times New Roman" w:hAnsi="Times New Roman"/>
                <w:b/>
                <w:color w:val="000000" w:themeColor="text1"/>
                <w:sz w:val="24"/>
              </w:rPr>
              <w:t>Produção Animal e Agroecologia.</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Revista Brasileira de Agropecuária, n. 9 - Editora Escala, São Paulo - SP</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Março de 2001. P. 72-80.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PRIMAVESI, Ana. </w:t>
            </w:r>
            <w:r w:rsidRPr="009E73F7">
              <w:rPr>
                <w:rFonts w:ascii="Times New Roman" w:eastAsia="Times New Roman" w:hAnsi="Times New Roman"/>
                <w:b/>
                <w:color w:val="000000" w:themeColor="text1"/>
                <w:sz w:val="24"/>
              </w:rPr>
              <w:t>Manejo ecológico de pastagens.</w:t>
            </w:r>
            <w:r w:rsidRPr="009E73F7">
              <w:rPr>
                <w:rFonts w:ascii="Times New Roman" w:eastAsia="Times New Roman" w:hAnsi="Times New Roman"/>
                <w:color w:val="000000" w:themeColor="text1"/>
                <w:sz w:val="24"/>
              </w:rPr>
              <w:t xml:space="preserve"> São Paulo: Editora Livraria Nobel S.A. 1.984. 184p.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 xml:space="preserve">Microbiologia do Rúmen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Ecossistema ruminal; principais características físicas, químicas 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microbiológicas do rúmen; bactérias, archaeas, fungos e protozoários: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importância, classificação, colonização e fisiologia; ecologia microbiana;</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ferramentas utilizadas em estudos de ecologia ruminal, estratégia de manipulação da fermentação ruminal.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734185"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Básica</w:t>
            </w:r>
            <w:r w:rsidRPr="009E73F7">
              <w:rPr>
                <w:rFonts w:ascii="Times New Roman" w:eastAsia="Times New Roman" w:hAnsi="Times New Roman"/>
                <w:color w:val="000000" w:themeColor="text1"/>
                <w:sz w:val="24"/>
                <w:lang w:val="en-US"/>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HOBSON, P. N. (eds), </w:t>
            </w:r>
            <w:r w:rsidRPr="009E73F7">
              <w:rPr>
                <w:rFonts w:ascii="Times New Roman" w:eastAsia="Times New Roman" w:hAnsi="Times New Roman"/>
                <w:b/>
                <w:color w:val="000000" w:themeColor="text1"/>
                <w:sz w:val="24"/>
                <w:lang w:val="en-US"/>
              </w:rPr>
              <w:t>The Rumen Microbial Ecosystem</w:t>
            </w:r>
            <w:r w:rsidRPr="009E73F7">
              <w:rPr>
                <w:rFonts w:ascii="Times New Roman" w:eastAsia="Times New Roman" w:hAnsi="Times New Roman"/>
                <w:color w:val="000000" w:themeColor="text1"/>
                <w:sz w:val="24"/>
                <w:lang w:val="en-US"/>
              </w:rPr>
              <w:t>, 2.ed. New York: Elsevier</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Applied Science, 1997. 527 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MACKIE, R.I.; WHITE, B. A. (eds), </w:t>
            </w:r>
            <w:r w:rsidRPr="009E73F7">
              <w:rPr>
                <w:rFonts w:ascii="Times New Roman" w:eastAsia="Times New Roman" w:hAnsi="Times New Roman"/>
                <w:b/>
                <w:color w:val="000000" w:themeColor="text1"/>
                <w:sz w:val="24"/>
                <w:lang w:val="en-US"/>
              </w:rPr>
              <w:t>Gastrointestinal Microbiology:</w:t>
            </w:r>
            <w:r w:rsidRPr="009E73F7">
              <w:rPr>
                <w:rFonts w:ascii="Times New Roman" w:eastAsia="Times New Roman" w:hAnsi="Times New Roman"/>
                <w:color w:val="000000" w:themeColor="text1"/>
                <w:sz w:val="24"/>
                <w:lang w:val="en-US"/>
              </w:rPr>
              <w:t xml:space="preserve"> Vol1:Gastrointestinal ecosystems and fermentations New York: Chapman &amp; Hall, 1997.</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628p.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MACKIE, R.I.; WHITE, B.A.; ISAACSON R.E. (eds.), </w:t>
            </w:r>
            <w:r w:rsidRPr="009E73F7">
              <w:rPr>
                <w:rFonts w:ascii="Times New Roman" w:eastAsia="Times New Roman" w:hAnsi="Times New Roman"/>
                <w:b/>
                <w:color w:val="000000" w:themeColor="text1"/>
                <w:sz w:val="24"/>
                <w:lang w:val="en-US"/>
              </w:rPr>
              <w:t>Gastrointestinal Microbiology</w:t>
            </w:r>
            <w:r w:rsidRPr="009E73F7">
              <w:rPr>
                <w:rFonts w:ascii="Times New Roman" w:eastAsia="Times New Roman" w:hAnsi="Times New Roman"/>
                <w:color w:val="000000" w:themeColor="text1"/>
                <w:sz w:val="24"/>
                <w:lang w:val="en-US"/>
              </w:rPr>
              <w:t>Vol 2: Gastrointestinal microbes and host interactions New York: Chapman &amp; Hall,1997. 665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734185"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Complementar</w:t>
            </w:r>
            <w:r w:rsidRPr="009E73F7">
              <w:rPr>
                <w:rFonts w:ascii="Times New Roman" w:eastAsia="Times New Roman" w:hAnsi="Times New Roman"/>
                <w:color w:val="000000" w:themeColor="text1"/>
                <w:sz w:val="24"/>
                <w:lang w:val="en-US"/>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CHURCH, D. C. </w:t>
            </w:r>
            <w:r w:rsidRPr="009E73F7">
              <w:rPr>
                <w:rFonts w:ascii="Times New Roman" w:eastAsia="Times New Roman" w:hAnsi="Times New Roman"/>
                <w:b/>
                <w:color w:val="000000" w:themeColor="text1"/>
                <w:sz w:val="24"/>
                <w:lang w:val="en-US"/>
              </w:rPr>
              <w:t>The Ruminant Animal Digestive Physiology and Nutrition.</w:t>
            </w:r>
            <w:r w:rsidR="00734185"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color w:val="000000" w:themeColor="text1"/>
                <w:sz w:val="24"/>
              </w:rPr>
              <w:t>PrenticeHall, 1995. 564p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KOZLOSKI, G.V. </w:t>
            </w:r>
            <w:r w:rsidRPr="009E73F7">
              <w:rPr>
                <w:rFonts w:ascii="Times New Roman" w:eastAsia="Times New Roman" w:hAnsi="Times New Roman"/>
                <w:b/>
                <w:color w:val="000000" w:themeColor="text1"/>
                <w:sz w:val="24"/>
              </w:rPr>
              <w:t>Bioquímica dos Ruminantes.</w:t>
            </w:r>
            <w:r w:rsidRPr="009E73F7">
              <w:rPr>
                <w:rFonts w:ascii="Times New Roman" w:eastAsia="Times New Roman" w:hAnsi="Times New Roman"/>
                <w:color w:val="000000" w:themeColor="text1"/>
                <w:sz w:val="24"/>
              </w:rPr>
              <w:t>3 ed. Santa Maria: Editora UFSM.</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2011. 214p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RUIZ, R. L. </w:t>
            </w:r>
            <w:r w:rsidRPr="009E73F7">
              <w:rPr>
                <w:rFonts w:ascii="Times New Roman" w:eastAsia="Times New Roman" w:hAnsi="Times New Roman"/>
                <w:b/>
                <w:color w:val="000000" w:themeColor="text1"/>
                <w:sz w:val="24"/>
              </w:rPr>
              <w:t>Microbiologia zootécnica.</w:t>
            </w:r>
            <w:r w:rsidRPr="009E73F7">
              <w:rPr>
                <w:rFonts w:ascii="Times New Roman" w:eastAsia="Times New Roman" w:hAnsi="Times New Roman"/>
                <w:color w:val="000000" w:themeColor="text1"/>
                <w:sz w:val="24"/>
              </w:rPr>
              <w:t xml:space="preserve"> São Paulo: Roca, 1992. 326p.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TORTORA, G.J.; FUNKE, B.R.; CASE, C.L. </w:t>
            </w:r>
            <w:r w:rsidRPr="009E73F7">
              <w:rPr>
                <w:rFonts w:ascii="Times New Roman" w:eastAsia="Times New Roman" w:hAnsi="Times New Roman"/>
                <w:b/>
                <w:color w:val="000000" w:themeColor="text1"/>
                <w:sz w:val="24"/>
              </w:rPr>
              <w:t>Microbiologia.</w:t>
            </w:r>
            <w:r w:rsidRPr="009E73F7">
              <w:rPr>
                <w:rFonts w:ascii="Times New Roman" w:eastAsia="Times New Roman" w:hAnsi="Times New Roman"/>
                <w:color w:val="000000" w:themeColor="text1"/>
                <w:sz w:val="24"/>
              </w:rPr>
              <w:t>8ªed. Porto Alegre:</w:t>
            </w:r>
            <w:r w:rsidR="0010795A">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Artmed, 2005.</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VAN SOEST, C.S. </w:t>
            </w:r>
            <w:r w:rsidRPr="009E73F7">
              <w:rPr>
                <w:rFonts w:ascii="Times New Roman" w:eastAsia="Times New Roman" w:hAnsi="Times New Roman"/>
                <w:b/>
                <w:color w:val="000000" w:themeColor="text1"/>
                <w:sz w:val="24"/>
                <w:lang w:val="en-US"/>
              </w:rPr>
              <w:t>Nutritional ecology of the ruminant.</w:t>
            </w:r>
            <w:r w:rsidRPr="009E73F7">
              <w:rPr>
                <w:rFonts w:ascii="Times New Roman" w:eastAsia="Times New Roman" w:hAnsi="Times New Roman"/>
                <w:color w:val="000000" w:themeColor="text1"/>
                <w:sz w:val="24"/>
                <w:lang w:val="en-US"/>
              </w:rPr>
              <w:t xml:space="preserve"> 2a ed. Cornell University,</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1994. 476p.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lang w:val="en-US"/>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Unidade Curricular:</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Plantas tóxicas e invasoras de pastagens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132AB" w:rsidRPr="009E73F7" w:rsidRDefault="00F560BC" w:rsidP="00F560BC">
            <w:pPr>
              <w:suppressLineNumbers/>
              <w:spacing w:after="0" w:line="240" w:lineRule="auto"/>
              <w:rPr>
                <w:rFonts w:ascii="Times New Roman" w:eastAsia="Times New Roman" w:hAnsi="Times New Roman"/>
                <w:strike/>
                <w:color w:val="FF0000"/>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Biologia e ocorrência de plantas tóxicas e invasores de pastagens. Descrição e preparo de plantas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tóxicas e invasoras para identificação. Controle de plantas tóxicas e invasoras de pastagens.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CARVALHO, G.D.; ARRUDA, V.M. </w:t>
            </w:r>
            <w:r w:rsidRPr="009E73F7">
              <w:rPr>
                <w:rFonts w:ascii="Times New Roman" w:eastAsia="Times New Roman" w:hAnsi="Times New Roman"/>
                <w:b/>
                <w:color w:val="000000" w:themeColor="text1"/>
                <w:sz w:val="24"/>
              </w:rPr>
              <w:t>Plantas tóxicas: principais plantas tóxicas causadoras de morte súbita em bovinos.</w:t>
            </w:r>
            <w:r w:rsidRPr="009E73F7">
              <w:rPr>
                <w:rFonts w:ascii="Times New Roman" w:eastAsia="Times New Roman" w:hAnsi="Times New Roman"/>
                <w:color w:val="000000" w:themeColor="text1"/>
                <w:sz w:val="24"/>
              </w:rPr>
              <w:t xml:space="preserve"> 2011, 28p. Disponível em: http://www.sunnet.com.br/biblioteca/livros-etextos/caderno-das-plantas-toxicas.pdf</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CORREA, F.R.; BEZERRA, C.W.C.; MEDEIROS, R.M.T. </w:t>
            </w:r>
            <w:r w:rsidRPr="009E73F7">
              <w:rPr>
                <w:rFonts w:ascii="Times New Roman" w:eastAsia="Times New Roman" w:hAnsi="Times New Roman"/>
                <w:b/>
                <w:color w:val="000000" w:themeColor="text1"/>
                <w:sz w:val="24"/>
              </w:rPr>
              <w:t>Plantas tóxicas do Nordeste.</w:t>
            </w:r>
            <w:r w:rsidRPr="009E73F7">
              <w:rPr>
                <w:rFonts w:ascii="Times New Roman" w:eastAsia="Times New Roman" w:hAnsi="Times New Roman"/>
                <w:color w:val="000000" w:themeColor="text1"/>
                <w:sz w:val="24"/>
              </w:rPr>
              <w:t xml:space="preserve"> Patos:</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Sociedade Vicente Pallotti, 2011, 79p. Disponível em:http://www.inctplantastoxicas.com.br/Painel/uploads/D16MCY.pdf</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SCHVARTSMAN, S. </w:t>
            </w:r>
            <w:r w:rsidRPr="009E73F7">
              <w:rPr>
                <w:rFonts w:ascii="Times New Roman" w:eastAsia="Times New Roman" w:hAnsi="Times New Roman"/>
                <w:b/>
                <w:color w:val="000000" w:themeColor="text1"/>
                <w:sz w:val="24"/>
              </w:rPr>
              <w:t>Plantas venenosas.</w:t>
            </w:r>
            <w:r w:rsidRPr="009E73F7">
              <w:rPr>
                <w:rFonts w:ascii="Times New Roman" w:eastAsia="Times New Roman" w:hAnsi="Times New Roman"/>
                <w:color w:val="000000" w:themeColor="text1"/>
                <w:sz w:val="24"/>
              </w:rPr>
              <w:t xml:space="preserve"> São Paulo: Sarvier, 1979, 176p.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BARBOSA, R.R.; SILVA, J.P.; RODRIGUES FILHO, M.; SOTO</w:t>
            </w:r>
            <w:r w:rsidRPr="009E73F7">
              <w:rPr>
                <w:rFonts w:ascii="Cambria Math" w:eastAsia="Times New Roman" w:hAnsi="Cambria Math" w:cs="Cambria Math"/>
                <w:color w:val="000000" w:themeColor="text1"/>
                <w:sz w:val="24"/>
              </w:rPr>
              <w:t>‐</w:t>
            </w:r>
            <w:r w:rsidRPr="009E73F7">
              <w:rPr>
                <w:rFonts w:ascii="Times New Roman" w:eastAsia="Times New Roman" w:hAnsi="Times New Roman"/>
                <w:color w:val="000000" w:themeColor="text1"/>
                <w:sz w:val="24"/>
              </w:rPr>
              <w:t xml:space="preserve">BLANCO, B. </w:t>
            </w:r>
            <w:r w:rsidRPr="009E73F7">
              <w:rPr>
                <w:rFonts w:ascii="Times New Roman" w:eastAsia="Times New Roman" w:hAnsi="Times New Roman"/>
                <w:b/>
                <w:color w:val="000000" w:themeColor="text1"/>
                <w:sz w:val="24"/>
              </w:rPr>
              <w:t>Plantas Tóxicas de Interesse Agropecuário – importância e formas de estudo.</w:t>
            </w:r>
            <w:r w:rsidRPr="009E73F7">
              <w:rPr>
                <w:rFonts w:ascii="Times New Roman" w:eastAsia="Times New Roman" w:hAnsi="Times New Roman"/>
                <w:color w:val="000000" w:themeColor="text1"/>
                <w:sz w:val="24"/>
              </w:rPr>
              <w:t xml:space="preserve"> Acta Veterinária Brasílica v.1, n.1, p.1-7, 2007.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CORREA, F.R.; SCHILD, A.L.; MENDEZ, M.D.C.; LEMOS, R.A.A. et al. </w:t>
            </w:r>
            <w:r w:rsidRPr="009E73F7">
              <w:rPr>
                <w:rFonts w:ascii="Times New Roman" w:eastAsia="Times New Roman" w:hAnsi="Times New Roman"/>
                <w:b/>
                <w:color w:val="000000" w:themeColor="text1"/>
                <w:sz w:val="24"/>
              </w:rPr>
              <w:t>Doenças de ruminantes e equinos.</w:t>
            </w:r>
            <w:r w:rsidRPr="009E73F7">
              <w:rPr>
                <w:rFonts w:ascii="Times New Roman" w:eastAsia="Times New Roman" w:hAnsi="Times New Roman"/>
                <w:color w:val="000000" w:themeColor="text1"/>
                <w:sz w:val="24"/>
              </w:rPr>
              <w:t xml:space="preserve"> São Paulo: Varela, 2001, Vol. II, 2001, 574p.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FERNANDES, A. </w:t>
            </w:r>
            <w:r w:rsidRPr="009E73F7">
              <w:rPr>
                <w:rFonts w:ascii="Times New Roman" w:eastAsia="Times New Roman" w:hAnsi="Times New Roman"/>
                <w:b/>
                <w:color w:val="000000" w:themeColor="text1"/>
                <w:sz w:val="24"/>
              </w:rPr>
              <w:t>Noções de toxicologia e plantas tóxicas</w:t>
            </w:r>
            <w:r w:rsidRPr="009E73F7">
              <w:rPr>
                <w:rFonts w:ascii="Times New Roman" w:eastAsia="Times New Roman" w:hAnsi="Times New Roman"/>
                <w:color w:val="000000" w:themeColor="text1"/>
                <w:sz w:val="24"/>
              </w:rPr>
              <w:t>. 2. ed. Fortaleza, CE: Banco do</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Nordeste do Brasil, 1987. 80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GUERRA, C.R.S.B.; GUERRA, C.A.L.; COELHO, W.M.D.; MANGOLD, M.A.; CARIS, C.C.P.</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b/>
                <w:color w:val="000000" w:themeColor="text1"/>
                <w:sz w:val="24"/>
              </w:rPr>
              <w:t>Plantas tóxicas de interesse na medicina veterinária</w:t>
            </w:r>
            <w:r w:rsidRPr="009E73F7">
              <w:rPr>
                <w:rFonts w:ascii="Times New Roman" w:eastAsia="Times New Roman" w:hAnsi="Times New Roman"/>
                <w:color w:val="000000" w:themeColor="text1"/>
                <w:sz w:val="24"/>
              </w:rPr>
              <w:t>. Revisão de Literatura. Ciên. Agr. Saúde.</w:t>
            </w:r>
            <w:r w:rsidR="0010795A">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Andradina, v.2, n.1, p.54-58, 2002. </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S. </w:t>
            </w:r>
            <w:r w:rsidRPr="009E73F7">
              <w:rPr>
                <w:rFonts w:ascii="Times New Roman" w:eastAsia="Times New Roman" w:hAnsi="Times New Roman"/>
                <w:b/>
                <w:color w:val="000000" w:themeColor="text1"/>
                <w:sz w:val="24"/>
              </w:rPr>
              <w:t>Plantas tóxicas: inimigo indigesto.</w:t>
            </w:r>
            <w:r w:rsidRPr="009E73F7">
              <w:rPr>
                <w:rFonts w:ascii="Times New Roman" w:eastAsia="Times New Roman" w:hAnsi="Times New Roman"/>
                <w:color w:val="000000" w:themeColor="text1"/>
                <w:sz w:val="24"/>
              </w:rPr>
              <w:t xml:space="preserve"> Viçosa, MG: Aprenda Fácil, 2010. 179 p.</w:t>
            </w:r>
            <w:r w:rsidR="0010795A">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Boletins e comunicados técnicos. Revistas Biologia Animal.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Ranicultura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História da ranicultura no Brasil e no mundo e dados de produção; espécies, anatomia e</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fisiologia de rãs; instalação de ranários e sistemas de criação; noções de qualidade de água; aspectos nutricionais e manejo alimentar de rãs; produção de larvas de moscas sanidade e enfermidades na ranicultura; aspectos de reprodução em ambientes controlados (cruzamento, eclosão, girinagem, metamorfose e recria); possibilidades de abate e processamento; aspectos econômicos e comerciais.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CRIBB, A.Y.; AFONSO, A.M.; FERREIRA, C.M. </w:t>
            </w:r>
            <w:r w:rsidRPr="009E73F7">
              <w:rPr>
                <w:rFonts w:ascii="Times New Roman" w:eastAsia="Times New Roman" w:hAnsi="Times New Roman"/>
                <w:b/>
                <w:color w:val="000000" w:themeColor="text1"/>
                <w:sz w:val="24"/>
                <w:shd w:val="clear" w:color="auto" w:fill="FFFFFF"/>
              </w:rPr>
              <w:t>Manual Técnico de Ranicultura.</w:t>
            </w:r>
            <w:r w:rsidR="00734185" w:rsidRPr="009E73F7">
              <w:rPr>
                <w:rFonts w:ascii="Times New Roman" w:eastAsia="Times New Roman" w:hAnsi="Times New Roman"/>
                <w:b/>
                <w:color w:val="000000" w:themeColor="text1"/>
                <w:sz w:val="24"/>
                <w:shd w:val="clear" w:color="auto" w:fill="FFFFFF"/>
              </w:rPr>
              <w:t xml:space="preserve"> </w:t>
            </w:r>
            <w:r w:rsidRPr="009E73F7">
              <w:rPr>
                <w:rFonts w:ascii="Times New Roman" w:eastAsia="Times New Roman" w:hAnsi="Times New Roman"/>
                <w:color w:val="000000" w:themeColor="text1"/>
                <w:sz w:val="24"/>
                <w:shd w:val="clear" w:color="auto" w:fill="FFFFFF"/>
              </w:rPr>
              <w:t>Brasília:Embrapa; UFPR; Instituto de Pesca, 2013.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LOFTS, Brian (Ed.). </w:t>
            </w:r>
            <w:r w:rsidRPr="009E73F7">
              <w:rPr>
                <w:rFonts w:ascii="Times New Roman" w:eastAsia="Times New Roman" w:hAnsi="Times New Roman"/>
                <w:b/>
                <w:color w:val="000000" w:themeColor="text1"/>
                <w:sz w:val="24"/>
                <w:shd w:val="clear" w:color="auto" w:fill="FFFFFF"/>
              </w:rPr>
              <w:t>Physiologyof the Amphibia.</w:t>
            </w:r>
            <w:r w:rsidRPr="009E73F7">
              <w:rPr>
                <w:rFonts w:ascii="Times New Roman" w:eastAsia="Times New Roman" w:hAnsi="Times New Roman"/>
                <w:color w:val="000000" w:themeColor="text1"/>
                <w:sz w:val="24"/>
                <w:shd w:val="clear" w:color="auto" w:fill="FFFFFF"/>
              </w:rPr>
              <w:t>London: Academic Press, 1976. (v.3).</w:t>
            </w: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color w:val="000000" w:themeColor="text1"/>
                <w:sz w:val="24"/>
                <w:shd w:val="clear" w:color="auto" w:fill="FFFFFF"/>
              </w:rPr>
              <w:t xml:space="preserve">SILVA, N.R. </w:t>
            </w:r>
            <w:r w:rsidRPr="009E73F7">
              <w:rPr>
                <w:rFonts w:ascii="Times New Roman" w:eastAsia="Times New Roman" w:hAnsi="Times New Roman"/>
                <w:b/>
                <w:color w:val="000000" w:themeColor="text1"/>
                <w:sz w:val="24"/>
                <w:shd w:val="clear" w:color="auto" w:fill="FFFFFF"/>
              </w:rPr>
              <w:t>Nutrição de rãs.</w:t>
            </w:r>
            <w:r w:rsidRPr="009E73F7">
              <w:rPr>
                <w:rFonts w:ascii="Times New Roman" w:eastAsia="Times New Roman" w:hAnsi="Times New Roman"/>
                <w:color w:val="000000" w:themeColor="text1"/>
                <w:sz w:val="24"/>
                <w:shd w:val="clear" w:color="auto" w:fill="FFFFFF"/>
              </w:rPr>
              <w:t xml:space="preserve"> Uberlândia: Universidade Federal Uberlândia, 1989.</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AFONSO, A.M. </w:t>
            </w:r>
            <w:r w:rsidRPr="009E73F7">
              <w:rPr>
                <w:rFonts w:ascii="Times New Roman" w:eastAsia="Times New Roman" w:hAnsi="Times New Roman"/>
                <w:b/>
                <w:color w:val="000000" w:themeColor="text1"/>
                <w:sz w:val="24"/>
              </w:rPr>
              <w:t>Curso Básico de Ranicultura: Treinamento – Programa Multiplicar.</w:t>
            </w:r>
            <w:r w:rsidRPr="009E73F7">
              <w:rPr>
                <w:rFonts w:ascii="Times New Roman" w:eastAsia="Times New Roman" w:hAnsi="Times New Roman"/>
                <w:color w:val="000000" w:themeColor="text1"/>
                <w:sz w:val="24"/>
              </w:rPr>
              <w:t xml:space="preserve"> Niterói: Fundação Instituto de Pesca do Estado do Rio de Janeiro, 2005.</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CUNHAL, E.R.; DELARIVA, R.L. </w:t>
            </w:r>
            <w:r w:rsidRPr="009E73F7">
              <w:rPr>
                <w:rFonts w:ascii="Times New Roman" w:eastAsia="Times New Roman" w:hAnsi="Times New Roman"/>
                <w:b/>
                <w:color w:val="000000" w:themeColor="text1"/>
                <w:sz w:val="24"/>
              </w:rPr>
              <w:t>Introdução da rã-touro</w:t>
            </w:r>
            <w:r w:rsidRPr="009E73F7">
              <w:rPr>
                <w:rFonts w:ascii="Times New Roman" w:eastAsia="Times New Roman" w:hAnsi="Times New Roman"/>
                <w:color w:val="000000" w:themeColor="text1"/>
                <w:sz w:val="24"/>
              </w:rPr>
              <w:t>, Lithobatescatesbeianus (SHAW, 1802): Uma revisão. Revista de Saúde e Biologia, v. 4, n. 2, p. 34-46, 2009.</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LIMAS, S.L.; CRUZ, T.A.; MOURA, O.M. </w:t>
            </w:r>
            <w:r w:rsidRPr="009E73F7">
              <w:rPr>
                <w:rFonts w:ascii="Times New Roman" w:eastAsia="Times New Roman" w:hAnsi="Times New Roman"/>
                <w:b/>
                <w:color w:val="000000" w:themeColor="text1"/>
                <w:sz w:val="24"/>
              </w:rPr>
              <w:t>Ranicultura: Análise da Cadeia Produtiva.</w:t>
            </w:r>
            <w:r w:rsidRPr="009E73F7">
              <w:rPr>
                <w:rFonts w:ascii="Times New Roman" w:eastAsia="Times New Roman" w:hAnsi="Times New Roman"/>
                <w:color w:val="000000" w:themeColor="text1"/>
                <w:sz w:val="24"/>
              </w:rPr>
              <w:t>Viçosa:Editora Folha, 1999.</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LIMA, S.L.; AGOSTINHO, C.A. </w:t>
            </w:r>
            <w:r w:rsidRPr="009E73F7">
              <w:rPr>
                <w:rFonts w:ascii="Times New Roman" w:eastAsia="Times New Roman" w:hAnsi="Times New Roman"/>
                <w:b/>
                <w:color w:val="000000" w:themeColor="text1"/>
                <w:sz w:val="24"/>
              </w:rPr>
              <w:t>A tecnologia da criação de rãs.</w:t>
            </w:r>
            <w:r w:rsidRPr="009E73F7">
              <w:rPr>
                <w:rFonts w:ascii="Times New Roman" w:eastAsia="Times New Roman" w:hAnsi="Times New Roman"/>
                <w:color w:val="000000" w:themeColor="text1"/>
                <w:sz w:val="24"/>
              </w:rPr>
              <w:t>2 ed. Viçosa: Imprensa Universitária, 1995.</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N.R. </w:t>
            </w:r>
            <w:r w:rsidRPr="009E73F7">
              <w:rPr>
                <w:rFonts w:ascii="Times New Roman" w:eastAsia="Times New Roman" w:hAnsi="Times New Roman"/>
                <w:b/>
                <w:color w:val="000000" w:themeColor="text1"/>
                <w:sz w:val="24"/>
              </w:rPr>
              <w:t>Instalação de Ranários.</w:t>
            </w:r>
            <w:r w:rsidRPr="009E73F7">
              <w:rPr>
                <w:rFonts w:ascii="Times New Roman" w:eastAsia="Times New Roman" w:hAnsi="Times New Roman"/>
                <w:color w:val="000000" w:themeColor="text1"/>
                <w:sz w:val="24"/>
              </w:rPr>
              <w:t xml:space="preserve"> Uberlândia: Universidade Federal Uberlândia, 1989.</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Unidade Curricular: </w:t>
            </w:r>
            <w:r w:rsidRPr="009E73F7">
              <w:rPr>
                <w:rFonts w:ascii="Times New Roman" w:eastAsia="Times New Roman" w:hAnsi="Times New Roman"/>
                <w:color w:val="000000" w:themeColor="text1"/>
                <w:sz w:val="24"/>
                <w:shd w:val="clear" w:color="auto" w:fill="FFFFFF"/>
              </w:rPr>
              <w:t>Adestramento de Cães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Período: </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Carga Horária: </w:t>
            </w:r>
            <w:r w:rsidRPr="009E73F7">
              <w:rPr>
                <w:rFonts w:ascii="Times New Roman" w:eastAsia="Times New Roman" w:hAnsi="Times New Roman"/>
                <w:color w:val="000000" w:themeColor="text1"/>
                <w:sz w:val="24"/>
                <w:shd w:val="clear" w:color="auto" w:fill="FFFFFF"/>
              </w:rPr>
              <w:t>30</w:t>
            </w:r>
            <w:r w:rsidR="00734185" w:rsidRPr="009E73F7">
              <w:rPr>
                <w:rFonts w:ascii="Times New Roman" w:eastAsia="Times New Roman" w:hAnsi="Times New Roman"/>
                <w:color w:val="000000" w:themeColor="text1"/>
                <w:sz w:val="24"/>
                <w:shd w:val="clear" w:color="auto" w:fill="FFFFFF"/>
              </w:rPr>
              <w:t xml:space="preserve"> 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Ementa: </w:t>
            </w:r>
            <w:r w:rsidRPr="009E73F7">
              <w:rPr>
                <w:rFonts w:ascii="Times New Roman" w:hAnsi="Times New Roman"/>
                <w:color w:val="000000" w:themeColor="text1"/>
                <w:sz w:val="24"/>
                <w:szCs w:val="24"/>
                <w:shd w:val="clear" w:color="auto" w:fill="FFFFFF"/>
              </w:rPr>
              <w:t>Comportamento e etologia de cães, problemas comportamentais,</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sz w:val="24"/>
                <w:szCs w:val="24"/>
              </w:rPr>
              <w:t>fases do desenvolvimento cerebral, adestramento inteligente, linguagens e comandos,</w:t>
            </w:r>
            <w:r w:rsidRPr="009E73F7">
              <w:rPr>
                <w:rFonts w:ascii="Times New Roman" w:eastAsia="Times New Roman" w:hAnsi="Times New Roman"/>
                <w:color w:val="000000" w:themeColor="text1"/>
                <w:sz w:val="24"/>
                <w:szCs w:val="24"/>
                <w:shd w:val="clear" w:color="auto" w:fill="FFFFFF"/>
              </w:rPr>
              <w:t xml:space="preserve"> técnicas de adestramento de cães.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BIELAKIEWICZ, G. J. </w:t>
            </w:r>
            <w:r w:rsidRPr="009E73F7">
              <w:rPr>
                <w:rFonts w:ascii="Times New Roman" w:hAnsi="Times New Roman"/>
                <w:b/>
                <w:sz w:val="24"/>
                <w:szCs w:val="24"/>
              </w:rPr>
              <w:t>Tudo sobre truques e adestramento de cães.</w:t>
            </w:r>
            <w:r w:rsidRPr="009E73F7">
              <w:rPr>
                <w:rFonts w:ascii="Times New Roman" w:hAnsi="Times New Roman"/>
                <w:sz w:val="24"/>
                <w:szCs w:val="24"/>
              </w:rPr>
              <w:t xml:space="preserve"> Editora DVS</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MILAN, C. </w:t>
            </w:r>
            <w:r w:rsidRPr="009E73F7">
              <w:rPr>
                <w:rFonts w:ascii="Times New Roman" w:hAnsi="Times New Roman"/>
                <w:b/>
                <w:sz w:val="24"/>
                <w:szCs w:val="24"/>
              </w:rPr>
              <w:t>O encantador de cães.</w:t>
            </w:r>
            <w:r w:rsidRPr="009E73F7">
              <w:rPr>
                <w:rFonts w:ascii="Times New Roman" w:hAnsi="Times New Roman"/>
                <w:sz w:val="24"/>
                <w:szCs w:val="24"/>
              </w:rPr>
              <w:t xml:space="preserve"> Editora Verus</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ROSSI, A. </w:t>
            </w:r>
            <w:r w:rsidRPr="009E73F7">
              <w:rPr>
                <w:rFonts w:ascii="Times New Roman" w:hAnsi="Times New Roman"/>
                <w:b/>
                <w:sz w:val="24"/>
                <w:szCs w:val="24"/>
              </w:rPr>
              <w:t>Adestramento Inteligente - Como treinar seu cão e resolver problemas de comportamento.</w:t>
            </w:r>
            <w:r w:rsidRPr="009E73F7">
              <w:rPr>
                <w:rFonts w:ascii="Times New Roman" w:hAnsi="Times New Roman"/>
                <w:sz w:val="24"/>
                <w:szCs w:val="24"/>
              </w:rPr>
              <w:t xml:space="preserve"> Editora Saraiva.</w:t>
            </w:r>
            <w:r w:rsidRPr="009E73F7">
              <w:rPr>
                <w:rFonts w:ascii="Times New Roman" w:hAnsi="Times New Roman"/>
                <w:color w:val="606060"/>
                <w:sz w:val="21"/>
                <w:szCs w:val="21"/>
              </w:rPr>
              <w:t>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CBKC </w:t>
            </w:r>
            <w:r w:rsidRPr="009E73F7">
              <w:rPr>
                <w:rFonts w:ascii="Times New Roman" w:hAnsi="Times New Roman"/>
                <w:b/>
                <w:sz w:val="24"/>
                <w:szCs w:val="24"/>
              </w:rPr>
              <w:t>(Confederação Brasileira de Cinofilia</w:t>
            </w:r>
            <w:r w:rsidRPr="009E73F7">
              <w:rPr>
                <w:rFonts w:ascii="Times New Roman" w:hAnsi="Times New Roman"/>
                <w:sz w:val="24"/>
                <w:szCs w:val="24"/>
              </w:rPr>
              <w:t>), </w:t>
            </w:r>
            <w:hyperlink r:id="rId24" w:history="1">
              <w:r w:rsidRPr="009E73F7">
                <w:rPr>
                  <w:rStyle w:val="Hyperlink"/>
                  <w:rFonts w:ascii="Times New Roman" w:hAnsi="Times New Roman"/>
                  <w:sz w:val="24"/>
                  <w:szCs w:val="24"/>
                </w:rPr>
                <w:t>http://www.cbkc.org/</w:t>
              </w:r>
            </w:hyperlink>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GONDREXON, A. </w:t>
            </w:r>
            <w:r w:rsidRPr="009E73F7">
              <w:rPr>
                <w:rFonts w:ascii="Times New Roman" w:hAnsi="Times New Roman"/>
                <w:b/>
                <w:sz w:val="24"/>
                <w:szCs w:val="24"/>
              </w:rPr>
              <w:t>Tudo Sobre Cães - Um Guia Mundial de 340 Raças.</w:t>
            </w:r>
            <w:r w:rsidRPr="009E73F7">
              <w:rPr>
                <w:rFonts w:ascii="Times New Roman" w:hAnsi="Times New Roman"/>
                <w:sz w:val="24"/>
                <w:szCs w:val="24"/>
              </w:rPr>
              <w:t xml:space="preserve"> Editora Wmf Martins Fontes</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NEWKEY-BURDEN, C. </w:t>
            </w:r>
            <w:r w:rsidRPr="009E73F7">
              <w:rPr>
                <w:rFonts w:ascii="Times New Roman" w:hAnsi="Times New Roman"/>
                <w:b/>
                <w:sz w:val="24"/>
                <w:szCs w:val="24"/>
              </w:rPr>
              <w:t>Cães – Guia de raças.</w:t>
            </w:r>
            <w:r w:rsidR="00734185" w:rsidRPr="009E73F7">
              <w:rPr>
                <w:rFonts w:ascii="Times New Roman" w:hAnsi="Times New Roman"/>
                <w:b/>
                <w:sz w:val="24"/>
                <w:szCs w:val="24"/>
              </w:rPr>
              <w:t xml:space="preserve"> </w:t>
            </w:r>
            <w:r w:rsidRPr="009E73F7">
              <w:rPr>
                <w:rFonts w:ascii="Times New Roman" w:hAnsi="Times New Roman"/>
                <w:sz w:val="24"/>
                <w:szCs w:val="24"/>
              </w:rPr>
              <w:t>Publifolha</w:t>
            </w:r>
            <w:r w:rsidRPr="009E73F7">
              <w:rPr>
                <w:rFonts w:ascii="Times New Roman" w:hAnsi="Times New Roman"/>
                <w:sz w:val="24"/>
                <w:szCs w:val="24"/>
              </w:rPr>
              <w:br/>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SOUZA</w:t>
            </w:r>
            <w:r w:rsidR="00734185" w:rsidRPr="009E73F7">
              <w:rPr>
                <w:rFonts w:ascii="Times New Roman" w:hAnsi="Times New Roman"/>
                <w:sz w:val="24"/>
                <w:szCs w:val="24"/>
              </w:rPr>
              <w:t xml:space="preserve"> de </w:t>
            </w:r>
            <w:r w:rsidRPr="009E73F7">
              <w:rPr>
                <w:rFonts w:ascii="Times New Roman" w:hAnsi="Times New Roman"/>
                <w:sz w:val="24"/>
                <w:szCs w:val="24"/>
              </w:rPr>
              <w:t>T. E. </w:t>
            </w:r>
            <w:r w:rsidRPr="009E73F7">
              <w:rPr>
                <w:rFonts w:ascii="Times New Roman" w:hAnsi="Times New Roman"/>
                <w:b/>
                <w:sz w:val="24"/>
                <w:szCs w:val="24"/>
              </w:rPr>
              <w:t>Princípios básicos para a criação de cães.</w:t>
            </w:r>
            <w:r w:rsidRPr="009E73F7">
              <w:rPr>
                <w:rFonts w:ascii="Times New Roman" w:hAnsi="Times New Roman"/>
                <w:sz w:val="24"/>
                <w:szCs w:val="24"/>
              </w:rPr>
              <w:t xml:space="preserve"> Ed. Nobel, Brasil 2005</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SOLISTI-MATTELON, K. </w:t>
            </w:r>
            <w:r w:rsidRPr="009E73F7">
              <w:rPr>
                <w:rFonts w:ascii="Times New Roman" w:hAnsi="Times New Roman"/>
                <w:b/>
                <w:sz w:val="24"/>
                <w:szCs w:val="24"/>
              </w:rPr>
              <w:t>Conversando com os Cães</w:t>
            </w:r>
            <w:r w:rsidRPr="009E73F7">
              <w:rPr>
                <w:rFonts w:ascii="Times New Roman" w:hAnsi="Times New Roman"/>
                <w:sz w:val="24"/>
                <w:szCs w:val="24"/>
              </w:rPr>
              <w:t>. Editora Cultrix</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Unidade Curricular: </w:t>
            </w:r>
            <w:r w:rsidRPr="009E73F7">
              <w:rPr>
                <w:rFonts w:ascii="Times New Roman" w:eastAsia="Times New Roman" w:hAnsi="Times New Roman"/>
                <w:color w:val="000000" w:themeColor="text1"/>
                <w:sz w:val="24"/>
                <w:shd w:val="clear" w:color="auto" w:fill="FFFFFF"/>
              </w:rPr>
              <w:t>ILP e ILPF</w:t>
            </w:r>
            <w:r w:rsidR="003132AB" w:rsidRPr="009E73F7">
              <w:rPr>
                <w:rFonts w:ascii="Times New Roman" w:eastAsia="Times New Roman" w:hAnsi="Times New Roman"/>
                <w:color w:val="000000" w:themeColor="text1"/>
                <w:sz w:val="24"/>
                <w:shd w:val="clear" w:color="auto" w:fill="FFFFFF"/>
              </w:rPr>
              <w:t xml:space="preserve"> (</w:t>
            </w:r>
            <w:r w:rsidR="003132AB" w:rsidRPr="009E73F7">
              <w:rPr>
                <w:rFonts w:ascii="Times New Roman" w:eastAsia="Times New Roman" w:hAnsi="Times New Roman"/>
                <w:color w:val="auto"/>
                <w:sz w:val="24"/>
                <w:shd w:val="clear" w:color="auto" w:fill="FFFFFF"/>
              </w:rPr>
              <w:t xml:space="preserve">Integração Lavoura-Pecuária </w:t>
            </w:r>
            <w:r w:rsidR="00BA421A" w:rsidRPr="009E73F7">
              <w:rPr>
                <w:rFonts w:ascii="Times New Roman" w:eastAsia="Times New Roman" w:hAnsi="Times New Roman"/>
                <w:color w:val="auto"/>
                <w:sz w:val="24"/>
                <w:shd w:val="clear" w:color="auto" w:fill="FFFFFF"/>
              </w:rPr>
              <w:t xml:space="preserve"> e Integração Lavoura- Pecuária-Floresta</w:t>
            </w:r>
            <w:r w:rsidR="003132AB" w:rsidRPr="009E73F7">
              <w:rPr>
                <w:rFonts w:ascii="Times New Roman" w:eastAsia="Times New Roman" w:hAnsi="Times New Roman"/>
                <w:color w:val="auto"/>
                <w:sz w:val="24"/>
                <w:shd w:val="clear" w:color="auto" w:fill="FFFFFF"/>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Período: </w:t>
            </w:r>
            <w:r w:rsidR="004B251B"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Carga Horária: </w:t>
            </w:r>
            <w:r w:rsidRPr="009E73F7">
              <w:rPr>
                <w:rFonts w:ascii="Times New Roman" w:eastAsia="Times New Roman" w:hAnsi="Times New Roman"/>
                <w:color w:val="auto"/>
                <w:sz w:val="24"/>
                <w:shd w:val="clear" w:color="auto" w:fill="FFFFFF"/>
              </w:rPr>
              <w:t>30</w:t>
            </w:r>
            <w:r w:rsidR="00C03291" w:rsidRPr="009E73F7">
              <w:rPr>
                <w:rFonts w:ascii="Times New Roman" w:eastAsia="Times New Roman" w:hAnsi="Times New Roman"/>
                <w:color w:val="auto"/>
                <w:sz w:val="24"/>
                <w:shd w:val="clear" w:color="auto" w:fill="FFFFFF"/>
              </w:rPr>
              <w:t>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734185">
            <w:pPr>
              <w:suppressLineNumbers/>
              <w:spacing w:after="0" w:line="240" w:lineRule="auto"/>
              <w:jc w:val="both"/>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 xml:space="preserve">Ementa: </w:t>
            </w:r>
            <w:r w:rsidRPr="009E73F7">
              <w:rPr>
                <w:rFonts w:ascii="Times New Roman" w:hAnsi="Times New Roman"/>
                <w:color w:val="000000" w:themeColor="text1"/>
                <w:sz w:val="24"/>
                <w:szCs w:val="24"/>
                <w:shd w:val="clear" w:color="auto" w:fill="FFFFFF"/>
              </w:rPr>
              <w:t>Introdução aos sistemas agroflorestais. Classificação dos Sistemas agroflorestais e suas</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práticas. Interações biofísicas e fisiológicas entre os componentes (agrícolas,</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pastagens/animais e árvores) em sistema de integração lavoura-pecuária-floresta e suas</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implicações sociais, econômicas e ambientais. Diagnóstico e design, rendimento,</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considerações econômicas e socioculturais em sistemas integrados lavoura-pecuária-floresta.</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Utilização dos sistemas de integração lavoura-pecuária-floresta para recuperação de áreas em</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processo de degradação, valorização dos serviços ambientais e sequestro de carbono,</w:t>
            </w:r>
            <w:r w:rsidR="00734185"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rPr>
              <w:t>produtividade e proteção do solo, conservação dos recursos hídricos e da biodiversidade.</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CARNEIRO, J. C. </w:t>
            </w:r>
            <w:r w:rsidRPr="009E73F7">
              <w:rPr>
                <w:rFonts w:ascii="Times New Roman" w:hAnsi="Times New Roman"/>
                <w:b/>
                <w:sz w:val="24"/>
                <w:szCs w:val="24"/>
              </w:rPr>
              <w:t>Sistemas agrossilvipastoris na América do Sul: desafios e potencialidades.</w:t>
            </w:r>
            <w:r w:rsidRPr="009E73F7">
              <w:rPr>
                <w:rFonts w:ascii="Times New Roman" w:hAnsi="Times New Roman"/>
                <w:sz w:val="24"/>
                <w:szCs w:val="24"/>
              </w:rPr>
              <w:t xml:space="preserve"> Juiz deFora: Embrapa Gado de Leite, 2007. 362p.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MACEDO, R.L.G. </w:t>
            </w:r>
            <w:r w:rsidRPr="009E73F7">
              <w:rPr>
                <w:rFonts w:ascii="Times New Roman" w:hAnsi="Times New Roman"/>
                <w:b/>
                <w:sz w:val="24"/>
                <w:szCs w:val="24"/>
              </w:rPr>
              <w:t>Princípios básicos para o manejo sustentável de sistemas agroflorestais.</w:t>
            </w:r>
            <w:r w:rsidR="00734185" w:rsidRPr="009E73F7">
              <w:rPr>
                <w:rFonts w:ascii="Times New Roman" w:hAnsi="Times New Roman"/>
                <w:b/>
                <w:sz w:val="24"/>
                <w:szCs w:val="24"/>
              </w:rPr>
              <w:t xml:space="preserve"> </w:t>
            </w:r>
            <w:r w:rsidRPr="009E73F7">
              <w:rPr>
                <w:rFonts w:ascii="Times New Roman" w:hAnsi="Times New Roman"/>
                <w:sz w:val="24"/>
                <w:szCs w:val="24"/>
              </w:rPr>
              <w:t>Lavras: UFLA/FAEP. 2000. 157 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OLIVEIRA NETO, S. N.; VALE, A. B.; NACIF, A. P., VILAR, M. B., ASSIS, J. B. </w:t>
            </w:r>
            <w:r w:rsidRPr="009E73F7">
              <w:rPr>
                <w:rFonts w:ascii="Times New Roman" w:hAnsi="Times New Roman"/>
                <w:b/>
                <w:sz w:val="24"/>
                <w:szCs w:val="24"/>
              </w:rPr>
              <w:t>Sistema Agrossilvipastoril: Intergração Lavoura, Pecuária e Floresta.</w:t>
            </w:r>
            <w:r w:rsidRPr="009E73F7">
              <w:rPr>
                <w:rFonts w:ascii="Times New Roman" w:hAnsi="Times New Roman"/>
                <w:sz w:val="24"/>
                <w:szCs w:val="24"/>
              </w:rPr>
              <w:t xml:space="preserve"> Viçosa: SIF, 2010. 190p.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FRANCESCHI, M. L. </w:t>
            </w:r>
            <w:r w:rsidRPr="009E73F7">
              <w:rPr>
                <w:rFonts w:ascii="Times New Roman" w:hAnsi="Times New Roman"/>
                <w:b/>
                <w:sz w:val="24"/>
                <w:szCs w:val="24"/>
              </w:rPr>
              <w:t>Dinâmica da água em sistemas agroflorestais.</w:t>
            </w:r>
            <w:r w:rsidRPr="009E73F7">
              <w:rPr>
                <w:rFonts w:ascii="Times New Roman" w:hAnsi="Times New Roman"/>
                <w:sz w:val="24"/>
                <w:szCs w:val="24"/>
              </w:rPr>
              <w:t xml:space="preserve"> São Carlos: Embrapa Pecuária Sudeste, 2011. 36p.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SANTOS, L. D. F. </w:t>
            </w:r>
            <w:r w:rsidRPr="009E73F7">
              <w:rPr>
                <w:rFonts w:ascii="Times New Roman" w:hAnsi="Times New Roman"/>
                <w:b/>
                <w:sz w:val="24"/>
                <w:szCs w:val="24"/>
              </w:rPr>
              <w:t>Integração lavoura-pecuária-floresta: potencialidades e técnicas de</w:t>
            </w:r>
            <w:r w:rsidR="00734185" w:rsidRPr="009E73F7">
              <w:rPr>
                <w:rFonts w:ascii="Times New Roman" w:hAnsi="Times New Roman"/>
                <w:b/>
                <w:sz w:val="24"/>
                <w:szCs w:val="24"/>
              </w:rPr>
              <w:t xml:space="preserve"> </w:t>
            </w:r>
            <w:r w:rsidRPr="009E73F7">
              <w:rPr>
                <w:rFonts w:ascii="Times New Roman" w:hAnsi="Times New Roman"/>
                <w:b/>
                <w:sz w:val="24"/>
                <w:szCs w:val="24"/>
              </w:rPr>
              <w:t>produção</w:t>
            </w:r>
            <w:r w:rsidRPr="009E73F7">
              <w:rPr>
                <w:rFonts w:ascii="Times New Roman" w:hAnsi="Times New Roman"/>
                <w:sz w:val="24"/>
                <w:szCs w:val="24"/>
              </w:rPr>
              <w:t xml:space="preserve"> / Leonardo David Tuffi et al. (Org.). Montes Claros: Instituto de Ciências Agrária</w:t>
            </w:r>
            <w:r w:rsidR="00734185" w:rsidRPr="009E73F7">
              <w:rPr>
                <w:rFonts w:ascii="Times New Roman" w:hAnsi="Times New Roman"/>
                <w:sz w:val="24"/>
                <w:szCs w:val="24"/>
              </w:rPr>
              <w:t xml:space="preserve"> </w:t>
            </w:r>
            <w:r w:rsidRPr="009E73F7">
              <w:rPr>
                <w:rFonts w:ascii="Times New Roman" w:hAnsi="Times New Roman"/>
                <w:sz w:val="24"/>
                <w:szCs w:val="24"/>
              </w:rPr>
              <w:t>sda Universidade do Estado de Minas Gerais, 2012. 194 p.:il.</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SANTOS, L. D. F. </w:t>
            </w:r>
            <w:r w:rsidRPr="009E73F7">
              <w:rPr>
                <w:rFonts w:ascii="Times New Roman" w:hAnsi="Times New Roman"/>
                <w:b/>
                <w:sz w:val="24"/>
                <w:szCs w:val="24"/>
              </w:rPr>
              <w:t>Integração lavoura-pecuária-floresta: alternativa para produção sustentável nos trópicos.</w:t>
            </w:r>
            <w:r w:rsidRPr="009E73F7">
              <w:rPr>
                <w:rFonts w:ascii="Times New Roman" w:hAnsi="Times New Roman"/>
                <w:sz w:val="24"/>
                <w:szCs w:val="24"/>
              </w:rPr>
              <w:t xml:space="preserve"> / Leonardo David Tuffi, Nilva de Lima Pereira Sales, Eduardo Robson Duarte,</w:t>
            </w:r>
            <w:r w:rsidR="00734185" w:rsidRPr="009E73F7">
              <w:rPr>
                <w:rFonts w:ascii="Times New Roman" w:hAnsi="Times New Roman"/>
                <w:sz w:val="24"/>
                <w:szCs w:val="24"/>
              </w:rPr>
              <w:t xml:space="preserve"> </w:t>
            </w:r>
            <w:r w:rsidRPr="009E73F7">
              <w:rPr>
                <w:rFonts w:ascii="Times New Roman" w:hAnsi="Times New Roman"/>
                <w:sz w:val="24"/>
                <w:szCs w:val="24"/>
              </w:rPr>
              <w:t>Fabiana Lopes Ramos de Oliveira, Leandro Ramalho Mendes, (Orgs.). Montes Claros:</w:t>
            </w:r>
            <w:r w:rsidR="00734185" w:rsidRPr="009E73F7">
              <w:rPr>
                <w:rFonts w:ascii="Times New Roman" w:hAnsi="Times New Roman"/>
                <w:sz w:val="24"/>
                <w:szCs w:val="24"/>
              </w:rPr>
              <w:t xml:space="preserve"> </w:t>
            </w:r>
            <w:r w:rsidRPr="009E73F7">
              <w:rPr>
                <w:rFonts w:ascii="Times New Roman" w:hAnsi="Times New Roman"/>
                <w:sz w:val="24"/>
                <w:szCs w:val="24"/>
              </w:rPr>
              <w:t>Instituto de Ciências Agrárias da Universidade do Estado de Minas Gerais, 2012. 142 p.:il.</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STEENBOCK, W.; SILVA, L. C.; SILVA, O. R.; RODRIGUES, A. S.; PEREZ-CASSARINO, J.FONINI, R. </w:t>
            </w:r>
            <w:r w:rsidRPr="009E73F7">
              <w:rPr>
                <w:rFonts w:ascii="Times New Roman" w:hAnsi="Times New Roman"/>
                <w:b/>
                <w:sz w:val="24"/>
                <w:szCs w:val="24"/>
              </w:rPr>
              <w:t>Agrofloresta, Ecologia e Sociedade.</w:t>
            </w:r>
            <w:r w:rsidRPr="009E73F7">
              <w:rPr>
                <w:rFonts w:ascii="Times New Roman" w:hAnsi="Times New Roman"/>
                <w:sz w:val="24"/>
                <w:szCs w:val="24"/>
              </w:rPr>
              <w:t xml:space="preserve"> Curitiba: Cooperafloresta, 2013. 422p.</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TRECENTI, R. OLIVEIRA, M.C. HASS, G. </w:t>
            </w:r>
            <w:r w:rsidRPr="009E73F7">
              <w:rPr>
                <w:rFonts w:ascii="Times New Roman" w:hAnsi="Times New Roman"/>
                <w:b/>
                <w:sz w:val="24"/>
                <w:szCs w:val="24"/>
              </w:rPr>
              <w:t>Integração Lavoura-Pecuária-Silvicultura.</w:t>
            </w:r>
            <w:r w:rsidR="00734185" w:rsidRPr="009E73F7">
              <w:rPr>
                <w:rFonts w:ascii="Times New Roman" w:hAnsi="Times New Roman"/>
                <w:b/>
                <w:sz w:val="24"/>
                <w:szCs w:val="24"/>
              </w:rPr>
              <w:t xml:space="preserve"> </w:t>
            </w:r>
            <w:r w:rsidRPr="009E73F7">
              <w:rPr>
                <w:rFonts w:ascii="Times New Roman" w:hAnsi="Times New Roman"/>
                <w:sz w:val="24"/>
                <w:szCs w:val="24"/>
              </w:rPr>
              <w:t>Brasil. Ministério da Agricultura, Pecuária e Abastecimento. Boletim Técnico. Brasília:</w:t>
            </w:r>
            <w:r w:rsidR="00734185" w:rsidRPr="009E73F7">
              <w:rPr>
                <w:rFonts w:ascii="Times New Roman" w:hAnsi="Times New Roman"/>
                <w:sz w:val="24"/>
                <w:szCs w:val="24"/>
              </w:rPr>
              <w:t xml:space="preserve"> </w:t>
            </w:r>
            <w:r w:rsidRPr="009E73F7">
              <w:rPr>
                <w:rFonts w:ascii="Times New Roman" w:hAnsi="Times New Roman"/>
                <w:sz w:val="24"/>
                <w:szCs w:val="24"/>
              </w:rPr>
              <w:t>MAPA/SDC, 2008.</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Ecoturismo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jc w:val="both"/>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Conceitos de ecoturismo; produção e gestão do ecoturismo em áreas rurais; desenvolvimento local: noções de sustentabilidade econômica, ambiental, social e cultural; ritos de hospitalidade e hospedagens; patrimônio natural, degradação ambiental</w:t>
            </w:r>
            <w:r w:rsidR="0073418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 unidades de conservação; patrimônio cultural e tradição; alimentos, artefatos; políticas e programas nacionais e estadual; estudos de caso em ecoturismo.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DIEGUES, Carlos Antônio. </w:t>
            </w:r>
            <w:r w:rsidRPr="009E73F7">
              <w:rPr>
                <w:rFonts w:ascii="Times New Roman" w:eastAsia="Times New Roman" w:hAnsi="Times New Roman"/>
                <w:b/>
                <w:color w:val="000000" w:themeColor="text1"/>
                <w:sz w:val="24"/>
              </w:rPr>
              <w:t>O mito da natureza intocada.</w:t>
            </w:r>
            <w:r w:rsidRPr="009E73F7">
              <w:rPr>
                <w:rFonts w:ascii="Times New Roman" w:eastAsia="Times New Roman" w:hAnsi="Times New Roman"/>
                <w:color w:val="000000" w:themeColor="text1"/>
                <w:sz w:val="24"/>
              </w:rPr>
              <w:t>2 ed. São Paulo: Hucitec, 1998.</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PIRES, Paulo Santos. </w:t>
            </w:r>
            <w:r w:rsidRPr="009E73F7">
              <w:rPr>
                <w:rFonts w:ascii="Times New Roman" w:eastAsia="Times New Roman" w:hAnsi="Times New Roman"/>
                <w:b/>
                <w:color w:val="000000" w:themeColor="text1"/>
                <w:sz w:val="24"/>
              </w:rPr>
              <w:t>Dimensões do ecoturismo.</w:t>
            </w:r>
            <w:r w:rsidRPr="009E73F7">
              <w:rPr>
                <w:rFonts w:ascii="Times New Roman" w:eastAsia="Times New Roman" w:hAnsi="Times New Roman"/>
                <w:color w:val="000000" w:themeColor="text1"/>
                <w:sz w:val="24"/>
              </w:rPr>
              <w:t xml:space="preserve"> São Paulo: SENAC São Paulo, 2002.</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HALL, Collin Michael. </w:t>
            </w:r>
            <w:r w:rsidRPr="009E73F7">
              <w:rPr>
                <w:rFonts w:ascii="Times New Roman" w:eastAsia="Times New Roman" w:hAnsi="Times New Roman"/>
                <w:b/>
                <w:color w:val="000000" w:themeColor="text1"/>
                <w:sz w:val="24"/>
              </w:rPr>
              <w:t>Planejamento turístico: políticas, processos e relacionamentos.</w:t>
            </w:r>
            <w:r w:rsidRPr="009E73F7">
              <w:rPr>
                <w:rFonts w:ascii="Times New Roman" w:eastAsia="Times New Roman" w:hAnsi="Times New Roman"/>
                <w:color w:val="000000" w:themeColor="text1"/>
                <w:sz w:val="24"/>
              </w:rPr>
              <w:t xml:space="preserve"> São Paulo: Contexto, 2001.</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DIEGUES, Carlos Antônio (Org.). </w:t>
            </w:r>
            <w:r w:rsidRPr="009E73F7">
              <w:rPr>
                <w:rFonts w:ascii="Times New Roman" w:eastAsia="Times New Roman" w:hAnsi="Times New Roman"/>
                <w:b/>
                <w:color w:val="000000" w:themeColor="text1"/>
                <w:sz w:val="24"/>
              </w:rPr>
              <w:t>Etnoconservação: novos rumos para a conservação da natureza.</w:t>
            </w:r>
            <w:r w:rsidRPr="009E73F7">
              <w:rPr>
                <w:rFonts w:ascii="Times New Roman" w:eastAsia="Times New Roman" w:hAnsi="Times New Roman"/>
                <w:color w:val="000000" w:themeColor="text1"/>
                <w:sz w:val="24"/>
              </w:rPr>
              <w:t xml:space="preserve"> São Paulo: Hucitec, 2000.</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KINLER, Sônia. </w:t>
            </w:r>
            <w:r w:rsidRPr="009E73F7">
              <w:rPr>
                <w:rFonts w:ascii="Times New Roman" w:eastAsia="Times New Roman" w:hAnsi="Times New Roman"/>
                <w:b/>
                <w:color w:val="000000" w:themeColor="text1"/>
                <w:sz w:val="24"/>
              </w:rPr>
              <w:t>Ecoturismo e conservação da natureza em parques nacionais.</w:t>
            </w:r>
            <w:r w:rsidRPr="009E73F7">
              <w:rPr>
                <w:rFonts w:ascii="Times New Roman" w:eastAsia="Times New Roman" w:hAnsi="Times New Roman"/>
                <w:color w:val="000000" w:themeColor="text1"/>
                <w:sz w:val="24"/>
              </w:rPr>
              <w:t>Campinas:Papirus, 2002.</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CRUZ, Rita de Cássia Ariza da.</w:t>
            </w:r>
            <w:r w:rsidRPr="009E73F7">
              <w:rPr>
                <w:rFonts w:ascii="Times New Roman" w:eastAsia="Times New Roman" w:hAnsi="Times New Roman"/>
                <w:b/>
                <w:color w:val="000000" w:themeColor="text1"/>
                <w:sz w:val="24"/>
              </w:rPr>
              <w:t>Política de turismo e território.</w:t>
            </w:r>
            <w:r w:rsidRPr="009E73F7">
              <w:rPr>
                <w:rFonts w:ascii="Times New Roman" w:eastAsia="Times New Roman" w:hAnsi="Times New Roman"/>
                <w:color w:val="000000" w:themeColor="text1"/>
                <w:sz w:val="24"/>
              </w:rPr>
              <w:t xml:space="preserve"> São Paulo: Contexto, 2000.</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CARNEIRO, Henrique Soares. O múltiplo imaginário das viagens modernas: ciência, literatura e turismo. História: Questões &amp;amp; Debates, v.35, n. 2, p. 227-247, 2001.</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MENDONÇA, Rita; NEIMAN, Zysman (Orgs.). </w:t>
            </w:r>
            <w:r w:rsidRPr="009E73F7">
              <w:rPr>
                <w:rFonts w:ascii="Times New Roman" w:eastAsia="Times New Roman" w:hAnsi="Times New Roman"/>
                <w:b/>
                <w:color w:val="000000" w:themeColor="text1"/>
                <w:sz w:val="24"/>
              </w:rPr>
              <w:t>Ecoturismo no Brasil.</w:t>
            </w:r>
            <w:r w:rsidRPr="009E73F7">
              <w:rPr>
                <w:rFonts w:ascii="Times New Roman" w:eastAsia="Times New Roman" w:hAnsi="Times New Roman"/>
                <w:color w:val="000000" w:themeColor="text1"/>
                <w:sz w:val="24"/>
              </w:rPr>
              <w:t xml:space="preserve"> Barueri: Manole, 2005.</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Microbiologia Zootécnica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Período</w:t>
            </w:r>
            <w:r w:rsidRPr="009E73F7">
              <w:rPr>
                <w:rFonts w:ascii="Times New Roman" w:eastAsia="Times New Roman" w:hAnsi="Times New Roman"/>
                <w:color w:val="auto"/>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auto"/>
                <w:sz w:val="24"/>
              </w:rPr>
            </w:pPr>
            <w:r w:rsidRPr="009E73F7">
              <w:rPr>
                <w:rFonts w:ascii="Times New Roman" w:eastAsia="Times New Roman" w:hAnsi="Times New Roman"/>
                <w:b/>
                <w:color w:val="auto"/>
                <w:sz w:val="24"/>
              </w:rPr>
              <w:t>Carga Horária</w:t>
            </w:r>
            <w:r w:rsidRPr="009E73F7">
              <w:rPr>
                <w:rFonts w:ascii="Times New Roman" w:eastAsia="Times New Roman" w:hAnsi="Times New Roman"/>
                <w:color w:val="auto"/>
                <w:sz w:val="24"/>
              </w:rPr>
              <w:t xml:space="preserve">: </w:t>
            </w:r>
            <w:r w:rsidR="003132AB" w:rsidRPr="009E73F7">
              <w:rPr>
                <w:rFonts w:ascii="Times New Roman" w:eastAsia="Times New Roman" w:hAnsi="Times New Roman"/>
                <w:color w:val="auto"/>
                <w:sz w:val="24"/>
              </w:rPr>
              <w:t>3</w:t>
            </w:r>
            <w:r w:rsidR="00BA421A" w:rsidRPr="009E73F7">
              <w:rPr>
                <w:rFonts w:ascii="Times New Roman" w:eastAsia="Times New Roman" w:hAnsi="Times New Roman"/>
                <w:color w:val="auto"/>
                <w:sz w:val="24"/>
              </w:rPr>
              <w:t>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b/>
                <w:color w:val="000000" w:themeColor="text1"/>
                <w:sz w:val="24"/>
                <w:szCs w:val="24"/>
              </w:rPr>
              <w:t>Ementa</w:t>
            </w:r>
            <w:r w:rsidRPr="009E73F7">
              <w:rPr>
                <w:rFonts w:ascii="Times New Roman" w:eastAsia="Times New Roman" w:hAnsi="Times New Roman"/>
                <w:color w:val="000000" w:themeColor="text1"/>
                <w:sz w:val="24"/>
                <w:szCs w:val="24"/>
              </w:rPr>
              <w:t>:</w:t>
            </w:r>
            <w:r w:rsidR="00734185" w:rsidRPr="009E73F7">
              <w:rPr>
                <w:rFonts w:ascii="Times New Roman" w:eastAsia="Times New Roman" w:hAnsi="Times New Roman"/>
                <w:color w:val="000000" w:themeColor="text1"/>
                <w:sz w:val="24"/>
                <w:szCs w:val="24"/>
              </w:rPr>
              <w:t xml:space="preserve"> </w:t>
            </w:r>
            <w:r w:rsidRPr="009E73F7">
              <w:rPr>
                <w:rFonts w:ascii="Times New Roman" w:hAnsi="Times New Roman"/>
                <w:sz w:val="24"/>
                <w:szCs w:val="24"/>
              </w:rPr>
              <w:t>Estudo dos principais gêneros de bactérias e fungos importantes em Zootecnia. Métodos de isolamento e identificação destes microrganismos. Aspectos gerais e específicos de aplicações práticas de interesse zootécnico. Probióticos. Bactérias de interesse em alimentos: características morfológicas e bioquimícas. Fatores que afetam o desenvolvimento de microrganismos em alimentos. Fontes de contaminação microbiana em alimentos. Intoxicações de origem alimentar. Estudo crítico dos efeitos das micotoxinas como contaminante de alimentos para animais. Produção de toxinas por cianobactérias.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PELCZAR, M. et al. </w:t>
            </w:r>
            <w:r w:rsidRPr="009E73F7">
              <w:rPr>
                <w:rFonts w:ascii="Times New Roman" w:hAnsi="Times New Roman"/>
                <w:b/>
                <w:sz w:val="24"/>
                <w:szCs w:val="24"/>
              </w:rPr>
              <w:t>Microbiologia.</w:t>
            </w:r>
            <w:r w:rsidRPr="009E73F7">
              <w:rPr>
                <w:rFonts w:ascii="Times New Roman" w:hAnsi="Times New Roman"/>
                <w:sz w:val="24"/>
                <w:szCs w:val="24"/>
              </w:rPr>
              <w:t xml:space="preserve"> 2. ed. São Paulo: Makron Books, 1996. volumes 1 e 2. </w:t>
            </w:r>
          </w:p>
          <w:p w:rsidR="00F560BC" w:rsidRPr="009E73F7" w:rsidRDefault="00F560BC" w:rsidP="00F560BC">
            <w:pPr>
              <w:suppressLineNumbers/>
              <w:spacing w:after="0" w:line="240" w:lineRule="auto"/>
              <w:rPr>
                <w:rFonts w:ascii="Times New Roman" w:hAnsi="Times New Roman"/>
                <w:sz w:val="24"/>
                <w:szCs w:val="24"/>
              </w:rPr>
            </w:pPr>
          </w:p>
          <w:p w:rsidR="00F560BC" w:rsidRPr="009E73F7" w:rsidRDefault="00F560BC" w:rsidP="00F560BC">
            <w:pPr>
              <w:suppressLineNumbers/>
              <w:spacing w:after="0" w:line="240" w:lineRule="auto"/>
              <w:rPr>
                <w:rFonts w:ascii="Times New Roman" w:hAnsi="Times New Roman"/>
                <w:sz w:val="24"/>
                <w:szCs w:val="24"/>
              </w:rPr>
            </w:pPr>
            <w:r w:rsidRPr="009E73F7">
              <w:rPr>
                <w:rFonts w:ascii="Times New Roman" w:hAnsi="Times New Roman"/>
                <w:sz w:val="24"/>
                <w:szCs w:val="24"/>
              </w:rPr>
              <w:t xml:space="preserve">RUIZ, R. L. </w:t>
            </w:r>
            <w:r w:rsidRPr="009E73F7">
              <w:rPr>
                <w:rFonts w:ascii="Times New Roman" w:hAnsi="Times New Roman"/>
                <w:b/>
                <w:sz w:val="24"/>
                <w:szCs w:val="24"/>
              </w:rPr>
              <w:t>Microbiologia zootécnica.</w:t>
            </w:r>
            <w:r w:rsidRPr="009E73F7">
              <w:rPr>
                <w:rFonts w:ascii="Times New Roman" w:hAnsi="Times New Roman"/>
                <w:sz w:val="24"/>
                <w:szCs w:val="24"/>
              </w:rPr>
              <w:t xml:space="preserve"> São Paulo: Roca, 1992. 326p.</w:t>
            </w: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TRABULSI, L.R.; ALTERTHUM, et al. </w:t>
            </w:r>
            <w:r w:rsidRPr="009E73F7">
              <w:rPr>
                <w:rFonts w:ascii="Times New Roman" w:hAnsi="Times New Roman"/>
                <w:b/>
                <w:sz w:val="24"/>
                <w:szCs w:val="24"/>
              </w:rPr>
              <w:t>Microbiologia.</w:t>
            </w:r>
            <w:r w:rsidRPr="009E73F7">
              <w:rPr>
                <w:rFonts w:ascii="Times New Roman" w:hAnsi="Times New Roman"/>
                <w:sz w:val="24"/>
                <w:szCs w:val="24"/>
              </w:rPr>
              <w:t>4.ed. São Paulo: Editora Atheneu, 2004. 780p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ALTERTHUM, F. </w:t>
            </w:r>
            <w:r w:rsidRPr="009E73F7">
              <w:rPr>
                <w:rFonts w:ascii="Times New Roman" w:hAnsi="Times New Roman"/>
                <w:b/>
                <w:sz w:val="24"/>
                <w:szCs w:val="24"/>
              </w:rPr>
              <w:t>Microbiologia.</w:t>
            </w:r>
            <w:r w:rsidRPr="009E73F7">
              <w:rPr>
                <w:rFonts w:ascii="Times New Roman" w:hAnsi="Times New Roman"/>
                <w:sz w:val="24"/>
                <w:szCs w:val="24"/>
              </w:rPr>
              <w:t xml:space="preserve"> 3. ed. São Paulo: Atheneu, 1999. 578p. </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NEDER, R. N. </w:t>
            </w:r>
            <w:r w:rsidRPr="009E73F7">
              <w:rPr>
                <w:rFonts w:ascii="Times New Roman" w:hAnsi="Times New Roman"/>
                <w:b/>
                <w:sz w:val="24"/>
                <w:szCs w:val="24"/>
              </w:rPr>
              <w:t>Microbiologia: manual de laboratório.</w:t>
            </w:r>
            <w:r w:rsidRPr="009E73F7">
              <w:rPr>
                <w:rFonts w:ascii="Times New Roman" w:hAnsi="Times New Roman"/>
                <w:sz w:val="24"/>
                <w:szCs w:val="24"/>
              </w:rPr>
              <w:t xml:space="preserve"> São Paulo: Nobel, 1992.</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PUTZKE, J.; PUTZKE, M. T. L. </w:t>
            </w:r>
            <w:r w:rsidRPr="009E73F7">
              <w:rPr>
                <w:rFonts w:ascii="Times New Roman" w:hAnsi="Times New Roman"/>
                <w:b/>
                <w:sz w:val="24"/>
                <w:szCs w:val="24"/>
              </w:rPr>
              <w:t>Glossário ilustrado de micologia.</w:t>
            </w:r>
            <w:r w:rsidRPr="009E73F7">
              <w:rPr>
                <w:rFonts w:ascii="Times New Roman" w:hAnsi="Times New Roman"/>
                <w:sz w:val="24"/>
                <w:szCs w:val="24"/>
              </w:rPr>
              <w:t xml:space="preserve"> Santa Cruz do Sul: EDUNISC, 2004.</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QUINN, P. J. </w:t>
            </w:r>
            <w:r w:rsidRPr="009E73F7">
              <w:rPr>
                <w:rFonts w:ascii="Times New Roman" w:hAnsi="Times New Roman"/>
                <w:b/>
                <w:sz w:val="24"/>
                <w:szCs w:val="24"/>
              </w:rPr>
              <w:t>Microbiologia veterinária de doenças infecciosas.</w:t>
            </w:r>
            <w:r w:rsidRPr="009E73F7">
              <w:rPr>
                <w:rFonts w:ascii="Times New Roman" w:hAnsi="Times New Roman"/>
                <w:sz w:val="24"/>
                <w:szCs w:val="24"/>
              </w:rPr>
              <w:t xml:space="preserve"> São Paulo: Artmed, 2005. 512 p. </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b/>
                <w:color w:val="000000" w:themeColor="text1"/>
                <w:sz w:val="24"/>
                <w:shd w:val="clear" w:color="auto" w:fill="FFFFFF"/>
              </w:rPr>
            </w:pPr>
            <w:r w:rsidRPr="009E73F7">
              <w:rPr>
                <w:rFonts w:ascii="Times New Roman" w:hAnsi="Times New Roman"/>
                <w:sz w:val="24"/>
                <w:szCs w:val="24"/>
              </w:rPr>
              <w:t xml:space="preserve">TORTORA, G. J; FUNKE, B.R.; CASE, C.L. </w:t>
            </w:r>
            <w:r w:rsidRPr="009E73F7">
              <w:rPr>
                <w:rFonts w:ascii="Times New Roman" w:hAnsi="Times New Roman"/>
                <w:b/>
                <w:sz w:val="24"/>
                <w:szCs w:val="24"/>
              </w:rPr>
              <w:t>Microbiologia.</w:t>
            </w:r>
            <w:r w:rsidRPr="009E73F7">
              <w:rPr>
                <w:rFonts w:ascii="Times New Roman" w:hAnsi="Times New Roman"/>
                <w:sz w:val="24"/>
                <w:szCs w:val="24"/>
              </w:rPr>
              <w:t xml:space="preserve"> 8. ed. Porto Alegre: Artes Médicas Sul, 2005. 920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Projetos de Crédito Rural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auto"/>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w:t>
            </w:r>
            <w:r w:rsidR="00734185" w:rsidRPr="009E73F7">
              <w:rPr>
                <w:rFonts w:ascii="Times New Roman" w:eastAsia="Times New Roman" w:hAnsi="Times New Roman"/>
                <w:color w:val="000000" w:themeColor="text1"/>
                <w:sz w:val="24"/>
              </w:rPr>
              <w:t xml:space="preserve"> </w:t>
            </w:r>
            <w:r w:rsidRPr="009E73F7">
              <w:rPr>
                <w:rFonts w:ascii="Times New Roman" w:hAnsi="Times New Roman"/>
                <w:sz w:val="24"/>
                <w:szCs w:val="24"/>
              </w:rPr>
              <w:t>As características do setor agropecuário e os processos de gestão, tipologias dos negócios rurais. Políticas de Crédito, Pesquisa e Inovação, Extensão e Territorialidades. Projetos de Crédito Rural – Pronaf, Pronamp.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Básica</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color w:val="000000"/>
                <w:sz w:val="24"/>
                <w:szCs w:val="24"/>
                <w:shd w:val="clear" w:color="auto" w:fill="FFFFFF"/>
              </w:rPr>
              <w:t>BANCO DO BRASIL.</w:t>
            </w:r>
            <w:r w:rsidRPr="009E73F7">
              <w:rPr>
                <w:rStyle w:val="apple-converted-space"/>
                <w:rFonts w:ascii="Times New Roman" w:hAnsi="Times New Roman"/>
                <w:color w:val="000000"/>
                <w:shd w:val="clear" w:color="auto" w:fill="FFFFFF"/>
              </w:rPr>
              <w:t> </w:t>
            </w:r>
            <w:r w:rsidRPr="009E73F7">
              <w:rPr>
                <w:rFonts w:ascii="Times New Roman" w:hAnsi="Times New Roman"/>
                <w:b/>
                <w:iCs/>
                <w:color w:val="000000"/>
                <w:sz w:val="24"/>
                <w:szCs w:val="24"/>
                <w:shd w:val="clear" w:color="auto" w:fill="FFFFFF"/>
              </w:rPr>
              <w:t>Evolução Histórica do Crédito Rural</w:t>
            </w:r>
            <w:r w:rsidRPr="009E73F7">
              <w:rPr>
                <w:rFonts w:ascii="Times New Roman" w:hAnsi="Times New Roman"/>
                <w:b/>
                <w:color w:val="000000"/>
                <w:sz w:val="24"/>
                <w:szCs w:val="24"/>
                <w:shd w:val="clear" w:color="auto" w:fill="FFFFFF"/>
              </w:rPr>
              <w:t>.</w:t>
            </w:r>
            <w:r w:rsidRPr="009E73F7">
              <w:rPr>
                <w:rFonts w:ascii="Times New Roman" w:hAnsi="Times New Roman"/>
                <w:color w:val="000000"/>
                <w:sz w:val="24"/>
                <w:szCs w:val="24"/>
                <w:shd w:val="clear" w:color="auto" w:fill="FFFFFF"/>
              </w:rPr>
              <w:t xml:space="preserve"> Revista de Política Agrícola, ano XIII, n. 4, Out/Nov/Dez 2004. Disponível na internet: http://www.agronegocios-e.com.br/agr/down/artigos/Pol_Agr_4_Artigo_02.pdf.</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hAnsi="Times New Roman"/>
                <w:b/>
                <w:sz w:val="24"/>
                <w:szCs w:val="24"/>
              </w:rPr>
              <w:t>MANUAL DO CRÉDITO RURAL</w:t>
            </w:r>
            <w:r w:rsidRPr="009E73F7">
              <w:rPr>
                <w:rFonts w:ascii="Times New Roman" w:hAnsi="Times New Roman"/>
                <w:sz w:val="24"/>
                <w:szCs w:val="24"/>
              </w:rPr>
              <w:t xml:space="preserve"> . http://www3.bcb.gov.br/mcr/completo</w:t>
            </w:r>
          </w:p>
          <w:p w:rsidR="00F560BC" w:rsidRPr="009E73F7" w:rsidRDefault="00F560BC" w:rsidP="00F560BC">
            <w:pPr>
              <w:spacing w:after="0" w:line="240" w:lineRule="auto"/>
              <w:rPr>
                <w:rFonts w:ascii="Times New Roman" w:hAnsi="Times New Roman"/>
                <w:color w:val="000000"/>
                <w:sz w:val="24"/>
                <w:szCs w:val="24"/>
                <w:shd w:val="clear" w:color="auto" w:fill="FFFFFF"/>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hAnsi="Times New Roman"/>
                <w:color w:val="000000"/>
                <w:sz w:val="24"/>
                <w:szCs w:val="24"/>
                <w:shd w:val="clear" w:color="auto" w:fill="FFFFFF"/>
              </w:rPr>
              <w:t>WILDMANN, Igor Pantuzza.</w:t>
            </w:r>
            <w:r w:rsidRPr="009E73F7">
              <w:rPr>
                <w:rStyle w:val="apple-converted-space"/>
                <w:rFonts w:ascii="Times New Roman" w:hAnsi="Times New Roman"/>
                <w:color w:val="000000"/>
                <w:shd w:val="clear" w:color="auto" w:fill="FFFFFF"/>
              </w:rPr>
              <w:t> </w:t>
            </w:r>
            <w:r w:rsidRPr="009E73F7">
              <w:rPr>
                <w:rFonts w:ascii="Times New Roman" w:hAnsi="Times New Roman"/>
                <w:i/>
                <w:iCs/>
                <w:color w:val="000000"/>
                <w:sz w:val="24"/>
                <w:szCs w:val="24"/>
                <w:shd w:val="clear" w:color="auto" w:fill="FFFFFF"/>
              </w:rPr>
              <w:t xml:space="preserve">Crédito </w:t>
            </w:r>
            <w:r w:rsidRPr="009E73F7">
              <w:rPr>
                <w:rFonts w:ascii="Times New Roman" w:hAnsi="Times New Roman"/>
                <w:b/>
                <w:iCs/>
                <w:color w:val="000000"/>
                <w:sz w:val="24"/>
                <w:szCs w:val="24"/>
                <w:shd w:val="clear" w:color="auto" w:fill="FFFFFF"/>
              </w:rPr>
              <w:t>Rural: Teoria, Prática, Legislação e Jurisprudência</w:t>
            </w:r>
            <w:r w:rsidRPr="009E73F7">
              <w:rPr>
                <w:rFonts w:ascii="Times New Roman" w:hAnsi="Times New Roman"/>
                <w:b/>
                <w:color w:val="000000"/>
                <w:sz w:val="24"/>
                <w:szCs w:val="24"/>
                <w:shd w:val="clear" w:color="auto" w:fill="FFFFFF"/>
              </w:rPr>
              <w:t>.</w:t>
            </w:r>
            <w:r w:rsidRPr="009E73F7">
              <w:rPr>
                <w:rFonts w:ascii="Times New Roman" w:hAnsi="Times New Roman"/>
                <w:color w:val="000000"/>
                <w:sz w:val="24"/>
                <w:szCs w:val="24"/>
                <w:shd w:val="clear" w:color="auto" w:fill="FFFFFF"/>
              </w:rPr>
              <w:t xml:space="preserve"> 1ª edição. Belo Horizonte: Del Rey, 2001.</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shd w:val="clear" w:color="auto" w:fill="FFFFFF"/>
              </w:rPr>
              <w:t>Bibliografia Complementar</w:t>
            </w:r>
            <w:r w:rsidRPr="009E73F7">
              <w:rPr>
                <w:rFonts w:ascii="Times New Roman" w:eastAsia="Times New Roman" w:hAnsi="Times New Roman"/>
                <w:color w:val="000000" w:themeColor="text1"/>
                <w:sz w:val="24"/>
                <w:shd w:val="clear" w:color="auto" w:fill="FFFFFF"/>
              </w:rPr>
              <w:t>:</w:t>
            </w: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
                <w:sz w:val="24"/>
                <w:szCs w:val="24"/>
              </w:rPr>
              <w:t>BANCO CENTRAL DO BRASIL</w:t>
            </w:r>
            <w:r w:rsidRPr="009E73F7">
              <w:rPr>
                <w:rFonts w:ascii="Times New Roman" w:hAnsi="Times New Roman"/>
                <w:sz w:val="24"/>
                <w:szCs w:val="24"/>
              </w:rPr>
              <w:t xml:space="preserve">. </w:t>
            </w:r>
            <w:hyperlink r:id="rId25" w:history="1">
              <w:r w:rsidRPr="009E73F7">
                <w:rPr>
                  <w:rStyle w:val="Hyperlink"/>
                  <w:rFonts w:ascii="Times New Roman" w:hAnsi="Times New Roman"/>
                  <w:sz w:val="24"/>
                  <w:szCs w:val="24"/>
                </w:rPr>
                <w:t>http://www.bcb.gov.br/?CREDRURAL</w:t>
              </w:r>
            </w:hyperlink>
            <w:r w:rsidRPr="009E73F7">
              <w:rPr>
                <w:rFonts w:ascii="Times New Roman" w:hAnsi="Times New Roman"/>
                <w:sz w:val="24"/>
                <w:szCs w:val="24"/>
              </w:rPr>
              <w:t>.</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BATALHA, Mário O. </w:t>
            </w:r>
            <w:r w:rsidRPr="009E73F7">
              <w:rPr>
                <w:rFonts w:ascii="Times New Roman" w:hAnsi="Times New Roman"/>
                <w:b/>
                <w:sz w:val="24"/>
                <w:szCs w:val="24"/>
              </w:rPr>
              <w:t xml:space="preserve">Gestão Agroindustrial. </w:t>
            </w:r>
            <w:r w:rsidRPr="009E73F7">
              <w:rPr>
                <w:rFonts w:ascii="Times New Roman" w:hAnsi="Times New Roman"/>
                <w:sz w:val="24"/>
                <w:szCs w:val="24"/>
              </w:rPr>
              <w:t>V. 01e o2 Ed Atlas : São Paulo, 2001</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
                <w:sz w:val="24"/>
                <w:szCs w:val="24"/>
              </w:rPr>
              <w:t>BRASIL. Decreto-Lei nº 167</w:t>
            </w:r>
            <w:r w:rsidRPr="009E73F7">
              <w:rPr>
                <w:rFonts w:ascii="Times New Roman" w:hAnsi="Times New Roman"/>
                <w:sz w:val="24"/>
                <w:szCs w:val="24"/>
              </w:rPr>
              <w:t>, de 14 de fevereiro de 1967. Diário Oficial da República federativa do Brasil, Poder Executivo, Brasília, DF, 15 de fev. 1967a.</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b/>
                <w:sz w:val="24"/>
                <w:szCs w:val="24"/>
              </w:rPr>
              <w:t>BRASIL. Lei nº 4.829</w:t>
            </w:r>
            <w:r w:rsidRPr="009E73F7">
              <w:rPr>
                <w:rFonts w:ascii="Times New Roman" w:hAnsi="Times New Roman"/>
                <w:sz w:val="24"/>
                <w:szCs w:val="24"/>
              </w:rPr>
              <w:t>, de 5 de novembro de 1965. Diário Oficial da República Federativa do Brasil, Poder Executivo, Brasília, DF, 3 de fev. 1965a.</w:t>
            </w:r>
          </w:p>
          <w:p w:rsidR="00F560BC" w:rsidRPr="009E73F7" w:rsidRDefault="00F560BC" w:rsidP="00F560BC">
            <w:pPr>
              <w:spacing w:after="0" w:line="240" w:lineRule="auto"/>
              <w:rPr>
                <w:rFonts w:ascii="Times New Roman" w:hAnsi="Times New Roman"/>
                <w:sz w:val="24"/>
                <w:szCs w:val="24"/>
              </w:rPr>
            </w:pPr>
          </w:p>
          <w:p w:rsidR="00F560BC" w:rsidRPr="009E73F7" w:rsidRDefault="00F560BC" w:rsidP="00F560BC">
            <w:pPr>
              <w:spacing w:after="0" w:line="240" w:lineRule="auto"/>
              <w:rPr>
                <w:rFonts w:ascii="Times New Roman" w:hAnsi="Times New Roman"/>
                <w:sz w:val="24"/>
                <w:szCs w:val="24"/>
              </w:rPr>
            </w:pPr>
            <w:r w:rsidRPr="009E73F7">
              <w:rPr>
                <w:rFonts w:ascii="Times New Roman" w:hAnsi="Times New Roman"/>
                <w:sz w:val="24"/>
                <w:szCs w:val="24"/>
              </w:rPr>
              <w:t xml:space="preserve">FIGUERÊDO, Paulo, N. </w:t>
            </w:r>
            <w:r w:rsidRPr="009E73F7">
              <w:rPr>
                <w:rFonts w:ascii="Times New Roman" w:hAnsi="Times New Roman"/>
                <w:b/>
                <w:sz w:val="24"/>
                <w:szCs w:val="24"/>
              </w:rPr>
              <w:t>Gestão da Inovação. Conceitos , métricas e Experiências de Empresas no Brasil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hAnsi="Times New Roman"/>
                <w:color w:val="000000" w:themeColor="text1"/>
                <w:sz w:val="24"/>
                <w:szCs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w:t>
            </w:r>
            <w:r w:rsidRPr="009E73F7">
              <w:rPr>
                <w:rFonts w:ascii="Times New Roman" w:hAnsi="Times New Roman"/>
                <w:color w:val="000000" w:themeColor="text1"/>
                <w:sz w:val="24"/>
                <w:szCs w:val="24"/>
              </w:rPr>
              <w:t>Workflows Científicos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pacing w:after="0" w:line="240" w:lineRule="auto"/>
              <w:rPr>
                <w:rFonts w:ascii="Times New Roman" w:eastAsia="Times New Roman" w:hAnsi="Times New Roman"/>
                <w:color w:val="000000" w:themeColor="text1"/>
                <w:sz w:val="24"/>
                <w:szCs w:val="24"/>
                <w:lang w:eastAsia="en-US"/>
              </w:rPr>
            </w:pPr>
            <w:r w:rsidRPr="009E73F7">
              <w:rPr>
                <w:rFonts w:ascii="Times New Roman" w:eastAsia="Times New Roman" w:hAnsi="Times New Roman"/>
                <w:b/>
                <w:color w:val="000000" w:themeColor="text1"/>
                <w:sz w:val="24"/>
              </w:rPr>
              <w:t xml:space="preserve">Ementa: </w:t>
            </w:r>
            <w:r w:rsidRPr="009E73F7">
              <w:rPr>
                <w:rFonts w:ascii="Times New Roman" w:eastAsia="Times New Roman" w:hAnsi="Times New Roman"/>
                <w:color w:val="000000" w:themeColor="text1"/>
                <w:sz w:val="24"/>
                <w:szCs w:val="24"/>
                <w:lang w:eastAsia="en-US"/>
              </w:rPr>
              <w:t>Introdução à modelagem de processos. Paradigmas da ciência. Exploração de grandes volumes de dados. Conceitos de modelagem de dados e processos. Modelagem utilizando Workflows. Workflows Científicos. Modelagem de Workflows Científicos. Escalonamento de Workflows Científicos. Sistemas de Gerenciamento de Workflows Científicos.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s-BO"/>
              </w:rPr>
            </w:pPr>
            <w:r w:rsidRPr="009E73F7">
              <w:rPr>
                <w:rFonts w:ascii="Times New Roman" w:eastAsia="Times New Roman" w:hAnsi="Times New Roman"/>
                <w:b/>
                <w:color w:val="000000" w:themeColor="text1"/>
                <w:sz w:val="24"/>
                <w:lang w:val="es-BO"/>
              </w:rPr>
              <w:t>Bibliografia Básica</w:t>
            </w:r>
            <w:r w:rsidRPr="009E73F7">
              <w:rPr>
                <w:rFonts w:ascii="Times New Roman" w:eastAsia="Times New Roman" w:hAnsi="Times New Roman"/>
                <w:color w:val="000000" w:themeColor="text1"/>
                <w:sz w:val="24"/>
                <w:lang w:val="es-BO"/>
              </w:rPr>
              <w:t>:</w:t>
            </w:r>
          </w:p>
          <w:p w:rsidR="00F560BC" w:rsidRPr="009E73F7" w:rsidRDefault="00F560BC" w:rsidP="00F560BC">
            <w:pPr>
              <w:suppressAutoHyphens w:val="0"/>
              <w:spacing w:after="0" w:line="240" w:lineRule="auto"/>
              <w:rPr>
                <w:rFonts w:ascii="Times New Roman" w:eastAsia="Times New Roman" w:hAnsi="Times New Roman"/>
                <w:color w:val="000000" w:themeColor="text1"/>
                <w:sz w:val="24"/>
                <w:szCs w:val="24"/>
                <w:shd w:val="clear" w:color="auto" w:fill="FFFFFF"/>
                <w:lang w:val="en-US" w:eastAsia="en-US"/>
              </w:rPr>
            </w:pPr>
            <w:r w:rsidRPr="009E73F7">
              <w:rPr>
                <w:rFonts w:ascii="Times New Roman" w:eastAsia="Times New Roman" w:hAnsi="Times New Roman"/>
                <w:color w:val="000000" w:themeColor="text1"/>
                <w:sz w:val="24"/>
                <w:szCs w:val="24"/>
                <w:shd w:val="clear" w:color="auto" w:fill="FFFFFF"/>
                <w:lang w:val="es-BO" w:eastAsia="en-US"/>
              </w:rPr>
              <w:t>VAN DER AALST, Wil; VAN HEE, Kees Max. </w:t>
            </w:r>
            <w:r w:rsidRPr="009E73F7">
              <w:rPr>
                <w:rFonts w:ascii="Times New Roman" w:eastAsia="Times New Roman" w:hAnsi="Times New Roman"/>
                <w:b/>
                <w:bCs/>
                <w:color w:val="000000" w:themeColor="text1"/>
                <w:sz w:val="24"/>
                <w:szCs w:val="24"/>
                <w:shd w:val="clear" w:color="auto" w:fill="FFFFFF"/>
                <w:lang w:val="en-US" w:eastAsia="en-US"/>
              </w:rPr>
              <w:t>Workflow management: models, methods, and systems</w:t>
            </w:r>
            <w:r w:rsidRPr="009E73F7">
              <w:rPr>
                <w:rFonts w:ascii="Times New Roman" w:eastAsia="Times New Roman" w:hAnsi="Times New Roman"/>
                <w:color w:val="000000" w:themeColor="text1"/>
                <w:sz w:val="24"/>
                <w:szCs w:val="24"/>
                <w:shd w:val="clear" w:color="auto" w:fill="FFFFFF"/>
                <w:lang w:val="en-US" w:eastAsia="en-US"/>
              </w:rPr>
              <w:t>. MIT press, 2004.</w:t>
            </w:r>
          </w:p>
          <w:p w:rsidR="00F560BC" w:rsidRPr="009E73F7" w:rsidRDefault="00F560BC" w:rsidP="00F560BC">
            <w:pPr>
              <w:suppressAutoHyphens w:val="0"/>
              <w:spacing w:after="0" w:line="240" w:lineRule="auto"/>
              <w:rPr>
                <w:rFonts w:ascii="Times New Roman" w:eastAsia="Times New Roman" w:hAnsi="Times New Roman"/>
                <w:color w:val="000000" w:themeColor="text1"/>
                <w:sz w:val="24"/>
                <w:szCs w:val="24"/>
                <w:shd w:val="clear" w:color="auto" w:fill="FFFFFF"/>
                <w:lang w:val="en-US" w:eastAsia="en-US"/>
              </w:rPr>
            </w:pPr>
          </w:p>
          <w:p w:rsidR="00F560BC" w:rsidRPr="009E73F7" w:rsidRDefault="00F560BC" w:rsidP="00F560BC">
            <w:pPr>
              <w:suppressAutoHyphens w:val="0"/>
              <w:spacing w:after="0" w:line="240" w:lineRule="auto"/>
              <w:rPr>
                <w:rFonts w:ascii="Times New Roman" w:eastAsia="Times New Roman" w:hAnsi="Times New Roman"/>
                <w:color w:val="000000" w:themeColor="text1"/>
                <w:sz w:val="24"/>
                <w:szCs w:val="24"/>
                <w:shd w:val="clear" w:color="auto" w:fill="FFFFFF"/>
                <w:lang w:val="en-US" w:eastAsia="en-US"/>
              </w:rPr>
            </w:pPr>
            <w:r w:rsidRPr="009E73F7">
              <w:rPr>
                <w:rFonts w:ascii="Times New Roman" w:eastAsia="Times New Roman" w:hAnsi="Times New Roman"/>
                <w:color w:val="000000" w:themeColor="text1"/>
                <w:sz w:val="24"/>
                <w:szCs w:val="24"/>
                <w:shd w:val="clear" w:color="auto" w:fill="FFFFFF"/>
                <w:lang w:val="en-US" w:eastAsia="en-US"/>
              </w:rPr>
              <w:t xml:space="preserve">LEYMANN, Frank; ROLLER, Dieter. </w:t>
            </w:r>
            <w:r w:rsidRPr="009E73F7">
              <w:rPr>
                <w:rFonts w:ascii="Times New Roman" w:eastAsia="Times New Roman" w:hAnsi="Times New Roman"/>
                <w:b/>
                <w:color w:val="000000" w:themeColor="text1"/>
                <w:sz w:val="24"/>
                <w:szCs w:val="24"/>
                <w:shd w:val="clear" w:color="auto" w:fill="FFFFFF"/>
                <w:lang w:val="en-US" w:eastAsia="en-US"/>
              </w:rPr>
              <w:t>Production workflow: concepts and techniques</w:t>
            </w:r>
            <w:r w:rsidRPr="009E73F7">
              <w:rPr>
                <w:rFonts w:ascii="Times New Roman" w:eastAsia="Times New Roman" w:hAnsi="Times New Roman"/>
                <w:color w:val="000000" w:themeColor="text1"/>
                <w:sz w:val="24"/>
                <w:szCs w:val="24"/>
                <w:shd w:val="clear" w:color="auto" w:fill="FFFFFF"/>
                <w:lang w:val="en-US" w:eastAsia="en-US"/>
              </w:rPr>
              <w:t>. 2000.</w:t>
            </w:r>
          </w:p>
          <w:p w:rsidR="00F560BC" w:rsidRPr="009E73F7" w:rsidRDefault="00F560BC" w:rsidP="00F560BC">
            <w:pPr>
              <w:suppressAutoHyphens w:val="0"/>
              <w:spacing w:after="0" w:line="240" w:lineRule="auto"/>
              <w:rPr>
                <w:rFonts w:ascii="Times New Roman" w:eastAsia="Times New Roman" w:hAnsi="Times New Roman"/>
                <w:color w:val="000000" w:themeColor="text1"/>
                <w:sz w:val="24"/>
                <w:szCs w:val="24"/>
                <w:lang w:val="en-US" w:eastAsia="en-US"/>
              </w:rPr>
            </w:pPr>
          </w:p>
          <w:p w:rsidR="00F560BC" w:rsidRPr="009E73F7" w:rsidRDefault="00F560BC" w:rsidP="00F560BC">
            <w:pPr>
              <w:suppressAutoHyphens w:val="0"/>
              <w:spacing w:after="0" w:line="240" w:lineRule="auto"/>
              <w:rPr>
                <w:rFonts w:ascii="Times New Roman" w:eastAsia="Times New Roman" w:hAnsi="Times New Roman"/>
                <w:b/>
                <w:color w:val="000000" w:themeColor="text1"/>
                <w:sz w:val="24"/>
                <w:szCs w:val="24"/>
                <w:lang w:val="en-US" w:eastAsia="en-US"/>
              </w:rPr>
            </w:pPr>
            <w:r w:rsidRPr="009E73F7">
              <w:rPr>
                <w:rFonts w:ascii="Times New Roman" w:eastAsia="Times New Roman" w:hAnsi="Times New Roman"/>
                <w:color w:val="000000" w:themeColor="text1"/>
                <w:sz w:val="24"/>
                <w:szCs w:val="24"/>
                <w:lang w:val="en-US" w:eastAsia="en-US"/>
              </w:rPr>
              <w:t xml:space="preserve">TAYLOR, Ian J. et al. Workflows for e-Science: scientific workflows for grids. Springer </w:t>
            </w:r>
            <w:r w:rsidRPr="009E73F7">
              <w:rPr>
                <w:rFonts w:ascii="Times New Roman" w:eastAsia="Times New Roman" w:hAnsi="Times New Roman"/>
                <w:b/>
                <w:color w:val="000000" w:themeColor="text1"/>
                <w:sz w:val="24"/>
                <w:szCs w:val="24"/>
                <w:lang w:val="en-US" w:eastAsia="en-US"/>
              </w:rPr>
              <w:t>Publishing Company, Incorporated, 2014.</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b/>
                <w:color w:val="000000" w:themeColor="text1"/>
                <w:sz w:val="24"/>
              </w:rPr>
              <w:t>Complementar</w:t>
            </w:r>
            <w:r w:rsidRPr="009E73F7">
              <w:rPr>
                <w:rFonts w:ascii="Times New Roman" w:eastAsia="Times New Roman" w:hAnsi="Times New Roman"/>
                <w:color w:val="000000" w:themeColor="text1"/>
                <w:sz w:val="24"/>
              </w:rPr>
              <w:t xml:space="preserve">: </w:t>
            </w:r>
          </w:p>
          <w:p w:rsidR="00F560BC" w:rsidRPr="009E73F7" w:rsidRDefault="00F560BC" w:rsidP="00F560BC">
            <w:pPr>
              <w:rPr>
                <w:rFonts w:ascii="Times New Roman" w:hAnsi="Times New Roman"/>
                <w:color w:val="000000" w:themeColor="text1"/>
                <w:sz w:val="24"/>
                <w:szCs w:val="24"/>
                <w:shd w:val="clear" w:color="auto" w:fill="FFFFFF"/>
                <w:lang w:val="en-US"/>
              </w:rPr>
            </w:pPr>
            <w:r w:rsidRPr="009E73F7">
              <w:rPr>
                <w:rFonts w:ascii="Times New Roman" w:hAnsi="Times New Roman"/>
                <w:color w:val="000000" w:themeColor="text1"/>
                <w:sz w:val="24"/>
                <w:szCs w:val="24"/>
                <w:shd w:val="clear" w:color="auto" w:fill="FFFFFF"/>
              </w:rPr>
              <w:t xml:space="preserve">DEELMAN, Ewa et al. </w:t>
            </w:r>
            <w:r w:rsidRPr="009E73F7">
              <w:rPr>
                <w:rFonts w:ascii="Times New Roman" w:hAnsi="Times New Roman"/>
                <w:color w:val="000000" w:themeColor="text1"/>
                <w:sz w:val="24"/>
                <w:szCs w:val="24"/>
                <w:shd w:val="clear" w:color="auto" w:fill="FFFFFF"/>
                <w:lang w:val="en-US"/>
              </w:rPr>
              <w:t>Workflows and e-Science: An overview of workflow system features and capabilities.</w:t>
            </w:r>
            <w:r w:rsidRPr="009E73F7">
              <w:rPr>
                <w:rStyle w:val="apple-converted-space"/>
                <w:rFonts w:ascii="Times New Roman" w:hAnsi="Times New Roman"/>
                <w:color w:val="000000" w:themeColor="text1"/>
                <w:shd w:val="clear" w:color="auto" w:fill="FFFFFF"/>
                <w:lang w:val="en-US"/>
              </w:rPr>
              <w:t> </w:t>
            </w:r>
            <w:r w:rsidRPr="009E73F7">
              <w:rPr>
                <w:rFonts w:ascii="Times New Roman" w:hAnsi="Times New Roman"/>
                <w:b/>
                <w:bCs/>
                <w:color w:val="000000" w:themeColor="text1"/>
                <w:sz w:val="24"/>
                <w:szCs w:val="24"/>
                <w:shd w:val="clear" w:color="auto" w:fill="FFFFFF"/>
                <w:lang w:val="en-US"/>
              </w:rPr>
              <w:t>Future Generation Computer Systems</w:t>
            </w:r>
            <w:r w:rsidRPr="009E73F7">
              <w:rPr>
                <w:rFonts w:ascii="Times New Roman" w:hAnsi="Times New Roman"/>
                <w:color w:val="000000" w:themeColor="text1"/>
                <w:sz w:val="24"/>
                <w:szCs w:val="24"/>
                <w:shd w:val="clear" w:color="auto" w:fill="FFFFFF"/>
                <w:lang w:val="en-US"/>
              </w:rPr>
              <w:t>, v. 25, n. 5, p. 528-540, 2009.</w:t>
            </w:r>
          </w:p>
          <w:p w:rsidR="00F560BC" w:rsidRPr="009E73F7" w:rsidRDefault="00F560BC" w:rsidP="00F560BC">
            <w:pPr>
              <w:rPr>
                <w:rFonts w:ascii="Times New Roman" w:hAnsi="Times New Roman"/>
                <w:color w:val="000000" w:themeColor="text1"/>
                <w:sz w:val="24"/>
                <w:szCs w:val="24"/>
                <w:shd w:val="clear" w:color="auto" w:fill="FFFFFF"/>
              </w:rPr>
            </w:pPr>
            <w:r w:rsidRPr="009E73F7">
              <w:rPr>
                <w:rFonts w:ascii="Times New Roman" w:hAnsi="Times New Roman"/>
                <w:color w:val="000000" w:themeColor="text1"/>
                <w:sz w:val="24"/>
                <w:szCs w:val="24"/>
                <w:shd w:val="clear" w:color="auto" w:fill="FFFFFF"/>
              </w:rPr>
              <w:t>BRAGHETTO, Kelly Rosa; CORDEIRO, Daniel. Introdução à modelagem e execução de workflows científicos.</w:t>
            </w:r>
            <w:r w:rsidRPr="009E73F7">
              <w:rPr>
                <w:rStyle w:val="apple-converted-space"/>
                <w:rFonts w:ascii="Times New Roman" w:hAnsi="Times New Roman"/>
                <w:color w:val="000000" w:themeColor="text1"/>
                <w:shd w:val="clear" w:color="auto" w:fill="FFFFFF"/>
              </w:rPr>
              <w:t> </w:t>
            </w:r>
            <w:r w:rsidRPr="009E73F7">
              <w:rPr>
                <w:rFonts w:ascii="Times New Roman" w:hAnsi="Times New Roman"/>
                <w:b/>
                <w:bCs/>
                <w:color w:val="000000" w:themeColor="text1"/>
                <w:sz w:val="24"/>
                <w:szCs w:val="24"/>
                <w:shd w:val="clear" w:color="auto" w:fill="FFFFFF"/>
              </w:rPr>
              <w:t>Atualizações em Informática. 1ed. Porto Alegre: SBC</w:t>
            </w:r>
            <w:r w:rsidRPr="009E73F7">
              <w:rPr>
                <w:rFonts w:ascii="Times New Roman" w:hAnsi="Times New Roman"/>
                <w:color w:val="000000" w:themeColor="text1"/>
                <w:sz w:val="24"/>
                <w:szCs w:val="24"/>
                <w:shd w:val="clear" w:color="auto" w:fill="FFFFFF"/>
              </w:rPr>
              <w:t>, p. 1-40, 2014.</w:t>
            </w:r>
          </w:p>
          <w:p w:rsidR="00F560BC" w:rsidRPr="009E73F7" w:rsidRDefault="00F560BC" w:rsidP="00F560BC">
            <w:pPr>
              <w:rPr>
                <w:rFonts w:ascii="Times New Roman" w:hAnsi="Times New Roman"/>
                <w:color w:val="000000" w:themeColor="text1"/>
                <w:sz w:val="24"/>
                <w:szCs w:val="24"/>
                <w:shd w:val="clear" w:color="auto" w:fill="FFFFFF"/>
                <w:lang w:val="es-BO"/>
              </w:rPr>
            </w:pPr>
            <w:r w:rsidRPr="009E73F7">
              <w:rPr>
                <w:rFonts w:ascii="Times New Roman" w:hAnsi="Times New Roman"/>
                <w:color w:val="000000" w:themeColor="text1"/>
                <w:sz w:val="24"/>
                <w:szCs w:val="24"/>
                <w:shd w:val="clear" w:color="auto" w:fill="FFFFFF"/>
              </w:rPr>
              <w:t>CRUZ, Tadeu.</w:t>
            </w:r>
            <w:r w:rsidRPr="009E73F7">
              <w:rPr>
                <w:rStyle w:val="apple-converted-space"/>
                <w:rFonts w:ascii="Times New Roman" w:hAnsi="Times New Roman"/>
                <w:color w:val="000000" w:themeColor="text1"/>
                <w:shd w:val="clear" w:color="auto" w:fill="FFFFFF"/>
              </w:rPr>
              <w:t> </w:t>
            </w:r>
            <w:r w:rsidRPr="009E73F7">
              <w:rPr>
                <w:rFonts w:ascii="Times New Roman" w:hAnsi="Times New Roman"/>
                <w:b/>
                <w:bCs/>
                <w:color w:val="000000" w:themeColor="text1"/>
                <w:sz w:val="24"/>
                <w:szCs w:val="24"/>
                <w:shd w:val="clear" w:color="auto" w:fill="FFFFFF"/>
              </w:rPr>
              <w:t>Workflow II: A tecnologia que revolucionou processos</w:t>
            </w:r>
            <w:r w:rsidRPr="009E73F7">
              <w:rPr>
                <w:rFonts w:ascii="Times New Roman" w:hAnsi="Times New Roman"/>
                <w:color w:val="000000" w:themeColor="text1"/>
                <w:sz w:val="24"/>
                <w:szCs w:val="24"/>
                <w:shd w:val="clear" w:color="auto" w:fill="FFFFFF"/>
              </w:rPr>
              <w:t xml:space="preserve">. </w:t>
            </w:r>
            <w:r w:rsidRPr="009E73F7">
              <w:rPr>
                <w:rFonts w:ascii="Times New Roman" w:hAnsi="Times New Roman"/>
                <w:color w:val="000000" w:themeColor="text1"/>
                <w:sz w:val="24"/>
                <w:szCs w:val="24"/>
                <w:shd w:val="clear" w:color="auto" w:fill="FFFFFF"/>
                <w:lang w:val="es-BO"/>
              </w:rPr>
              <w:t>Editora E-papers, 2004.</w:t>
            </w:r>
          </w:p>
          <w:p w:rsidR="00F560BC" w:rsidRPr="009E73F7" w:rsidRDefault="00F560BC" w:rsidP="00F560BC">
            <w:pPr>
              <w:rPr>
                <w:rFonts w:ascii="Times New Roman" w:hAnsi="Times New Roman"/>
                <w:color w:val="000000" w:themeColor="text1"/>
                <w:sz w:val="24"/>
                <w:szCs w:val="24"/>
                <w:shd w:val="clear" w:color="auto" w:fill="FFFFFF"/>
                <w:lang w:val="en-US"/>
              </w:rPr>
            </w:pPr>
            <w:r w:rsidRPr="009E73F7">
              <w:rPr>
                <w:rFonts w:ascii="Times New Roman" w:hAnsi="Times New Roman"/>
                <w:color w:val="000000" w:themeColor="text1"/>
                <w:sz w:val="24"/>
                <w:szCs w:val="24"/>
                <w:shd w:val="clear" w:color="auto" w:fill="FFFFFF"/>
                <w:lang w:val="es-BO"/>
              </w:rPr>
              <w:t xml:space="preserve">VAN DER AALST, Wil MP et al. </w:t>
            </w:r>
            <w:r w:rsidRPr="009E73F7">
              <w:rPr>
                <w:rFonts w:ascii="Times New Roman" w:hAnsi="Times New Roman"/>
                <w:b/>
                <w:color w:val="000000" w:themeColor="text1"/>
                <w:sz w:val="24"/>
                <w:szCs w:val="24"/>
                <w:shd w:val="clear" w:color="auto" w:fill="FFFFFF"/>
                <w:lang w:val="en-US"/>
              </w:rPr>
              <w:t>Workflow patterns</w:t>
            </w:r>
            <w:r w:rsidRPr="009E73F7">
              <w:rPr>
                <w:rFonts w:ascii="Times New Roman" w:hAnsi="Times New Roman"/>
                <w:color w:val="000000" w:themeColor="text1"/>
                <w:sz w:val="24"/>
                <w:szCs w:val="24"/>
                <w:shd w:val="clear" w:color="auto" w:fill="FFFFFF"/>
                <w:lang w:val="en-US"/>
              </w:rPr>
              <w:t>.</w:t>
            </w:r>
            <w:r w:rsidRPr="009E73F7">
              <w:rPr>
                <w:rStyle w:val="apple-converted-space"/>
                <w:rFonts w:ascii="Times New Roman" w:hAnsi="Times New Roman"/>
                <w:color w:val="000000" w:themeColor="text1"/>
                <w:shd w:val="clear" w:color="auto" w:fill="FFFFFF"/>
                <w:lang w:val="en-US"/>
              </w:rPr>
              <w:t> </w:t>
            </w:r>
            <w:r w:rsidRPr="009E73F7">
              <w:rPr>
                <w:rFonts w:ascii="Times New Roman" w:hAnsi="Times New Roman"/>
                <w:bCs/>
                <w:color w:val="000000" w:themeColor="text1"/>
                <w:sz w:val="24"/>
                <w:szCs w:val="24"/>
                <w:shd w:val="clear" w:color="auto" w:fill="FFFFFF"/>
                <w:lang w:val="en-US"/>
              </w:rPr>
              <w:t>Distributed and parallel databases</w:t>
            </w:r>
            <w:r w:rsidRPr="009E73F7">
              <w:rPr>
                <w:rFonts w:ascii="Times New Roman" w:hAnsi="Times New Roman"/>
                <w:color w:val="000000" w:themeColor="text1"/>
                <w:sz w:val="24"/>
                <w:szCs w:val="24"/>
                <w:shd w:val="clear" w:color="auto" w:fill="FFFFFF"/>
                <w:lang w:val="en-US"/>
              </w:rPr>
              <w:t>, v. 14, n. 1, p. 5-51, 2003.</w:t>
            </w: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hAnsi="Times New Roman"/>
                <w:color w:val="000000" w:themeColor="text1"/>
                <w:sz w:val="24"/>
                <w:szCs w:val="24"/>
                <w:shd w:val="clear" w:color="auto" w:fill="FFFFFF"/>
              </w:rPr>
              <w:t xml:space="preserve">MATTOS, Amanda et al. </w:t>
            </w:r>
            <w:r w:rsidRPr="009E73F7">
              <w:rPr>
                <w:rFonts w:ascii="Times New Roman" w:hAnsi="Times New Roman"/>
                <w:b/>
                <w:color w:val="000000" w:themeColor="text1"/>
                <w:sz w:val="24"/>
                <w:szCs w:val="24"/>
                <w:shd w:val="clear" w:color="auto" w:fill="FFFFFF"/>
              </w:rPr>
              <w:t>Gerência de Workflows Científicos: uma análise crítica no contexto da bioinformática</w:t>
            </w:r>
            <w:r w:rsidRPr="009E73F7">
              <w:rPr>
                <w:rFonts w:ascii="Times New Roman" w:hAnsi="Times New Roman"/>
                <w:color w:val="000000" w:themeColor="text1"/>
                <w:sz w:val="24"/>
                <w:szCs w:val="24"/>
                <w:shd w:val="clear" w:color="auto" w:fill="FFFFFF"/>
              </w:rPr>
              <w:t>.</w:t>
            </w:r>
            <w:r w:rsidRPr="009E73F7">
              <w:rPr>
                <w:rStyle w:val="apple-converted-space"/>
                <w:rFonts w:ascii="Times New Roman" w:hAnsi="Times New Roman"/>
                <w:color w:val="000000" w:themeColor="text1"/>
                <w:shd w:val="clear" w:color="auto" w:fill="FFFFFF"/>
              </w:rPr>
              <w:t> </w:t>
            </w:r>
            <w:r w:rsidRPr="009E73F7">
              <w:rPr>
                <w:rFonts w:ascii="Times New Roman" w:hAnsi="Times New Roman"/>
                <w:bCs/>
                <w:color w:val="000000" w:themeColor="text1"/>
                <w:sz w:val="24"/>
                <w:szCs w:val="24"/>
                <w:shd w:val="clear" w:color="auto" w:fill="FFFFFF"/>
              </w:rPr>
              <w:t>COPPE/UFRJ</w:t>
            </w:r>
            <w:r w:rsidRPr="009E73F7">
              <w:rPr>
                <w:rFonts w:ascii="Times New Roman" w:hAnsi="Times New Roman"/>
                <w:color w:val="000000" w:themeColor="text1"/>
                <w:sz w:val="24"/>
                <w:szCs w:val="24"/>
                <w:shd w:val="clear" w:color="auto" w:fill="FFFFFF"/>
              </w:rPr>
              <w:t>, 2008.</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Ciência, Tecnologia e Sociedade</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Evolução bio-cultural do ser humano: técnicas e tecnologias como dimensões da humanidade. Metodologia, racionalidade e relativismo. Ciência, tecnologia e inovação como fato social. Indivíduo, Estado e sociedade. Política científica e tecnológica. Valores e ética na prática científica. Controvérsias científicas.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BOURDIEU, Pierre; CHAMPAGNE, Patrick; LANDAIS, E. </w:t>
            </w:r>
            <w:r w:rsidRPr="009E73F7">
              <w:rPr>
                <w:rFonts w:ascii="Times New Roman" w:eastAsia="Times New Roman" w:hAnsi="Times New Roman"/>
                <w:b/>
                <w:color w:val="000000" w:themeColor="text1"/>
                <w:sz w:val="24"/>
              </w:rPr>
              <w:t>Os usos sociais da ciência: por uma sociologia clínica do campo científico.</w:t>
            </w:r>
            <w:r w:rsidRPr="009E73F7">
              <w:rPr>
                <w:rFonts w:ascii="Times New Roman" w:eastAsia="Times New Roman" w:hAnsi="Times New Roman"/>
                <w:color w:val="000000" w:themeColor="text1"/>
                <w:sz w:val="24"/>
              </w:rPr>
              <w:t xml:space="preserve"> São Paulo: Editora da UNESP, 2004. 86 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CASTELLS, Manuel. </w:t>
            </w:r>
            <w:r w:rsidRPr="009E73F7">
              <w:rPr>
                <w:rFonts w:ascii="Times New Roman" w:eastAsia="Times New Roman" w:hAnsi="Times New Roman"/>
                <w:b/>
                <w:color w:val="000000" w:themeColor="text1"/>
                <w:sz w:val="24"/>
              </w:rPr>
              <w:t>A sociedade em rede.</w:t>
            </w:r>
            <w:r w:rsidRPr="009E73F7">
              <w:rPr>
                <w:rFonts w:ascii="Times New Roman" w:eastAsia="Times New Roman" w:hAnsi="Times New Roman"/>
                <w:color w:val="000000" w:themeColor="text1"/>
                <w:sz w:val="24"/>
              </w:rPr>
              <w:t xml:space="preserve"> São Paulo: Paz e Terra, 2008. v. 1. 639 p. (A era da informação economia, sociedade e cultura volume 1).</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LATOUR, Bruno. </w:t>
            </w:r>
            <w:r w:rsidRPr="009E73F7">
              <w:rPr>
                <w:rFonts w:ascii="Times New Roman" w:eastAsia="Times New Roman" w:hAnsi="Times New Roman"/>
                <w:b/>
                <w:color w:val="000000" w:themeColor="text1"/>
                <w:sz w:val="24"/>
              </w:rPr>
              <w:t>Ciência em ação: como seguir cientistas e engenheiros sociedade afora.</w:t>
            </w:r>
            <w:r w:rsidRPr="009E73F7">
              <w:rPr>
                <w:rFonts w:ascii="Times New Roman" w:eastAsia="Times New Roman" w:hAnsi="Times New Roman"/>
                <w:color w:val="000000" w:themeColor="text1"/>
                <w:sz w:val="24"/>
              </w:rPr>
              <w:t xml:space="preserve"> São Paulo: UNESP, 2000. 438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ARBIX, Glauco. </w:t>
            </w:r>
            <w:r w:rsidRPr="009E73F7">
              <w:rPr>
                <w:rFonts w:ascii="Times New Roman" w:eastAsia="Times New Roman" w:hAnsi="Times New Roman"/>
                <w:b/>
                <w:color w:val="000000" w:themeColor="text1"/>
                <w:sz w:val="24"/>
              </w:rPr>
              <w:t>Caminhos cruzados: rumo a uma estratégia de desenvolvimento baseada na inovação.</w:t>
            </w:r>
            <w:r w:rsidRPr="009E73F7">
              <w:rPr>
                <w:rFonts w:ascii="Times New Roman" w:eastAsia="Times New Roman" w:hAnsi="Times New Roman"/>
                <w:color w:val="000000" w:themeColor="text1"/>
                <w:sz w:val="24"/>
              </w:rPr>
              <w:t xml:space="preserve"> Novos estud. - CEBRAP, São Paulo, n. 87, July 2010.</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SANTOS, Laymert Garcia dos. Politizar </w:t>
            </w:r>
            <w:r w:rsidRPr="009E73F7">
              <w:rPr>
                <w:rFonts w:ascii="Times New Roman" w:eastAsia="Times New Roman" w:hAnsi="Times New Roman"/>
                <w:b/>
                <w:color w:val="000000" w:themeColor="text1"/>
                <w:sz w:val="24"/>
              </w:rPr>
              <w:t>as novas tecnologias: O impacto sociotécnico da informação digital e genética.</w:t>
            </w:r>
            <w:r w:rsidRPr="009E73F7">
              <w:rPr>
                <w:rFonts w:ascii="Times New Roman" w:eastAsia="Times New Roman" w:hAnsi="Times New Roman"/>
                <w:color w:val="000000" w:themeColor="text1"/>
                <w:sz w:val="24"/>
              </w:rPr>
              <w:t xml:space="preserve"> São Paulo: 34, 2003. 320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SANTOS, W. L. P. MORTIMER, E. F. </w:t>
            </w:r>
            <w:r w:rsidRPr="009E73F7">
              <w:rPr>
                <w:rFonts w:ascii="Times New Roman" w:eastAsia="Times New Roman" w:hAnsi="Times New Roman"/>
                <w:b/>
                <w:color w:val="000000" w:themeColor="text1"/>
                <w:sz w:val="24"/>
              </w:rPr>
              <w:t>Uma análise de pressupostos teóricos da abordagem C-T-S (Ciência – Tecnologia – Sociedade) no contexto da educação brasileira</w:t>
            </w:r>
            <w:r w:rsidRPr="009E73F7">
              <w:rPr>
                <w:rFonts w:ascii="Times New Roman" w:eastAsia="Times New Roman" w:hAnsi="Times New Roman"/>
                <w:color w:val="000000" w:themeColor="text1"/>
                <w:sz w:val="24"/>
              </w:rPr>
              <w:t>, Pesquisa em Educação em Ciências, v. 2, n. 2, dez, 2002.</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TIGRE, P. </w:t>
            </w:r>
            <w:r w:rsidRPr="009E73F7">
              <w:rPr>
                <w:rFonts w:ascii="Times New Roman" w:eastAsia="Times New Roman" w:hAnsi="Times New Roman"/>
                <w:b/>
                <w:color w:val="000000" w:themeColor="text1"/>
                <w:sz w:val="24"/>
              </w:rPr>
              <w:t>Paradigmas tecnológicos e teorias econômicas da firma.</w:t>
            </w:r>
            <w:r w:rsidRPr="009E73F7">
              <w:rPr>
                <w:rFonts w:ascii="Times New Roman" w:eastAsia="Times New Roman" w:hAnsi="Times New Roman"/>
                <w:color w:val="000000" w:themeColor="text1"/>
                <w:sz w:val="24"/>
              </w:rPr>
              <w:t xml:space="preserve"> Revista Brasileira de Inovação. v.4, n.1 p. 187-224.</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KIM, Linsu; NELSON, Richard R. </w:t>
            </w:r>
            <w:r w:rsidRPr="009E73F7">
              <w:rPr>
                <w:rFonts w:ascii="Times New Roman" w:eastAsia="Times New Roman" w:hAnsi="Times New Roman"/>
                <w:b/>
                <w:color w:val="000000" w:themeColor="text1"/>
                <w:sz w:val="24"/>
              </w:rPr>
              <w:t>Tecnologia, aprendizado e inovação: as experiências das economias de industrialização recente.</w:t>
            </w:r>
            <w:r w:rsidRPr="009E73F7">
              <w:rPr>
                <w:rFonts w:ascii="Times New Roman" w:eastAsia="Times New Roman" w:hAnsi="Times New Roman"/>
                <w:color w:val="000000" w:themeColor="text1"/>
                <w:sz w:val="24"/>
              </w:rPr>
              <w:t xml:space="preserve"> Campinas, SP: Editora Unicamp, 2005. 503 p. (Clássicos da inovação).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Comunicação, Ciência e Tecnologia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Novas geografias da comunicação. Lugares, espaços e fluxos comunicativos. Comunidades em rede. Ativismo digital, multidões virtuais. Comunicação segmentada. Papel da mídia na organização da vida cotidiana. Interatividade. Mobilidade e ubiquidade da comunicação. Redes de comunicação urbana. Campo e cidade na mídia. Comunicação e desenvolvimento regional. Comunicação intercultural. Dinâmicas do consumo, identidades e mercados de informação. Economia das </w:t>
            </w:r>
            <w:r w:rsidRPr="009E73F7">
              <w:rPr>
                <w:rFonts w:ascii="Times New Roman" w:eastAsia="Times New Roman" w:hAnsi="Times New Roman"/>
                <w:color w:val="auto"/>
                <w:sz w:val="24"/>
              </w:rPr>
              <w:t>r</w:t>
            </w:r>
            <w:r w:rsidRPr="009E73F7">
              <w:rPr>
                <w:rFonts w:ascii="Times New Roman" w:eastAsia="Times New Roman" w:hAnsi="Times New Roman"/>
                <w:color w:val="000000" w:themeColor="text1"/>
                <w:sz w:val="24"/>
              </w:rPr>
              <w:t>epresentações. Imaginário tecnológico e cultura científica. Comunicação em redes colaborativas.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AMADEU, Sérgio. </w:t>
            </w:r>
            <w:r w:rsidRPr="009E73F7">
              <w:rPr>
                <w:rFonts w:ascii="Times New Roman" w:eastAsia="Times New Roman" w:hAnsi="Times New Roman"/>
                <w:b/>
                <w:color w:val="000000" w:themeColor="text1"/>
                <w:sz w:val="24"/>
              </w:rPr>
              <w:t>Comunicação digital e a construção dos commons: redes virais, espectro aberto e as novas possibilidades de regulação.</w:t>
            </w:r>
            <w:r w:rsidRPr="009E73F7">
              <w:rPr>
                <w:rFonts w:ascii="Times New Roman" w:eastAsia="Times New Roman" w:hAnsi="Times New Roman"/>
                <w:color w:val="000000" w:themeColor="text1"/>
                <w:sz w:val="24"/>
              </w:rPr>
              <w:t xml:space="preserve"> São Paulo: Editora Perseu Abramo, 2007. 174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CASTELLS, Manuel. </w:t>
            </w:r>
            <w:r w:rsidRPr="009E73F7">
              <w:rPr>
                <w:rFonts w:ascii="Times New Roman" w:eastAsia="Times New Roman" w:hAnsi="Times New Roman"/>
                <w:b/>
                <w:color w:val="000000" w:themeColor="text1"/>
                <w:sz w:val="24"/>
              </w:rPr>
              <w:t>A sociedade em rede. São Paulo: Paz e Terra</w:t>
            </w:r>
            <w:r w:rsidRPr="009E73F7">
              <w:rPr>
                <w:rFonts w:ascii="Times New Roman" w:eastAsia="Times New Roman" w:hAnsi="Times New Roman"/>
                <w:color w:val="000000" w:themeColor="text1"/>
                <w:sz w:val="24"/>
              </w:rPr>
              <w:t>, 2008. (A era da informação economia, sociedade e cultura). 3 v.</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MORAES, Dennis (Org). </w:t>
            </w:r>
            <w:r w:rsidRPr="009E73F7">
              <w:rPr>
                <w:rFonts w:ascii="Times New Roman" w:eastAsia="Times New Roman" w:hAnsi="Times New Roman"/>
                <w:b/>
                <w:color w:val="000000" w:themeColor="text1"/>
                <w:sz w:val="24"/>
              </w:rPr>
              <w:t>Mutações do Visível. Da comunicação de massa à comunicação em rede</w:t>
            </w:r>
            <w:r w:rsidRPr="009E73F7">
              <w:rPr>
                <w:rFonts w:ascii="Times New Roman" w:eastAsia="Times New Roman" w:hAnsi="Times New Roman"/>
                <w:color w:val="000000" w:themeColor="text1"/>
                <w:sz w:val="24"/>
              </w:rPr>
              <w:t>, Rio de Janeiro: Pão e Rosas, 2010.</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BARBOSA FILHO, André. </w:t>
            </w:r>
            <w:r w:rsidRPr="009E73F7">
              <w:rPr>
                <w:rFonts w:ascii="Times New Roman" w:eastAsia="Times New Roman" w:hAnsi="Times New Roman"/>
                <w:b/>
                <w:color w:val="000000" w:themeColor="text1"/>
                <w:sz w:val="24"/>
              </w:rPr>
              <w:t>Comunicação digital: Educação, tecnologia e novos comportamentos.</w:t>
            </w:r>
            <w:r w:rsidRPr="009E73F7">
              <w:rPr>
                <w:rFonts w:ascii="Times New Roman" w:eastAsia="Times New Roman" w:hAnsi="Times New Roman"/>
                <w:color w:val="000000" w:themeColor="text1"/>
                <w:sz w:val="24"/>
              </w:rPr>
              <w:t xml:space="preserve"> São Paulo: Paulinas, 2008. 239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BUCCI, Eugênio. </w:t>
            </w:r>
            <w:r w:rsidRPr="009E73F7">
              <w:rPr>
                <w:rFonts w:ascii="Times New Roman" w:eastAsia="Times New Roman" w:hAnsi="Times New Roman"/>
                <w:b/>
                <w:color w:val="000000" w:themeColor="text1"/>
                <w:sz w:val="24"/>
              </w:rPr>
              <w:t>O papel da mídia na sociedade digital.</w:t>
            </w:r>
            <w:r w:rsidRPr="009E73F7">
              <w:rPr>
                <w:rFonts w:ascii="Times New Roman" w:eastAsia="Times New Roman" w:hAnsi="Times New Roman"/>
                <w:color w:val="000000" w:themeColor="text1"/>
                <w:sz w:val="24"/>
              </w:rPr>
              <w:t xml:space="preserve"> Nova Sociedade / Comunicação, 2006.</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DANTAS, Marcos. </w:t>
            </w:r>
            <w:r w:rsidRPr="009E73F7">
              <w:rPr>
                <w:rFonts w:ascii="Times New Roman" w:eastAsia="Times New Roman" w:hAnsi="Times New Roman"/>
                <w:b/>
                <w:color w:val="000000" w:themeColor="text1"/>
                <w:sz w:val="24"/>
              </w:rPr>
              <w:t>A lógica do capital informação: a fragmentação dos monopólios e a monopolização dos fragmentos num mundo de comunicações globais.</w:t>
            </w:r>
            <w:r w:rsidRPr="009E73F7">
              <w:rPr>
                <w:rFonts w:ascii="Times New Roman" w:eastAsia="Times New Roman" w:hAnsi="Times New Roman"/>
                <w:color w:val="000000" w:themeColor="text1"/>
                <w:sz w:val="24"/>
              </w:rPr>
              <w:t xml:space="preserve"> 2ed. Rio de Janeiro: Contraponto, 2002. 262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TAKAHASHI, Tadao (org.). </w:t>
            </w:r>
            <w:r w:rsidRPr="009E73F7">
              <w:rPr>
                <w:rFonts w:ascii="Times New Roman" w:eastAsia="Times New Roman" w:hAnsi="Times New Roman"/>
                <w:b/>
                <w:color w:val="000000" w:themeColor="text1"/>
                <w:sz w:val="24"/>
              </w:rPr>
              <w:t>Sociedade da Informação no Brasil: livro verde.</w:t>
            </w:r>
            <w:r w:rsidRPr="009E73F7">
              <w:rPr>
                <w:rFonts w:ascii="Times New Roman" w:eastAsia="Times New Roman" w:hAnsi="Times New Roman"/>
                <w:color w:val="000000" w:themeColor="text1"/>
                <w:sz w:val="24"/>
              </w:rPr>
              <w:t xml:space="preserve"> Brasília: Ministério da Ciência e Tecnologia, 2000.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Sérgio; CASSINO, João. (Org.). </w:t>
            </w:r>
            <w:r w:rsidRPr="009E73F7">
              <w:rPr>
                <w:rFonts w:ascii="Times New Roman" w:eastAsia="Times New Roman" w:hAnsi="Times New Roman"/>
                <w:b/>
                <w:color w:val="000000" w:themeColor="text1"/>
                <w:sz w:val="24"/>
              </w:rPr>
              <w:t>Software Livre e Inclusão Digital.</w:t>
            </w:r>
            <w:r w:rsidRPr="009E73F7">
              <w:rPr>
                <w:rFonts w:ascii="Times New Roman" w:eastAsia="Times New Roman" w:hAnsi="Times New Roman"/>
                <w:color w:val="000000" w:themeColor="text1"/>
                <w:sz w:val="24"/>
              </w:rPr>
              <w:t xml:space="preserve"> São Paulo: Conrad Editora do Brasil, 2003.</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auto"/>
                <w:sz w:val="24"/>
              </w:rPr>
              <w:t>Dinâmicas sociais contemporâneas e o mundo rural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3132A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Sociedade: a ênfase nas “classes” sociais; O lugar da produção e do trabalho; Modernidade, capitalismo e acumulação flexível; O efeito performático da ciência na sociedade e no mundo rural; Novo olhar a partir da etnicidade e da territorialidade; Transformações e dinâmicas recentes no mundo rural (globalização; redes; sociedade da informação; riscos; urbanização); Novos valores societários; Políticas públicas.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 CASTELLS, Manuel. </w:t>
            </w:r>
            <w:r w:rsidRPr="009E73F7">
              <w:rPr>
                <w:rFonts w:ascii="Times New Roman" w:eastAsia="Times New Roman" w:hAnsi="Times New Roman"/>
                <w:b/>
                <w:color w:val="000000" w:themeColor="text1"/>
                <w:sz w:val="24"/>
              </w:rPr>
              <w:t>O poder da identidade</w:t>
            </w:r>
            <w:r w:rsidRPr="009E73F7">
              <w:rPr>
                <w:rFonts w:ascii="Times New Roman" w:eastAsia="Times New Roman" w:hAnsi="Times New Roman"/>
                <w:color w:val="000000" w:themeColor="text1"/>
                <w:sz w:val="24"/>
              </w:rPr>
              <w:t>. 5 ed. São Paulo: Paz e Terra, 2006. v. 2. (A era da informação: economia, sociedade e cultura).</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COSTA, Maria Cristina Castilho. </w:t>
            </w:r>
            <w:r w:rsidRPr="009E73F7">
              <w:rPr>
                <w:rFonts w:ascii="Times New Roman" w:eastAsia="Times New Roman" w:hAnsi="Times New Roman"/>
                <w:b/>
                <w:color w:val="000000" w:themeColor="text1"/>
                <w:sz w:val="24"/>
              </w:rPr>
              <w:t>Sociologia</w:t>
            </w:r>
            <w:r w:rsidRPr="009E73F7">
              <w:rPr>
                <w:rFonts w:ascii="Times New Roman" w:eastAsia="Times New Roman" w:hAnsi="Times New Roman"/>
                <w:color w:val="000000" w:themeColor="text1"/>
                <w:sz w:val="24"/>
              </w:rPr>
              <w:t>: introdução à ciência da sociedade. 3 ed. São Paulo: Editora Moderna, 2005.</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GIDDENS, A. </w:t>
            </w:r>
            <w:r w:rsidRPr="009E73F7">
              <w:rPr>
                <w:rFonts w:ascii="Times New Roman" w:eastAsia="Times New Roman" w:hAnsi="Times New Roman"/>
                <w:b/>
                <w:color w:val="000000" w:themeColor="text1"/>
                <w:sz w:val="24"/>
              </w:rPr>
              <w:t>As consequências da modernidade</w:t>
            </w:r>
            <w:r w:rsidRPr="009E73F7">
              <w:rPr>
                <w:rFonts w:ascii="Times New Roman" w:eastAsia="Times New Roman" w:hAnsi="Times New Roman"/>
                <w:color w:val="000000" w:themeColor="text1"/>
                <w:sz w:val="24"/>
              </w:rPr>
              <w:t>. Tradução de Raul Fiker. São Paulo: Editora UNESP, 1991.</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MARTINS, J. S. </w:t>
            </w:r>
            <w:r w:rsidRPr="009E73F7">
              <w:rPr>
                <w:rFonts w:ascii="Times New Roman" w:eastAsia="Times New Roman" w:hAnsi="Times New Roman"/>
                <w:b/>
                <w:color w:val="000000" w:themeColor="text1"/>
                <w:sz w:val="24"/>
              </w:rPr>
              <w:t>O Poder do Atraso</w:t>
            </w:r>
            <w:r w:rsidRPr="009E73F7">
              <w:rPr>
                <w:rFonts w:ascii="Times New Roman" w:eastAsia="Times New Roman" w:hAnsi="Times New Roman"/>
                <w:color w:val="000000" w:themeColor="text1"/>
                <w:sz w:val="24"/>
              </w:rPr>
              <w:t>. São Paulo: Hucitec, 1994.</w:t>
            </w: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WANDERLEY, Maria de Nazareth Baudel. (Org.). </w:t>
            </w:r>
            <w:r w:rsidRPr="009E73F7">
              <w:rPr>
                <w:rFonts w:ascii="Times New Roman" w:eastAsia="Times New Roman" w:hAnsi="Times New Roman"/>
                <w:b/>
                <w:color w:val="000000" w:themeColor="text1"/>
                <w:sz w:val="24"/>
              </w:rPr>
              <w:t>Globalização e desenvolvimento sustentável: dinâmicas sociais rurais no nordeste brasileiro</w:t>
            </w:r>
            <w:r w:rsidRPr="009E73F7">
              <w:rPr>
                <w:rFonts w:ascii="Times New Roman" w:eastAsia="Times New Roman" w:hAnsi="Times New Roman"/>
                <w:color w:val="000000" w:themeColor="text1"/>
                <w:sz w:val="24"/>
              </w:rPr>
              <w:t>. São Paulo: Polis, 2004.</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HARVEY, David. </w:t>
            </w:r>
            <w:r w:rsidRPr="009E73F7">
              <w:rPr>
                <w:rFonts w:ascii="Times New Roman" w:eastAsia="Times New Roman" w:hAnsi="Times New Roman"/>
                <w:b/>
                <w:color w:val="000000" w:themeColor="text1"/>
                <w:sz w:val="24"/>
              </w:rPr>
              <w:t>Condição pós-moderna</w:t>
            </w:r>
            <w:r w:rsidRPr="009E73F7">
              <w:rPr>
                <w:rFonts w:ascii="Times New Roman" w:eastAsia="Times New Roman" w:hAnsi="Times New Roman"/>
                <w:color w:val="000000" w:themeColor="text1"/>
                <w:sz w:val="24"/>
              </w:rPr>
              <w:t>. São Paulo: Edições Loyola, 1992.</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BECK, Ulrich; GIDDENS, Anthony; LASH, Scott. </w:t>
            </w:r>
            <w:r w:rsidRPr="009E73F7">
              <w:rPr>
                <w:rFonts w:ascii="Times New Roman" w:eastAsia="Times New Roman" w:hAnsi="Times New Roman"/>
                <w:b/>
                <w:color w:val="000000" w:themeColor="text1"/>
                <w:sz w:val="24"/>
              </w:rPr>
              <w:t>Modernização reflexiva</w:t>
            </w:r>
            <w:r w:rsidRPr="009E73F7">
              <w:rPr>
                <w:rFonts w:ascii="Times New Roman" w:eastAsia="Times New Roman" w:hAnsi="Times New Roman"/>
                <w:color w:val="000000" w:themeColor="text1"/>
                <w:sz w:val="24"/>
              </w:rPr>
              <w:t>. São Paulo: Editora da Unesp, 1997.</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CASTELLS, Manuel. </w:t>
            </w:r>
            <w:r w:rsidRPr="009E73F7">
              <w:rPr>
                <w:rFonts w:ascii="Times New Roman" w:eastAsia="Times New Roman" w:hAnsi="Times New Roman"/>
                <w:b/>
                <w:color w:val="000000" w:themeColor="text1"/>
                <w:sz w:val="24"/>
              </w:rPr>
              <w:t>A sociedade em rede</w:t>
            </w:r>
            <w:r w:rsidRPr="009E73F7">
              <w:rPr>
                <w:rFonts w:ascii="Times New Roman" w:eastAsia="Times New Roman" w:hAnsi="Times New Roman"/>
                <w:color w:val="000000" w:themeColor="text1"/>
                <w:sz w:val="24"/>
              </w:rPr>
              <w:t>. São Paulo: Paz e Terra, 2008. v. 1. (A era da informação: economia, sociedade e cultura).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Ética e Responsabilidade Social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Noções de ética; moral </w:t>
            </w:r>
            <w:r w:rsidRPr="009E73F7">
              <w:rPr>
                <w:rFonts w:ascii="Times New Roman" w:eastAsia="Times New Roman" w:hAnsi="Times New Roman"/>
                <w:i/>
                <w:color w:val="000000" w:themeColor="text1"/>
                <w:sz w:val="24"/>
              </w:rPr>
              <w:t>versus</w:t>
            </w:r>
            <w:r w:rsidRPr="009E73F7">
              <w:rPr>
                <w:rFonts w:ascii="Times New Roman" w:eastAsia="Times New Roman" w:hAnsi="Times New Roman"/>
                <w:color w:val="000000" w:themeColor="text1"/>
                <w:sz w:val="24"/>
              </w:rPr>
              <w:t xml:space="preserve"> ética; ética nos negócios; ética nas relações de trabalho; ética da convicção e ética da responsabilidade; ética e cidadania; cidadania e responsabilidade social; empresa-cidadã; </w:t>
            </w:r>
            <w:r w:rsidRPr="009E73F7">
              <w:rPr>
                <w:rFonts w:ascii="Times New Roman" w:eastAsia="Times New Roman" w:hAnsi="Times New Roman"/>
                <w:i/>
                <w:color w:val="000000" w:themeColor="text1"/>
                <w:sz w:val="24"/>
              </w:rPr>
              <w:t>marketing</w:t>
            </w:r>
            <w:r w:rsidRPr="009E73F7">
              <w:rPr>
                <w:rFonts w:ascii="Times New Roman" w:eastAsia="Times New Roman" w:hAnsi="Times New Roman"/>
                <w:color w:val="000000" w:themeColor="text1"/>
                <w:sz w:val="24"/>
              </w:rPr>
              <w:t xml:space="preserve"> social (valorização da imagem institucional e da marca); balanço social; empresa e meio ambiente (desenvolvimento sustentável); ciência e ética; ética em pesquisa; bioética; segurança humana.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BAUMAN, Zygmunt. </w:t>
            </w:r>
            <w:r w:rsidRPr="009E73F7">
              <w:rPr>
                <w:rFonts w:ascii="Times New Roman" w:eastAsia="Times New Roman" w:hAnsi="Times New Roman"/>
                <w:b/>
                <w:color w:val="000000" w:themeColor="text1"/>
                <w:sz w:val="24"/>
              </w:rPr>
              <w:t>Ética pós-moderna.</w:t>
            </w:r>
            <w:r w:rsidRPr="009E73F7">
              <w:rPr>
                <w:rFonts w:ascii="Times New Roman" w:eastAsia="Times New Roman" w:hAnsi="Times New Roman"/>
                <w:color w:val="000000" w:themeColor="text1"/>
                <w:sz w:val="24"/>
              </w:rPr>
              <w:t xml:space="preserve"> São Paulo: Paulus, 1997. 285 p. (Coleção critérios éticos).</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BURSZTYN, Macel et al. </w:t>
            </w:r>
            <w:r w:rsidRPr="009E73F7">
              <w:rPr>
                <w:rFonts w:ascii="Times New Roman" w:eastAsia="Times New Roman" w:hAnsi="Times New Roman"/>
                <w:b/>
                <w:color w:val="000000" w:themeColor="text1"/>
                <w:sz w:val="24"/>
              </w:rPr>
              <w:t>Ciência, ética e sustentabilidade: desafios ao novo século.</w:t>
            </w:r>
            <w:r w:rsidR="008964AC" w:rsidRPr="009E73F7">
              <w:rPr>
                <w:rFonts w:ascii="Times New Roman" w:eastAsia="Times New Roman" w:hAnsi="Times New Roman"/>
                <w:color w:val="000000" w:themeColor="text1"/>
                <w:sz w:val="24"/>
              </w:rPr>
              <w:t>2 ed. Brasí</w:t>
            </w:r>
            <w:r w:rsidRPr="009E73F7">
              <w:rPr>
                <w:rFonts w:ascii="Times New Roman" w:eastAsia="Times New Roman" w:hAnsi="Times New Roman"/>
                <w:color w:val="000000" w:themeColor="text1"/>
                <w:sz w:val="24"/>
              </w:rPr>
              <w:t>lia: Cortez Editora; Unesco; CDS unb, 2001. 189 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HARVARD BUSINESS REVIEW. </w:t>
            </w:r>
            <w:r w:rsidRPr="009E73F7">
              <w:rPr>
                <w:rFonts w:ascii="Times New Roman" w:eastAsia="Times New Roman" w:hAnsi="Times New Roman"/>
                <w:b/>
                <w:color w:val="000000" w:themeColor="text1"/>
                <w:sz w:val="24"/>
              </w:rPr>
              <w:t>Ética e responsabilidade social nas empresas.</w:t>
            </w:r>
            <w:r w:rsidRPr="009E73F7">
              <w:rPr>
                <w:rFonts w:ascii="Times New Roman" w:eastAsia="Times New Roman" w:hAnsi="Times New Roman"/>
                <w:color w:val="000000" w:themeColor="text1"/>
                <w:sz w:val="24"/>
              </w:rPr>
              <w:t xml:space="preserve"> Rio de Janeiro: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2005.</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CORTINA, Adela. </w:t>
            </w:r>
            <w:r w:rsidRPr="009E73F7">
              <w:rPr>
                <w:rFonts w:ascii="Times New Roman" w:eastAsia="Times New Roman" w:hAnsi="Times New Roman"/>
                <w:b/>
                <w:color w:val="000000" w:themeColor="text1"/>
                <w:sz w:val="24"/>
              </w:rPr>
              <w:t>O fazer ético: guia para a educação moral.</w:t>
            </w:r>
            <w:r w:rsidRPr="009E73F7">
              <w:rPr>
                <w:rFonts w:ascii="Times New Roman" w:eastAsia="Times New Roman" w:hAnsi="Times New Roman"/>
                <w:color w:val="000000" w:themeColor="text1"/>
                <w:sz w:val="24"/>
              </w:rPr>
              <w:t xml:space="preserve"> São Paulo: Moderna, 2003. 119 p. (Educação e, pauta).</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SROUR, Robert Henry. </w:t>
            </w:r>
            <w:r w:rsidRPr="009E73F7">
              <w:rPr>
                <w:rFonts w:ascii="Times New Roman" w:eastAsia="Times New Roman" w:hAnsi="Times New Roman"/>
                <w:b/>
                <w:color w:val="000000" w:themeColor="text1"/>
                <w:sz w:val="24"/>
              </w:rPr>
              <w:t>Poder, cultura e ética nas organizações: o desafio das formas de gestão.</w:t>
            </w:r>
            <w:r w:rsidRPr="009E73F7">
              <w:rPr>
                <w:rFonts w:ascii="Times New Roman" w:eastAsia="Times New Roman" w:hAnsi="Times New Roman"/>
                <w:color w:val="000000" w:themeColor="text1"/>
                <w:sz w:val="24"/>
              </w:rPr>
              <w:t xml:space="preserve"> Rio de Janeiro: Elsevier, 2005. 399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TENÓRIO, Fernando Guilherme et al. </w:t>
            </w:r>
            <w:r w:rsidRPr="009E73F7">
              <w:rPr>
                <w:rFonts w:ascii="Times New Roman" w:eastAsia="Times New Roman" w:hAnsi="Times New Roman"/>
                <w:b/>
                <w:color w:val="000000" w:themeColor="text1"/>
                <w:sz w:val="24"/>
              </w:rPr>
              <w:t>Responsabilidade social empresarial: teoria e prática.</w:t>
            </w:r>
            <w:r w:rsidRPr="009E73F7">
              <w:rPr>
                <w:rFonts w:ascii="Times New Roman" w:eastAsia="Times New Roman" w:hAnsi="Times New Roman"/>
                <w:color w:val="000000" w:themeColor="text1"/>
                <w:sz w:val="24"/>
              </w:rPr>
              <w:t>2 ed. Rio de Janeiro: Editora FGV, 2006. 259 p. (Coleção FGV práticas)</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GRAYSON, David, </w:t>
            </w:r>
            <w:r w:rsidRPr="009E73F7">
              <w:rPr>
                <w:rFonts w:ascii="Times New Roman" w:eastAsia="Times New Roman" w:hAnsi="Times New Roman"/>
                <w:b/>
                <w:color w:val="000000" w:themeColor="text1"/>
                <w:sz w:val="24"/>
              </w:rPr>
              <w:t>Compromisso social e gestão empresarial.</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Publifolha. São Paulo, 2002</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LEISINGER, Klaus M. </w:t>
            </w:r>
            <w:r w:rsidRPr="009E73F7">
              <w:rPr>
                <w:rFonts w:ascii="Times New Roman" w:eastAsia="Times New Roman" w:hAnsi="Times New Roman"/>
                <w:b/>
                <w:color w:val="000000" w:themeColor="text1"/>
                <w:sz w:val="24"/>
              </w:rPr>
              <w:t>Ética Empresarial - Responsabilidade Global e Gerenciamento Moderno.</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Ed. Vozes. Petrópolis, RJ, 2001.</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734185"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Língua Brasileira de Sinais - LIBRAS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734185">
            <w:pPr>
              <w:suppressLineNumbers/>
              <w:spacing w:after="0" w:line="240" w:lineRule="auto"/>
              <w:jc w:val="both"/>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Educação de Surdos e às principais abordagens educacionais. Visões sobre os surdos e a surdez. Bilinguismo dos Surdos - aquisição da linguagem e desenvolvimento da pessoa surda; Libras como primeira língua e língua portuguesa como segunda língua. Inclusão educacional de discentes surdos. Noções básicas sobre a Libras. Desenvolvimento da competência comunicativa em nível básico, tanto referente à compreensão como à sinalização, com temas voltados a situações cotidianas vivenciadas na escola, em família e em outras situações. Desenvolvimento de vocabulário em Libras e reflexão sobre estruturas linguísticas.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CAPOVILLA, F. C.; RAPHAEL, W. D. </w:t>
            </w:r>
            <w:r w:rsidRPr="009E73F7">
              <w:rPr>
                <w:rFonts w:ascii="Times New Roman" w:eastAsia="Times New Roman" w:hAnsi="Times New Roman"/>
                <w:b/>
                <w:color w:val="000000" w:themeColor="text1"/>
                <w:sz w:val="24"/>
              </w:rPr>
              <w:t>Dicionário Enciclopédico Ilustrado Trilíngüe da Língua de Sinais Brasileira.</w:t>
            </w:r>
            <w:r w:rsidRPr="009E73F7">
              <w:rPr>
                <w:rFonts w:ascii="Times New Roman" w:eastAsia="Times New Roman" w:hAnsi="Times New Roman"/>
                <w:color w:val="000000" w:themeColor="text1"/>
                <w:sz w:val="24"/>
              </w:rPr>
              <w:t xml:space="preserve"> São Paulo: EDUSP, 2001. v.1, v.2.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BRITO, L. F. </w:t>
            </w:r>
            <w:r w:rsidRPr="009E73F7">
              <w:rPr>
                <w:rFonts w:ascii="Times New Roman" w:eastAsia="Times New Roman" w:hAnsi="Times New Roman"/>
                <w:b/>
                <w:color w:val="000000" w:themeColor="text1"/>
                <w:sz w:val="24"/>
              </w:rPr>
              <w:t>Integração social &amp; educação de surdos.</w:t>
            </w:r>
            <w:r w:rsidRPr="009E73F7">
              <w:rPr>
                <w:rFonts w:ascii="Times New Roman" w:eastAsia="Times New Roman" w:hAnsi="Times New Roman"/>
                <w:color w:val="000000" w:themeColor="text1"/>
                <w:sz w:val="24"/>
              </w:rPr>
              <w:t xml:space="preserve"> Rio de Janeiro: Babel, 1993. 116p.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GOLDFELD, M. </w:t>
            </w:r>
            <w:r w:rsidRPr="009E73F7">
              <w:rPr>
                <w:rFonts w:ascii="Times New Roman" w:eastAsia="Times New Roman" w:hAnsi="Times New Roman"/>
                <w:b/>
                <w:color w:val="000000" w:themeColor="text1"/>
                <w:sz w:val="24"/>
              </w:rPr>
              <w:t>A criança surda: linguagem e cognição numa abordagem sócio-interacionista.</w:t>
            </w:r>
            <w:r w:rsidRPr="009E73F7">
              <w:rPr>
                <w:rFonts w:ascii="Times New Roman" w:eastAsia="Times New Roman" w:hAnsi="Times New Roman"/>
                <w:color w:val="000000" w:themeColor="text1"/>
                <w:sz w:val="24"/>
              </w:rPr>
              <w:t xml:space="preserve"> São Paulo: Plexus, 1997.</w:t>
            </w:r>
          </w:p>
        </w:tc>
      </w:tr>
      <w:tr w:rsidR="00F560BC" w:rsidRPr="009E73F7" w:rsidTr="00F560BC">
        <w:trPr>
          <w:gridAfter w:val="1"/>
          <w:wAfter w:w="17" w:type="dxa"/>
          <w:trHeight w:val="1"/>
        </w:trPr>
        <w:tc>
          <w:tcPr>
            <w:tcW w:w="8489" w:type="dxa"/>
            <w:tcBorders>
              <w:top w:val="single" w:sz="6"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BOTELHO, Paula. </w:t>
            </w:r>
            <w:r w:rsidRPr="009E73F7">
              <w:rPr>
                <w:rFonts w:ascii="Times New Roman" w:eastAsia="Times New Roman" w:hAnsi="Times New Roman"/>
                <w:b/>
                <w:color w:val="000000" w:themeColor="text1"/>
                <w:sz w:val="24"/>
              </w:rPr>
              <w:t>Linguagem e Letramento na Educação de Surdos: ideologias e práticas pedagógicas.</w:t>
            </w:r>
            <w:r w:rsidRPr="009E73F7">
              <w:rPr>
                <w:rFonts w:ascii="Times New Roman" w:eastAsia="Times New Roman" w:hAnsi="Times New Roman"/>
                <w:color w:val="000000" w:themeColor="text1"/>
                <w:sz w:val="24"/>
              </w:rPr>
              <w:t xml:space="preserve"> Belo Horizonte: Autêntica, 2002.</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BRITO, L F. </w:t>
            </w:r>
            <w:r w:rsidRPr="009E73F7">
              <w:rPr>
                <w:rFonts w:ascii="Times New Roman" w:eastAsia="Times New Roman" w:hAnsi="Times New Roman"/>
                <w:b/>
                <w:color w:val="000000" w:themeColor="text1"/>
                <w:sz w:val="24"/>
              </w:rPr>
              <w:t>Por uma gramática de língua de sinais.</w:t>
            </w:r>
            <w:r w:rsidRPr="009E73F7">
              <w:rPr>
                <w:rFonts w:ascii="Times New Roman" w:eastAsia="Times New Roman" w:hAnsi="Times New Roman"/>
                <w:color w:val="000000" w:themeColor="text1"/>
                <w:sz w:val="24"/>
              </w:rPr>
              <w:t xml:space="preserve"> Rio de Janeiro: Tempo Brasileiro, 1995. 273p.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COUTINHO, Denise. </w:t>
            </w:r>
            <w:r w:rsidRPr="009E73F7">
              <w:rPr>
                <w:rFonts w:ascii="Times New Roman" w:eastAsia="Times New Roman" w:hAnsi="Times New Roman"/>
                <w:b/>
                <w:color w:val="000000" w:themeColor="text1"/>
                <w:sz w:val="24"/>
              </w:rPr>
              <w:t>LIBRAS e Língua Portuguesa: Semelhanças e diferenças.</w:t>
            </w:r>
            <w:r w:rsidRPr="009E73F7">
              <w:rPr>
                <w:rFonts w:ascii="Times New Roman" w:eastAsia="Times New Roman" w:hAnsi="Times New Roman"/>
                <w:color w:val="000000" w:themeColor="text1"/>
                <w:sz w:val="24"/>
              </w:rPr>
              <w:t xml:space="preserve"> João Pessoa: Arpoador, 2000.</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LEITE, E. M. C. </w:t>
            </w:r>
            <w:r w:rsidRPr="009E73F7">
              <w:rPr>
                <w:rFonts w:ascii="Times New Roman" w:eastAsia="Times New Roman" w:hAnsi="Times New Roman"/>
                <w:b/>
                <w:color w:val="000000" w:themeColor="text1"/>
                <w:sz w:val="24"/>
              </w:rPr>
              <w:t>Os papéis dos intérpretes de LIBRAS na sala de aula inclusiva.</w:t>
            </w:r>
            <w:r w:rsidRPr="009E73F7">
              <w:rPr>
                <w:rFonts w:ascii="Times New Roman" w:eastAsia="Times New Roman" w:hAnsi="Times New Roman"/>
                <w:color w:val="000000" w:themeColor="text1"/>
                <w:sz w:val="24"/>
              </w:rPr>
              <w:t xml:space="preserve"> Petrópolis: Arara Azul, 2005. 234p.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FIORIN, J. L. (Org.). </w:t>
            </w:r>
            <w:r w:rsidRPr="009E73F7">
              <w:rPr>
                <w:rFonts w:ascii="Times New Roman" w:eastAsia="Times New Roman" w:hAnsi="Times New Roman"/>
                <w:b/>
                <w:color w:val="000000" w:themeColor="text1"/>
                <w:sz w:val="24"/>
              </w:rPr>
              <w:t>Introdução à lingüística</w:t>
            </w:r>
            <w:r w:rsidRPr="009E73F7">
              <w:rPr>
                <w:rFonts w:ascii="Times New Roman" w:eastAsia="Times New Roman" w:hAnsi="Times New Roman"/>
                <w:color w:val="000000" w:themeColor="text1"/>
                <w:sz w:val="24"/>
              </w:rPr>
              <w:t xml:space="preserve"> I: Objetos Teóricos. São Paulo: Contexto, 2002.</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 xml:space="preserve">Unidade curricular: </w:t>
            </w:r>
            <w:r w:rsidRPr="009E73F7">
              <w:rPr>
                <w:rFonts w:ascii="Times New Roman" w:eastAsia="Times New Roman" w:hAnsi="Times New Roman"/>
                <w:color w:val="000000" w:themeColor="text1"/>
                <w:sz w:val="24"/>
              </w:rPr>
              <w:t>Modos de vida e cultura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auto"/>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Trabalho: individualidade e consciência de pertença; O homem como ser político e reflexivo: a produção da cultura; Noções de cultura; Sistemas simbólicos; Reciprocidade, distribuição, solidariedade, dádiva e poder; Identidade, alteridade, tradicionalidade e territorialidade; Sociabilidades no mundo rural; Cultura no norte e noroeste de Minas Gerais; Encontro cultural e desenvolvimento.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CHARDIN, P. Teilhard. </w:t>
            </w:r>
            <w:r w:rsidRPr="009E73F7">
              <w:rPr>
                <w:rFonts w:ascii="Times New Roman" w:eastAsia="Times New Roman" w:hAnsi="Times New Roman"/>
                <w:b/>
                <w:color w:val="000000" w:themeColor="text1"/>
                <w:sz w:val="24"/>
              </w:rPr>
              <w:t>O fenômeno humano</w:t>
            </w:r>
            <w:r w:rsidRPr="009E73F7">
              <w:rPr>
                <w:rFonts w:ascii="Times New Roman" w:eastAsia="Times New Roman" w:hAnsi="Times New Roman"/>
                <w:color w:val="000000" w:themeColor="text1"/>
                <w:sz w:val="24"/>
              </w:rPr>
              <w:t>. São Paulo: Cultrix, 1986.</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HOEBEL, E.A.; FROST, E.L. </w:t>
            </w:r>
            <w:r w:rsidRPr="009E73F7">
              <w:rPr>
                <w:rFonts w:ascii="Times New Roman" w:eastAsia="Times New Roman" w:hAnsi="Times New Roman"/>
                <w:b/>
                <w:color w:val="000000" w:themeColor="text1"/>
                <w:sz w:val="24"/>
              </w:rPr>
              <w:t>Antropologia cultural e social</w:t>
            </w:r>
            <w:r w:rsidRPr="009E73F7">
              <w:rPr>
                <w:rFonts w:ascii="Times New Roman" w:eastAsia="Times New Roman" w:hAnsi="Times New Roman"/>
                <w:color w:val="000000" w:themeColor="text1"/>
                <w:sz w:val="24"/>
              </w:rPr>
              <w:t>. São Paulo: Cultrix, 2014.</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MELLO, Luis Gonzaga de. </w:t>
            </w:r>
            <w:r w:rsidRPr="009E73F7">
              <w:rPr>
                <w:rFonts w:ascii="Times New Roman" w:eastAsia="Times New Roman" w:hAnsi="Times New Roman"/>
                <w:b/>
                <w:color w:val="000000" w:themeColor="text1"/>
                <w:sz w:val="24"/>
              </w:rPr>
              <w:t>Antropologia cultural</w:t>
            </w:r>
            <w:r w:rsidRPr="009E73F7">
              <w:rPr>
                <w:rFonts w:ascii="Times New Roman" w:eastAsia="Times New Roman" w:hAnsi="Times New Roman"/>
                <w:color w:val="000000" w:themeColor="text1"/>
                <w:sz w:val="24"/>
              </w:rPr>
              <w:t>: Iniciação, teorias e temas. 13 ed. Petrópolis: Editora Vozes, 2007.</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PIERSON, Donald. </w:t>
            </w:r>
            <w:r w:rsidRPr="009E73F7">
              <w:rPr>
                <w:rFonts w:ascii="Times New Roman" w:eastAsia="Times New Roman" w:hAnsi="Times New Roman"/>
                <w:b/>
                <w:color w:val="000000" w:themeColor="text1"/>
                <w:sz w:val="24"/>
              </w:rPr>
              <w:t>O Homem no Vale do São Francisco</w:t>
            </w:r>
            <w:r w:rsidRPr="009E73F7">
              <w:rPr>
                <w:rFonts w:ascii="Times New Roman" w:eastAsia="Times New Roman" w:hAnsi="Times New Roman"/>
                <w:color w:val="000000" w:themeColor="text1"/>
                <w:sz w:val="24"/>
              </w:rPr>
              <w:t>. Rio de Janeiro: Ministério do Interior; SUVALE, 1972. (3 v.).</w:t>
            </w:r>
          </w:p>
          <w:p w:rsidR="00F560BC" w:rsidRPr="009E73F7" w:rsidRDefault="00F560BC" w:rsidP="00F560BC">
            <w:pPr>
              <w:spacing w:after="0" w:line="240"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QUINTANEIRO, Tania; BARBOSA, Maria Ligia de Oliveira; OLIVEIRA, Márcia Gardênia Monteiro de (Orgs.). </w:t>
            </w:r>
            <w:r w:rsidRPr="009E73F7">
              <w:rPr>
                <w:rFonts w:ascii="Times New Roman" w:eastAsia="Times New Roman" w:hAnsi="Times New Roman"/>
                <w:b/>
                <w:color w:val="000000" w:themeColor="text1"/>
                <w:sz w:val="24"/>
              </w:rPr>
              <w:t>Um Toque de Clássicos</w:t>
            </w:r>
            <w:r w:rsidRPr="009E73F7">
              <w:rPr>
                <w:rFonts w:ascii="Times New Roman" w:eastAsia="Times New Roman" w:hAnsi="Times New Roman"/>
                <w:color w:val="000000" w:themeColor="text1"/>
                <w:sz w:val="24"/>
              </w:rPr>
              <w:t>. 2 ed. Belo Horizonte: Editora UFMG, 2009. p. 67-106. (Aprender).</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SABOURIN, Eric. </w:t>
            </w:r>
            <w:r w:rsidRPr="009E73F7">
              <w:rPr>
                <w:rFonts w:ascii="Times New Roman" w:eastAsia="Times New Roman" w:hAnsi="Times New Roman"/>
                <w:b/>
                <w:color w:val="000000" w:themeColor="text1"/>
                <w:sz w:val="24"/>
              </w:rPr>
              <w:t>Camponeses do Brasil</w:t>
            </w:r>
            <w:r w:rsidRPr="009E73F7">
              <w:rPr>
                <w:rFonts w:ascii="Times New Roman" w:eastAsia="Times New Roman" w:hAnsi="Times New Roman"/>
                <w:color w:val="000000" w:themeColor="text1"/>
                <w:sz w:val="24"/>
              </w:rPr>
              <w:t>: Entre a Troca Mercantil e a Reciprocidade. São Paulo: Garamond, 2009. (Coleção Terra Mater)</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FELDMAN-BIANCO, Bela; RIBEIRO, Gustavo Lins (Orgs.). </w:t>
            </w:r>
            <w:r w:rsidRPr="009E73F7">
              <w:rPr>
                <w:rFonts w:ascii="Times New Roman" w:eastAsia="Times New Roman" w:hAnsi="Times New Roman"/>
                <w:b/>
                <w:color w:val="000000" w:themeColor="text1"/>
                <w:sz w:val="24"/>
              </w:rPr>
              <w:t>Antropologia e poder</w:t>
            </w:r>
            <w:r w:rsidRPr="009E73F7">
              <w:rPr>
                <w:rFonts w:ascii="Times New Roman" w:eastAsia="Times New Roman" w:hAnsi="Times New Roman"/>
                <w:color w:val="000000" w:themeColor="text1"/>
                <w:sz w:val="24"/>
              </w:rPr>
              <w:t>: contribuições de Eric R. Wolf. Brasília: Editora da UnB; São Paulo: Imprensa Oficial do Estado, 2003. p. 93-114.</w:t>
            </w:r>
          </w:p>
          <w:p w:rsidR="00F560BC" w:rsidRPr="009E73F7" w:rsidRDefault="00F560BC" w:rsidP="00F560BC">
            <w:pPr>
              <w:spacing w:after="0" w:line="276" w:lineRule="auto"/>
              <w:rPr>
                <w:rFonts w:ascii="Times New Roman" w:eastAsia="Calibri" w:hAnsi="Times New Roman"/>
                <w:color w:val="000000" w:themeColor="text1"/>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WOORTMANN, Ellen. </w:t>
            </w:r>
            <w:r w:rsidRPr="009E73F7">
              <w:rPr>
                <w:rFonts w:ascii="Times New Roman" w:eastAsia="Times New Roman" w:hAnsi="Times New Roman"/>
                <w:b/>
                <w:color w:val="000000" w:themeColor="text1"/>
                <w:sz w:val="24"/>
              </w:rPr>
              <w:t>Herdeiros, parentes e compadres.</w:t>
            </w:r>
            <w:r w:rsidRPr="009E73F7">
              <w:rPr>
                <w:rFonts w:ascii="Times New Roman" w:eastAsia="Times New Roman" w:hAnsi="Times New Roman"/>
                <w:color w:val="000000" w:themeColor="text1"/>
                <w:sz w:val="24"/>
              </w:rPr>
              <w:t xml:space="preserve"> Brasília: Editora da UnB, 1995.</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Relações Internacionais e Globalização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Período</w:t>
            </w:r>
            <w:r w:rsidRPr="009E73F7">
              <w:rPr>
                <w:rFonts w:ascii="Times New Roman" w:eastAsia="Times New Roman" w:hAnsi="Times New Roman"/>
                <w:color w:val="000000" w:themeColor="text1"/>
                <w:sz w:val="24"/>
                <w:lang w:val="en-US"/>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Carga</w:t>
            </w:r>
            <w:r w:rsidR="000C6469"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Horária</w:t>
            </w:r>
            <w:r w:rsidRPr="009E73F7">
              <w:rPr>
                <w:rFonts w:ascii="Times New Roman" w:eastAsia="Times New Roman" w:hAnsi="Times New Roman"/>
                <w:color w:val="000000" w:themeColor="text1"/>
                <w:sz w:val="24"/>
                <w:lang w:val="en-US"/>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Evolução dos condicionantes materiais e tecnológicos das trocas entre Estados e nações – abordagem de longo prazo. Dimensões da globalização no mundo atual – abordagem contemporânea. Teorias da globalização. Introdução aos sistemas internacionais. Organismos multilaterais. Acordos internacionais. Reflexão sobre globalização e sistemas internacionais aplicada a temas contemporâneos.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BAUMAN, Zygmunt.</w:t>
            </w:r>
            <w:r w:rsidRPr="009E73F7">
              <w:rPr>
                <w:rFonts w:ascii="Times New Roman" w:eastAsia="Times New Roman" w:hAnsi="Times New Roman"/>
                <w:b/>
                <w:color w:val="000000" w:themeColor="text1"/>
                <w:sz w:val="24"/>
              </w:rPr>
              <w:t>Globalização – as consequências humanas.</w:t>
            </w:r>
            <w:r w:rsidRPr="009E73F7">
              <w:rPr>
                <w:rFonts w:ascii="Times New Roman" w:eastAsia="Times New Roman" w:hAnsi="Times New Roman"/>
                <w:color w:val="000000" w:themeColor="text1"/>
                <w:sz w:val="24"/>
              </w:rPr>
              <w:t xml:space="preserve"> São Paulo: Jorge Zahar. 1999.</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BECK, Ulrich. </w:t>
            </w:r>
            <w:r w:rsidRPr="009E73F7">
              <w:rPr>
                <w:rFonts w:ascii="Times New Roman" w:eastAsia="Times New Roman" w:hAnsi="Times New Roman"/>
                <w:b/>
                <w:color w:val="000000" w:themeColor="text1"/>
                <w:sz w:val="24"/>
              </w:rPr>
              <w:t>O que é globalização? equívocos do globalismo: respostas à Globalização.</w:t>
            </w:r>
            <w:r w:rsidRPr="009E73F7">
              <w:rPr>
                <w:rFonts w:ascii="Times New Roman" w:eastAsia="Times New Roman" w:hAnsi="Times New Roman"/>
                <w:color w:val="000000" w:themeColor="text1"/>
                <w:sz w:val="24"/>
              </w:rPr>
              <w:t xml:space="preserve"> São Paulo: Paz e Terra, 1999. 286 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CASTELLS, Manuel. </w:t>
            </w:r>
            <w:r w:rsidRPr="009E73F7">
              <w:rPr>
                <w:rFonts w:ascii="Times New Roman" w:eastAsia="Times New Roman" w:hAnsi="Times New Roman"/>
                <w:b/>
                <w:color w:val="000000" w:themeColor="text1"/>
                <w:sz w:val="24"/>
              </w:rPr>
              <w:t>A sociedade em rede.</w:t>
            </w:r>
            <w:r w:rsidRPr="009E73F7">
              <w:rPr>
                <w:rFonts w:ascii="Times New Roman" w:eastAsia="Times New Roman" w:hAnsi="Times New Roman"/>
                <w:color w:val="000000" w:themeColor="text1"/>
                <w:sz w:val="24"/>
              </w:rPr>
              <w:t xml:space="preserve"> São Paulo: Paz e Terra, 2008. v. 1. 639 p. (A era da informação economia, sociedade e cultura). 3 v.</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w:t>
            </w:r>
          </w:p>
          <w:p w:rsidR="00F560BC" w:rsidRPr="009E73F7" w:rsidRDefault="00F560BC" w:rsidP="00F560BC">
            <w:pPr>
              <w:spacing w:after="283"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IANNI, Octávio. </w:t>
            </w:r>
            <w:r w:rsidRPr="009E73F7">
              <w:rPr>
                <w:rFonts w:ascii="Times New Roman" w:eastAsia="Times New Roman" w:hAnsi="Times New Roman"/>
                <w:b/>
                <w:color w:val="000000" w:themeColor="text1"/>
                <w:sz w:val="24"/>
              </w:rPr>
              <w:t>A era do globalismo.</w:t>
            </w:r>
            <w:r w:rsidRPr="009E73F7">
              <w:rPr>
                <w:rFonts w:ascii="Times New Roman" w:eastAsia="Times New Roman" w:hAnsi="Times New Roman"/>
                <w:color w:val="000000" w:themeColor="text1"/>
                <w:sz w:val="24"/>
              </w:rPr>
              <w:t>4.ed. Rio de Janeiro: Civilização Brasileira, 1999.  207 p.</w:t>
            </w:r>
          </w:p>
          <w:p w:rsidR="00F560BC" w:rsidRPr="009E73F7" w:rsidRDefault="00F560BC" w:rsidP="00F560BC">
            <w:pPr>
              <w:spacing w:after="283"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Octávio. </w:t>
            </w:r>
            <w:r w:rsidRPr="009E73F7">
              <w:rPr>
                <w:rFonts w:ascii="Times New Roman" w:eastAsia="Times New Roman" w:hAnsi="Times New Roman"/>
                <w:b/>
                <w:color w:val="000000" w:themeColor="text1"/>
                <w:sz w:val="24"/>
              </w:rPr>
              <w:t>Teorias da globalização.</w:t>
            </w:r>
            <w:r w:rsidRPr="009E73F7">
              <w:rPr>
                <w:rFonts w:ascii="Times New Roman" w:eastAsia="Times New Roman" w:hAnsi="Times New Roman"/>
                <w:color w:val="000000" w:themeColor="text1"/>
                <w:sz w:val="24"/>
              </w:rPr>
              <w:t xml:space="preserve"> 11. Ed. São Paulo: Civilização Brasileira. 2009.</w:t>
            </w:r>
          </w:p>
          <w:p w:rsidR="00F560BC" w:rsidRPr="009E73F7" w:rsidRDefault="00F560BC" w:rsidP="00F560BC">
            <w:pPr>
              <w:spacing w:after="283"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LANDES, David. </w:t>
            </w:r>
            <w:r w:rsidRPr="009E73F7">
              <w:rPr>
                <w:rFonts w:ascii="Times New Roman" w:eastAsia="Times New Roman" w:hAnsi="Times New Roman"/>
                <w:b/>
                <w:color w:val="000000" w:themeColor="text1"/>
                <w:sz w:val="24"/>
              </w:rPr>
              <w:t>A riqueza e a pobreza das nações – por que algumas são tão ricas e outras são tão pobres.</w:t>
            </w:r>
            <w:r w:rsidRPr="009E73F7">
              <w:rPr>
                <w:rFonts w:ascii="Times New Roman" w:eastAsia="Times New Roman" w:hAnsi="Times New Roman"/>
                <w:color w:val="000000" w:themeColor="text1"/>
                <w:sz w:val="24"/>
              </w:rPr>
              <w:t xml:space="preserve"> 7. Ed. Rio de Janeiro: Ed.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1998. 784 p.</w:t>
            </w:r>
          </w:p>
          <w:p w:rsidR="00F560BC" w:rsidRPr="009E73F7" w:rsidRDefault="00F560BC" w:rsidP="00F560BC">
            <w:pPr>
              <w:spacing w:after="283"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SANTOS, Milton. </w:t>
            </w:r>
            <w:r w:rsidRPr="009E73F7">
              <w:rPr>
                <w:rFonts w:ascii="Times New Roman" w:eastAsia="Times New Roman" w:hAnsi="Times New Roman"/>
                <w:b/>
                <w:color w:val="000000" w:themeColor="text1"/>
                <w:sz w:val="24"/>
              </w:rPr>
              <w:t>Por uma outra globalização: do pensamento único à consciência universal.</w:t>
            </w:r>
            <w:r w:rsidRPr="009E73F7">
              <w:rPr>
                <w:rFonts w:ascii="Times New Roman" w:eastAsia="Times New Roman" w:hAnsi="Times New Roman"/>
                <w:color w:val="000000" w:themeColor="text1"/>
                <w:sz w:val="24"/>
              </w:rPr>
              <w:t xml:space="preserve"> 18 ed. Rio de Janeiro: Record, 2009. 174 p.</w:t>
            </w:r>
          </w:p>
          <w:p w:rsidR="00F560BC" w:rsidRPr="009E73F7" w:rsidRDefault="000C6469"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STIGLITZ, Joseph E.</w:t>
            </w:r>
            <w:r w:rsidR="00F560BC" w:rsidRPr="009E73F7">
              <w:rPr>
                <w:rFonts w:ascii="Times New Roman" w:eastAsia="Times New Roman" w:hAnsi="Times New Roman"/>
                <w:b/>
                <w:color w:val="000000" w:themeColor="text1"/>
                <w:sz w:val="24"/>
              </w:rPr>
              <w:t>Globalização: como dar certo.</w:t>
            </w:r>
            <w:r w:rsidR="00F560BC" w:rsidRPr="009E73F7">
              <w:rPr>
                <w:rFonts w:ascii="Times New Roman" w:eastAsia="Times New Roman" w:hAnsi="Times New Roman"/>
                <w:color w:val="000000" w:themeColor="text1"/>
                <w:sz w:val="24"/>
              </w:rPr>
              <w:t xml:space="preserve"> São Paulo: Companhia das Letras, 2007. 523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Seminários e oratória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A421A"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Técnicas de apresentações expositivas. Técnicas de oratória. Realização individual de seminário, avaliado pelo professor e pela classe. Apresentação de trabalho escrito do tema do seminário apresentado. Relatórios de avaliação dos seminários apresentados.</w:t>
            </w:r>
            <w:r w:rsidR="00264865" w:rsidRPr="009E73F7">
              <w:rPr>
                <w:rFonts w:ascii="Times New Roman" w:eastAsia="Times New Roman" w:hAnsi="Times New Roman"/>
                <w:color w:val="000000" w:themeColor="text1"/>
                <w:sz w:val="24"/>
              </w:rPr>
              <w:t xml:space="preserve"> Participação do discente</w:t>
            </w:r>
            <w:r w:rsidRPr="009E73F7">
              <w:rPr>
                <w:rFonts w:ascii="Times New Roman" w:eastAsia="Times New Roman" w:hAnsi="Times New Roman"/>
                <w:color w:val="000000" w:themeColor="text1"/>
                <w:sz w:val="24"/>
              </w:rPr>
              <w:t xml:space="preserve"> nas aulas.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CUNHA, M.I. </w:t>
            </w:r>
            <w:r w:rsidRPr="009E73F7">
              <w:rPr>
                <w:rFonts w:ascii="Times New Roman" w:eastAsia="Times New Roman" w:hAnsi="Times New Roman"/>
                <w:b/>
                <w:color w:val="000000" w:themeColor="text1"/>
                <w:sz w:val="24"/>
              </w:rPr>
              <w:t>O bom professor e sua prática.</w:t>
            </w:r>
            <w:r w:rsidRPr="009E73F7">
              <w:rPr>
                <w:rFonts w:ascii="Times New Roman" w:eastAsia="Times New Roman" w:hAnsi="Times New Roman"/>
                <w:color w:val="000000" w:themeColor="text1"/>
                <w:sz w:val="24"/>
              </w:rPr>
              <w:t xml:space="preserve"> Campinas: Papirus, 1995.</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BORDENAVE, J.D., PEREIRA, A.M. </w:t>
            </w:r>
            <w:r w:rsidRPr="009E73F7">
              <w:rPr>
                <w:rFonts w:ascii="Times New Roman" w:eastAsia="Times New Roman" w:hAnsi="Times New Roman"/>
                <w:b/>
                <w:color w:val="000000" w:themeColor="text1"/>
                <w:sz w:val="24"/>
              </w:rPr>
              <w:t>Estratégias de ensino-aprendizagem.</w:t>
            </w:r>
            <w:r w:rsidRPr="009E73F7">
              <w:rPr>
                <w:rFonts w:ascii="Times New Roman" w:eastAsia="Times New Roman" w:hAnsi="Times New Roman"/>
                <w:color w:val="000000" w:themeColor="text1"/>
                <w:sz w:val="24"/>
              </w:rPr>
              <w:t xml:space="preserve"> 13. ed. Petrópolis: Vozes, 1993.</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JOLLES, R. L. </w:t>
            </w:r>
            <w:r w:rsidRPr="009E73F7">
              <w:rPr>
                <w:rFonts w:ascii="Times New Roman" w:eastAsia="Times New Roman" w:hAnsi="Times New Roman"/>
                <w:b/>
                <w:color w:val="000000" w:themeColor="text1"/>
                <w:sz w:val="24"/>
              </w:rPr>
              <w:t>Como conduzir seminários e workshops.</w:t>
            </w:r>
            <w:r w:rsidRPr="009E73F7">
              <w:rPr>
                <w:rFonts w:ascii="Times New Roman" w:eastAsia="Times New Roman" w:hAnsi="Times New Roman"/>
                <w:color w:val="000000" w:themeColor="text1"/>
                <w:sz w:val="24"/>
              </w:rPr>
              <w:t xml:space="preserve"> 5. ed. Campinas: Papirus, 2001.  281 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MORAN, J.M. </w:t>
            </w:r>
            <w:r w:rsidRPr="009E73F7">
              <w:rPr>
                <w:rFonts w:ascii="Times New Roman" w:eastAsia="Times New Roman" w:hAnsi="Times New Roman"/>
                <w:b/>
                <w:color w:val="000000" w:themeColor="text1"/>
                <w:sz w:val="24"/>
              </w:rPr>
              <w:t>O vídeo na sala de aula. Comunicação e Educação</w:t>
            </w:r>
            <w:r w:rsidRPr="009E73F7">
              <w:rPr>
                <w:rFonts w:ascii="Times New Roman" w:eastAsia="Times New Roman" w:hAnsi="Times New Roman"/>
                <w:color w:val="000000" w:themeColor="text1"/>
                <w:sz w:val="24"/>
              </w:rPr>
              <w:t>, ano I, n.2, janeiro/abril 1995,p.27-35.</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PARRA, N. </w:t>
            </w:r>
            <w:r w:rsidRPr="009E73F7">
              <w:rPr>
                <w:rFonts w:ascii="Times New Roman" w:eastAsia="Times New Roman" w:hAnsi="Times New Roman"/>
                <w:b/>
                <w:color w:val="000000" w:themeColor="text1"/>
                <w:sz w:val="24"/>
              </w:rPr>
              <w:t>Técnicas audiovisuais de educação.</w:t>
            </w:r>
            <w:r w:rsidRPr="009E73F7">
              <w:rPr>
                <w:rFonts w:ascii="Times New Roman" w:eastAsia="Times New Roman" w:hAnsi="Times New Roman"/>
                <w:color w:val="000000" w:themeColor="text1"/>
                <w:sz w:val="24"/>
              </w:rPr>
              <w:t xml:space="preserve"> 5. ed. São Paulo: Pioneira, 1985. 204 p.</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PIMENTEL, M.G. </w:t>
            </w:r>
            <w:r w:rsidRPr="009E73F7">
              <w:rPr>
                <w:rFonts w:ascii="Times New Roman" w:eastAsia="Times New Roman" w:hAnsi="Times New Roman"/>
                <w:b/>
                <w:color w:val="000000" w:themeColor="text1"/>
                <w:sz w:val="24"/>
              </w:rPr>
              <w:t>O professor em construção.</w:t>
            </w:r>
            <w:r w:rsidRPr="009E73F7">
              <w:rPr>
                <w:rFonts w:ascii="Times New Roman" w:eastAsia="Times New Roman" w:hAnsi="Times New Roman"/>
                <w:color w:val="000000" w:themeColor="text1"/>
                <w:sz w:val="24"/>
              </w:rPr>
              <w:t xml:space="preserve"> Campinas: Papirus, 1993.</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PÓLITO,R. </w:t>
            </w:r>
            <w:r w:rsidRPr="009E73F7">
              <w:rPr>
                <w:rFonts w:ascii="Times New Roman" w:eastAsia="Times New Roman" w:hAnsi="Times New Roman"/>
                <w:b/>
                <w:color w:val="000000" w:themeColor="text1"/>
                <w:sz w:val="24"/>
              </w:rPr>
              <w:t>Como preparar boas palestras.</w:t>
            </w:r>
            <w:r w:rsidRPr="009E73F7">
              <w:rPr>
                <w:rFonts w:ascii="Times New Roman" w:eastAsia="Times New Roman" w:hAnsi="Times New Roman"/>
                <w:color w:val="000000" w:themeColor="text1"/>
                <w:sz w:val="24"/>
              </w:rPr>
              <w:t>3 ed. São Paulo, Eduitora Saraiva, 1997</w:t>
            </w:r>
          </w:p>
          <w:p w:rsidR="00F560BC" w:rsidRPr="009E73F7" w:rsidRDefault="00F560BC" w:rsidP="00F560BC">
            <w:pPr>
              <w:spacing w:after="0" w:line="276" w:lineRule="auto"/>
              <w:rPr>
                <w:rFonts w:ascii="Times New Roman" w:eastAsia="Times New Roman" w:hAnsi="Times New Roman"/>
                <w:color w:val="000000" w:themeColor="text1"/>
                <w:sz w:val="24"/>
              </w:rPr>
            </w:pPr>
          </w:p>
          <w:p w:rsidR="00F560BC" w:rsidRPr="009E73F7" w:rsidRDefault="00F560BC" w:rsidP="00F560BC">
            <w:pPr>
              <w:spacing w:after="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VEIGA, I.P.A. (org.) </w:t>
            </w:r>
            <w:r w:rsidRPr="009E73F7">
              <w:rPr>
                <w:rFonts w:ascii="Times New Roman" w:eastAsia="Times New Roman" w:hAnsi="Times New Roman"/>
                <w:b/>
                <w:color w:val="000000" w:themeColor="text1"/>
                <w:sz w:val="24"/>
              </w:rPr>
              <w:t>Técnicas de ensino: por que não?</w:t>
            </w:r>
            <w:r w:rsidRPr="009E73F7">
              <w:rPr>
                <w:rFonts w:ascii="Times New Roman" w:eastAsia="Times New Roman" w:hAnsi="Times New Roman"/>
                <w:color w:val="000000" w:themeColor="text1"/>
                <w:sz w:val="24"/>
              </w:rPr>
              <w:t xml:space="preserve"> Campinas: Papirus, 1993</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Teoria e Prática da Sistemática Filogenética</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00C03291" w:rsidRPr="009E73F7">
              <w:rPr>
                <w:rFonts w:ascii="Times New Roman" w:eastAsia="Times New Roman" w:hAnsi="Times New Roman"/>
                <w:color w:val="000000" w:themeColor="text1"/>
                <w:sz w:val="24"/>
              </w:rPr>
              <w:t>: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Histórico da Bioinformática. Alinhamentos de sequências de DNA e Proteínas. Sequenciamento e montagem de genomas. Conceitos sobre banco de dados de informações biológicas. Modelos de evolução. Métodos de reconstrução filogenética: Métodos baseados em parcimônia, métodos baseados em matrizes de distância, método da máxima verossimilhança e inferência Bayesiana. Construção e análise de árvores filogenéticas. Enraizamento de árvores filogenéticas. Aplicação dos métodos de análise filogenética na análise de sequências de DNA e proteína. Aprendizado de programas de computador para análises filogenéticas.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AMORIN, D. S. </w:t>
            </w:r>
            <w:r w:rsidRPr="009E73F7">
              <w:rPr>
                <w:rFonts w:ascii="Times New Roman" w:eastAsia="Times New Roman" w:hAnsi="Times New Roman"/>
                <w:b/>
                <w:color w:val="000000" w:themeColor="text1"/>
                <w:sz w:val="24"/>
              </w:rPr>
              <w:t>Fundamentos da Sistemática Filogenética.</w:t>
            </w:r>
            <w:r w:rsidRPr="009E73F7">
              <w:rPr>
                <w:rFonts w:ascii="Times New Roman" w:eastAsia="Times New Roman" w:hAnsi="Times New Roman"/>
                <w:color w:val="000000" w:themeColor="text1"/>
                <w:sz w:val="24"/>
              </w:rPr>
              <w:t xml:space="preserve"> Ed. Holos, Ribeirão Preto. 2002. 156p.</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FUTUYMA, D. J.</w:t>
            </w:r>
            <w:r w:rsidRPr="009E73F7">
              <w:rPr>
                <w:rFonts w:ascii="Times New Roman" w:eastAsia="Times New Roman" w:hAnsi="Times New Roman"/>
                <w:b/>
                <w:color w:val="000000" w:themeColor="text1"/>
                <w:sz w:val="24"/>
              </w:rPr>
              <w:t xml:space="preserve"> Biologia Evolutiva.</w:t>
            </w:r>
            <w:r w:rsidRPr="009E73F7">
              <w:rPr>
                <w:rFonts w:ascii="Times New Roman" w:eastAsia="Times New Roman" w:hAnsi="Times New Roman"/>
                <w:color w:val="000000" w:themeColor="text1"/>
                <w:sz w:val="24"/>
              </w:rPr>
              <w:t xml:space="preserve"> Ed. Sociedade Brasileira de Genética, Ribeirão Preto 1992. 646p.</w:t>
            </w: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SCHNEIDER, H. </w:t>
            </w:r>
            <w:r w:rsidRPr="009E73F7">
              <w:rPr>
                <w:rFonts w:ascii="Times New Roman" w:eastAsia="Times New Roman" w:hAnsi="Times New Roman"/>
                <w:b/>
                <w:color w:val="000000" w:themeColor="text1"/>
                <w:sz w:val="24"/>
              </w:rPr>
              <w:t>Métodos de Análise Filogenética – Um guia prático</w:t>
            </w:r>
            <w:r w:rsidRPr="009E73F7">
              <w:rPr>
                <w:rFonts w:ascii="Times New Roman" w:eastAsia="Times New Roman" w:hAnsi="Times New Roman"/>
                <w:color w:val="000000" w:themeColor="text1"/>
                <w:sz w:val="24"/>
              </w:rPr>
              <w:t>.terceira edição. Ed. Holos. 2007. 200p.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GIBAS, C. &amp; JAMBECK, P. </w:t>
            </w:r>
            <w:r w:rsidRPr="009E73F7">
              <w:rPr>
                <w:rFonts w:ascii="Times New Roman" w:eastAsia="Times New Roman" w:hAnsi="Times New Roman"/>
                <w:b/>
                <w:color w:val="000000" w:themeColor="text1"/>
                <w:sz w:val="24"/>
              </w:rPr>
              <w:t>Desenvolvendo bioinformática – ferramentas de software para aplicações em biologia.</w:t>
            </w:r>
            <w:r w:rsidRPr="009E73F7">
              <w:rPr>
                <w:rFonts w:ascii="Times New Roman" w:eastAsia="Times New Roman" w:hAnsi="Times New Roman"/>
                <w:color w:val="000000" w:themeColor="text1"/>
                <w:sz w:val="24"/>
              </w:rPr>
              <w:t xml:space="preserve"> Ed.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Rio de Janeiro. 2001. 440p.</w:t>
            </w:r>
          </w:p>
          <w:p w:rsidR="00F560BC" w:rsidRPr="009E73F7" w:rsidRDefault="00F560BC" w:rsidP="00F560BC">
            <w:pPr>
              <w:spacing w:after="200" w:line="276"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PRICE, P. W. </w:t>
            </w:r>
            <w:r w:rsidRPr="009E73F7">
              <w:rPr>
                <w:rFonts w:ascii="Times New Roman" w:eastAsia="Times New Roman" w:hAnsi="Times New Roman"/>
                <w:b/>
                <w:color w:val="000000" w:themeColor="text1"/>
                <w:sz w:val="24"/>
              </w:rPr>
              <w:t>BiologicalEvolution.</w:t>
            </w:r>
            <w:r w:rsidRPr="009E73F7">
              <w:rPr>
                <w:rFonts w:ascii="Times New Roman" w:eastAsia="Times New Roman" w:hAnsi="Times New Roman"/>
                <w:color w:val="000000" w:themeColor="text1"/>
                <w:sz w:val="24"/>
              </w:rPr>
              <w:t>Orlando: SaundersCollegePublishing. 1996. 429p. GILL SR,</w:t>
            </w:r>
          </w:p>
          <w:p w:rsidR="00F560BC" w:rsidRPr="009E73F7" w:rsidRDefault="00F560BC" w:rsidP="00F560BC">
            <w:pPr>
              <w:spacing w:after="200" w:line="276"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POP M, DEBOY RT, ECKBURG PB, TURNBAUGH PJ, SAMUEL BS, GORDON JI, RELMAN DA, FRASER-LIGGETT CM, NELSON KE. </w:t>
            </w:r>
            <w:r w:rsidRPr="009E73F7">
              <w:rPr>
                <w:rFonts w:ascii="Times New Roman" w:eastAsia="Times New Roman" w:hAnsi="Times New Roman"/>
                <w:b/>
                <w:color w:val="000000" w:themeColor="text1"/>
                <w:sz w:val="24"/>
                <w:lang w:val="en-US"/>
              </w:rPr>
              <w:t>Metagenomic analysis of the human distal gut microbiome.</w:t>
            </w:r>
            <w:r w:rsidRPr="009E73F7">
              <w:rPr>
                <w:rFonts w:ascii="Times New Roman" w:eastAsia="Times New Roman" w:hAnsi="Times New Roman"/>
                <w:color w:val="000000" w:themeColor="text1"/>
                <w:sz w:val="24"/>
                <w:lang w:val="en-US"/>
              </w:rPr>
              <w:t xml:space="preserve"> Science. 2006; 312(5778): 1355-9. PMID: 16741115.</w:t>
            </w:r>
          </w:p>
          <w:p w:rsidR="00F560BC" w:rsidRPr="009E73F7" w:rsidRDefault="00F560BC" w:rsidP="00F560BC">
            <w:pPr>
              <w:spacing w:after="200" w:line="276"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 xml:space="preserve">GUINDON S, LETHIEC F, DUROUX P, GASCUEL O. PHYML </w:t>
            </w:r>
            <w:r w:rsidRPr="009E73F7">
              <w:rPr>
                <w:rFonts w:ascii="Times New Roman" w:eastAsia="Times New Roman" w:hAnsi="Times New Roman"/>
                <w:b/>
                <w:color w:val="000000" w:themeColor="text1"/>
                <w:sz w:val="24"/>
                <w:lang w:val="en-US"/>
              </w:rPr>
              <w:t>Online--a web server for fast maximum likelihood-based phylogenetic inference.</w:t>
            </w:r>
            <w:r w:rsidRPr="009E73F7">
              <w:rPr>
                <w:rFonts w:ascii="Times New Roman" w:eastAsia="Times New Roman" w:hAnsi="Times New Roman"/>
                <w:color w:val="000000" w:themeColor="text1"/>
                <w:sz w:val="24"/>
                <w:lang w:val="en-US"/>
              </w:rPr>
              <w:t xml:space="preserve"> Nucleic Acids Res. 2005; 33: W557-9. PMID: 15980534.</w:t>
            </w:r>
          </w:p>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lang w:val="en-US"/>
              </w:rPr>
              <w:t xml:space="preserve">HEDGES SB, DUDLEY J, KUMAR S. </w:t>
            </w:r>
            <w:r w:rsidRPr="009E73F7">
              <w:rPr>
                <w:rFonts w:ascii="Times New Roman" w:eastAsia="Times New Roman" w:hAnsi="Times New Roman"/>
                <w:b/>
                <w:color w:val="000000" w:themeColor="text1"/>
                <w:sz w:val="24"/>
                <w:lang w:val="en-US"/>
              </w:rPr>
              <w:t xml:space="preserve">TimeTree: a public knowledge-base of divergence times among organisms. </w:t>
            </w:r>
            <w:r w:rsidRPr="009E73F7">
              <w:rPr>
                <w:rFonts w:ascii="Times New Roman" w:eastAsia="Times New Roman" w:hAnsi="Times New Roman"/>
                <w:b/>
                <w:color w:val="000000" w:themeColor="text1"/>
                <w:sz w:val="24"/>
              </w:rPr>
              <w:t>Bioinformatics.</w:t>
            </w:r>
            <w:r w:rsidRPr="009E73F7">
              <w:rPr>
                <w:rFonts w:ascii="Times New Roman" w:eastAsia="Times New Roman" w:hAnsi="Times New Roman"/>
                <w:color w:val="000000" w:themeColor="text1"/>
                <w:sz w:val="24"/>
              </w:rPr>
              <w:t xml:space="preserve"> 2006; 22: 2971-2. PMID: 17021158.</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Culturas de Interesse Zootécnico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D8677F" w:rsidRPr="009E73F7">
              <w:rPr>
                <w:rFonts w:ascii="Times New Roman" w:eastAsia="Times New Roman" w:hAnsi="Times New Roman"/>
                <w:color w:val="000000" w:themeColor="text1"/>
                <w:sz w:val="24"/>
              </w:rPr>
              <w:t>Serão estudadas as culturas soja, sorgo, milho, mandioca e cana-de-açúcar nos seguintes aspectos: Botânica; Clima; Solo; Cultivares; Plantio; Nutrição e adubação; Plantas daninhas e seu controle;</w:t>
            </w:r>
            <w:r w:rsidR="002A7FC2" w:rsidRPr="009E73F7">
              <w:rPr>
                <w:rFonts w:ascii="Times New Roman" w:eastAsia="Times New Roman" w:hAnsi="Times New Roman"/>
                <w:color w:val="000000" w:themeColor="text1"/>
                <w:sz w:val="24"/>
              </w:rPr>
              <w:t xml:space="preserve"> Tópicos de utilização de agro defensivos nestas culturas;</w:t>
            </w:r>
            <w:r w:rsidR="00D8677F" w:rsidRPr="009E73F7">
              <w:rPr>
                <w:rFonts w:ascii="Times New Roman" w:eastAsia="Times New Roman" w:hAnsi="Times New Roman"/>
                <w:color w:val="000000" w:themeColor="text1"/>
                <w:sz w:val="24"/>
              </w:rPr>
              <w:t xml:space="preserve"> Consorciamento e adubação orgânica; Irrigação e quimigação; Colheita, trilha e secagem; Beneficiamento e armazenamento</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C12867" w:rsidRPr="009E73F7" w:rsidRDefault="00C12867" w:rsidP="00C12867">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CÂMARA, G.M.S. </w:t>
            </w:r>
            <w:r w:rsidRPr="009E73F7">
              <w:rPr>
                <w:rFonts w:ascii="Times New Roman" w:eastAsia="Times New Roman" w:hAnsi="Times New Roman"/>
                <w:b/>
                <w:color w:val="000000" w:themeColor="text1"/>
                <w:sz w:val="24"/>
              </w:rPr>
              <w:t>Soja - tecnologia da produção.</w:t>
            </w:r>
            <w:r w:rsidRPr="009E73F7">
              <w:rPr>
                <w:rFonts w:ascii="Times New Roman" w:eastAsia="Times New Roman" w:hAnsi="Times New Roman"/>
                <w:color w:val="000000" w:themeColor="text1"/>
                <w:sz w:val="24"/>
              </w:rPr>
              <w:t xml:space="preserve"> Piracicaba: Publique, 1998. 293p </w:t>
            </w:r>
          </w:p>
          <w:p w:rsidR="00C12867" w:rsidRPr="009E73F7" w:rsidRDefault="00C12867" w:rsidP="00C12867">
            <w:pPr>
              <w:spacing w:after="0" w:line="240" w:lineRule="auto"/>
              <w:rPr>
                <w:rFonts w:ascii="Times New Roman" w:eastAsia="Times New Roman" w:hAnsi="Times New Roman"/>
                <w:color w:val="000000" w:themeColor="text1"/>
                <w:sz w:val="24"/>
              </w:rPr>
            </w:pPr>
          </w:p>
          <w:p w:rsidR="00C12867" w:rsidRPr="009E73F7" w:rsidRDefault="00C12867" w:rsidP="00C12867">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GALVÃO, J.C.C. &amp;MIRANDA, G.V. </w:t>
            </w:r>
            <w:r w:rsidRPr="009E73F7">
              <w:rPr>
                <w:rFonts w:ascii="Times New Roman" w:eastAsia="Times New Roman" w:hAnsi="Times New Roman"/>
                <w:b/>
                <w:color w:val="000000" w:themeColor="text1"/>
                <w:sz w:val="24"/>
              </w:rPr>
              <w:t>Tecnologias de produção do milho.</w:t>
            </w:r>
            <w:r w:rsidRPr="009E73F7">
              <w:rPr>
                <w:rFonts w:ascii="Times New Roman" w:eastAsia="Times New Roman" w:hAnsi="Times New Roman"/>
                <w:color w:val="000000" w:themeColor="text1"/>
                <w:sz w:val="24"/>
              </w:rPr>
              <w:t xml:space="preserve"> Editora UFV, 2004. 366p </w:t>
            </w:r>
          </w:p>
          <w:p w:rsidR="00C12867" w:rsidRPr="009E73F7" w:rsidRDefault="00C12867" w:rsidP="00C12867">
            <w:pPr>
              <w:spacing w:after="0" w:line="240" w:lineRule="auto"/>
              <w:rPr>
                <w:rFonts w:ascii="Times New Roman" w:eastAsia="Times New Roman" w:hAnsi="Times New Roman"/>
                <w:color w:val="000000" w:themeColor="text1"/>
                <w:sz w:val="24"/>
              </w:rPr>
            </w:pPr>
          </w:p>
          <w:p w:rsidR="00F560BC" w:rsidRPr="009E73F7" w:rsidRDefault="00C12867" w:rsidP="00C12867">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LIMA, G. A. </w:t>
            </w:r>
            <w:r w:rsidRPr="009E73F7">
              <w:rPr>
                <w:rFonts w:ascii="Times New Roman" w:eastAsia="Times New Roman" w:hAnsi="Times New Roman"/>
                <w:b/>
                <w:color w:val="000000" w:themeColor="text1"/>
                <w:sz w:val="24"/>
              </w:rPr>
              <w:t>Cultura da cana-de-açúcar.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Fortaleza/CE: IOGE, 1984, 159 p. UFLA/FAEPE, 2002.</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C12867" w:rsidRPr="009E73F7" w:rsidRDefault="00C12867" w:rsidP="00C12867">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CONCEIÇÃO, A.J. </w:t>
            </w:r>
            <w:r w:rsidRPr="009E73F7">
              <w:rPr>
                <w:rFonts w:ascii="Times New Roman" w:eastAsia="Times New Roman" w:hAnsi="Times New Roman"/>
                <w:b/>
                <w:color w:val="000000" w:themeColor="text1"/>
                <w:sz w:val="24"/>
              </w:rPr>
              <w:t>A mandioca.</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 xml:space="preserve">São Paulo: NOBEL, 1986. 382p. </w:t>
            </w:r>
          </w:p>
          <w:p w:rsidR="00C12867" w:rsidRPr="009E73F7" w:rsidRDefault="00C12867" w:rsidP="00C12867">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EMBRAPA. </w:t>
            </w:r>
            <w:r w:rsidRPr="009E73F7">
              <w:rPr>
                <w:rFonts w:ascii="Times New Roman" w:eastAsia="Times New Roman" w:hAnsi="Times New Roman"/>
                <w:b/>
                <w:color w:val="000000" w:themeColor="text1"/>
                <w:sz w:val="24"/>
              </w:rPr>
              <w:t>O cultivo da mandioca.</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Brasília: EMBRAPA, 122 p.</w:t>
            </w:r>
          </w:p>
          <w:p w:rsidR="00C12867" w:rsidRPr="009E73F7" w:rsidRDefault="00C12867" w:rsidP="00C12867">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EPAMIG. </w:t>
            </w:r>
            <w:r w:rsidRPr="009E73F7">
              <w:rPr>
                <w:rFonts w:ascii="Times New Roman" w:eastAsia="Times New Roman" w:hAnsi="Times New Roman"/>
                <w:b/>
                <w:color w:val="000000" w:themeColor="text1"/>
                <w:sz w:val="24"/>
              </w:rPr>
              <w:t>Sorgo: alternativa para diversificação agrícola.</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 xml:space="preserve">Informe Agropecuário, v. 12, nº 144, 1986. 76p. </w:t>
            </w:r>
          </w:p>
          <w:p w:rsidR="00C12867" w:rsidRPr="009E73F7" w:rsidRDefault="00C12867" w:rsidP="00C12867">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GASSEN, D.N. </w:t>
            </w:r>
            <w:r w:rsidRPr="009E73F7">
              <w:rPr>
                <w:rFonts w:ascii="Times New Roman" w:eastAsia="Times New Roman" w:hAnsi="Times New Roman"/>
                <w:b/>
                <w:color w:val="000000" w:themeColor="text1"/>
                <w:sz w:val="24"/>
              </w:rPr>
              <w:t>Manejo de pragas associadas à cultura do milho.</w:t>
            </w:r>
            <w:r w:rsidRPr="009E73F7">
              <w:rPr>
                <w:rFonts w:ascii="Times New Roman" w:eastAsia="Times New Roman" w:hAnsi="Times New Roman"/>
                <w:color w:val="000000" w:themeColor="text1"/>
                <w:sz w:val="24"/>
              </w:rPr>
              <w:t xml:space="preserve"> Passo Fundo: Aldeia Norte Editora, 1996. 80p.:il </w:t>
            </w:r>
          </w:p>
          <w:p w:rsidR="00F560BC" w:rsidRPr="009E73F7" w:rsidRDefault="00C12867" w:rsidP="00C12867">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color w:val="000000" w:themeColor="text1"/>
                <w:sz w:val="24"/>
              </w:rPr>
              <w:t xml:space="preserve">PAULA Jr. T.J. &amp;VENZON, M. 101 </w:t>
            </w:r>
            <w:r w:rsidRPr="009E73F7">
              <w:rPr>
                <w:rFonts w:ascii="Times New Roman" w:eastAsia="Times New Roman" w:hAnsi="Times New Roman"/>
                <w:b/>
                <w:color w:val="000000" w:themeColor="text1"/>
                <w:sz w:val="24"/>
              </w:rPr>
              <w:t>Culturas - Manual de Tecnologias Agrícolas.</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EPAMIG, 2007. 800p.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Produção e Tecnologia de Sementes Forrageiras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Componentes da produção de sementes de forrageiras. Condições climáticas para florescimento e formação da semente. Estabelecimento da cultura e manejo. Maturação e colheita. Processamento pós-colheita e controle de qualidade das sementes de forrageiras. O sistema oficial de fiscalização de sementes forrageiras no Brasil.</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b/>
                <w:color w:val="000000" w:themeColor="text1"/>
                <w:sz w:val="24"/>
                <w:lang w:val="en-US"/>
              </w:rPr>
              <w:t>Bibliografia</w:t>
            </w:r>
            <w:r w:rsidR="000C6469"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b/>
                <w:color w:val="000000" w:themeColor="text1"/>
                <w:sz w:val="24"/>
                <w:lang w:val="en-US"/>
              </w:rPr>
              <w:t>Básica</w:t>
            </w:r>
            <w:r w:rsidRPr="009E73F7">
              <w:rPr>
                <w:rFonts w:ascii="Times New Roman" w:eastAsia="Times New Roman" w:hAnsi="Times New Roman"/>
                <w:color w:val="000000" w:themeColor="text1"/>
                <w:sz w:val="24"/>
                <w:lang w:val="en-US"/>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lang w:val="en-US"/>
              </w:rPr>
              <w:t>COPELAND, L.O.; Mc DON</w:t>
            </w:r>
            <w:r w:rsidR="008964AC" w:rsidRPr="009E73F7">
              <w:rPr>
                <w:rFonts w:ascii="Times New Roman" w:eastAsia="Times New Roman" w:hAnsi="Times New Roman"/>
                <w:color w:val="000000" w:themeColor="text1"/>
                <w:sz w:val="24"/>
                <w:lang w:val="en-US"/>
              </w:rPr>
              <w:t xml:space="preserve">ALD JR., M.B. </w:t>
            </w:r>
            <w:r w:rsidRPr="009E73F7">
              <w:rPr>
                <w:rFonts w:ascii="Times New Roman" w:eastAsia="Times New Roman" w:hAnsi="Times New Roman"/>
                <w:b/>
                <w:color w:val="000000" w:themeColor="text1"/>
                <w:sz w:val="24"/>
                <w:lang w:val="en-US"/>
              </w:rPr>
              <w:t>Principles of Seed Science and Tecnology.</w:t>
            </w:r>
            <w:r w:rsidRPr="009E73F7">
              <w:rPr>
                <w:rFonts w:ascii="Times New Roman" w:eastAsia="Times New Roman" w:hAnsi="Times New Roman"/>
                <w:color w:val="000000" w:themeColor="text1"/>
                <w:sz w:val="24"/>
                <w:lang w:val="en-US"/>
              </w:rPr>
              <w:t xml:space="preserve"> 3 ed. New York: Mc Millan Publishing Co., 1996. 345 p.</w:t>
            </w:r>
          </w:p>
          <w:p w:rsidR="00F560BC" w:rsidRPr="009E73F7" w:rsidRDefault="00F560BC" w:rsidP="00F560BC">
            <w:pPr>
              <w:spacing w:after="0" w:line="240" w:lineRule="auto"/>
              <w:rPr>
                <w:rFonts w:ascii="Times New Roman" w:eastAsia="Times New Roman" w:hAnsi="Times New Roman"/>
                <w:color w:val="000000" w:themeColor="text1"/>
                <w:sz w:val="24"/>
                <w:lang w:val="en-US"/>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INSTITUTO DE ZOOTECNIA. </w:t>
            </w:r>
            <w:r w:rsidRPr="009E73F7">
              <w:rPr>
                <w:rFonts w:ascii="Times New Roman" w:eastAsia="Times New Roman" w:hAnsi="Times New Roman"/>
                <w:b/>
                <w:color w:val="000000" w:themeColor="text1"/>
                <w:sz w:val="24"/>
              </w:rPr>
              <w:t>Curso de Produção e Tecnologia de Sementes Forrageiras.</w:t>
            </w:r>
            <w:r w:rsidRPr="009E73F7">
              <w:rPr>
                <w:rFonts w:ascii="Times New Roman" w:eastAsia="Times New Roman" w:hAnsi="Times New Roman"/>
                <w:color w:val="000000" w:themeColor="text1"/>
                <w:sz w:val="24"/>
              </w:rPr>
              <w:t xml:space="preserve"> Nova Odessa - SP, Seção de Agron. de Plantas Forrageiras, 1982. 186 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Sementes: Ciência, Tecnologia e Produção. CARVALHO, N.M. NAKAGAWA,J.FUNEP, 588 p. 2000.</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lang w:val="es-BO"/>
              </w:rPr>
            </w:pPr>
            <w:r w:rsidRPr="009E73F7">
              <w:rPr>
                <w:rFonts w:ascii="Times New Roman" w:eastAsia="Times New Roman" w:hAnsi="Times New Roman"/>
                <w:b/>
                <w:color w:val="000000" w:themeColor="text1"/>
                <w:sz w:val="24"/>
                <w:lang w:val="es-BO"/>
              </w:rPr>
              <w:t>Bibliografia Complementar</w:t>
            </w:r>
            <w:r w:rsidRPr="009E73F7">
              <w:rPr>
                <w:rFonts w:ascii="Times New Roman" w:eastAsia="Times New Roman" w:hAnsi="Times New Roman"/>
                <w:color w:val="000000" w:themeColor="text1"/>
                <w:sz w:val="24"/>
                <w:lang w:val="es-BO"/>
              </w:rPr>
              <w:t xml:space="preserve">: </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s-BO"/>
              </w:rPr>
              <w:t xml:space="preserve">MILES, J.W.; MAASS, B. L.; VALLE, C.B. do (eds.): </w:t>
            </w:r>
            <w:r w:rsidRPr="009E73F7">
              <w:rPr>
                <w:rFonts w:ascii="Times New Roman" w:eastAsia="Times New Roman" w:hAnsi="Times New Roman"/>
                <w:b/>
                <w:color w:val="000000" w:themeColor="text1"/>
                <w:sz w:val="24"/>
                <w:lang w:val="es-BO"/>
              </w:rPr>
              <w:t>Brachiaria: Biologia, Agronomia y Mejoramiento.</w:t>
            </w:r>
            <w:r w:rsidRPr="009E73F7">
              <w:rPr>
                <w:rFonts w:ascii="Times New Roman" w:eastAsia="Times New Roman" w:hAnsi="Times New Roman"/>
                <w:color w:val="000000" w:themeColor="text1"/>
                <w:sz w:val="24"/>
                <w:lang w:val="es-BO"/>
              </w:rPr>
              <w:t xml:space="preserve">(Publicacion CIAT nº 295). </w:t>
            </w:r>
            <w:r w:rsidRPr="009E73F7">
              <w:rPr>
                <w:rFonts w:ascii="Times New Roman" w:eastAsia="Times New Roman" w:hAnsi="Times New Roman"/>
                <w:color w:val="000000" w:themeColor="text1"/>
                <w:sz w:val="24"/>
              </w:rPr>
              <w:t>Ciat-Embrapa., 1998. 312 p.</w:t>
            </w:r>
          </w:p>
          <w:p w:rsidR="00F560BC" w:rsidRPr="009E73F7" w:rsidRDefault="00F560BC" w:rsidP="00F560BC">
            <w:pPr>
              <w:spacing w:after="20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SOUZA, F.H.D. de </w:t>
            </w:r>
            <w:r w:rsidRPr="009E73F7">
              <w:rPr>
                <w:rFonts w:ascii="Times New Roman" w:eastAsia="Times New Roman" w:hAnsi="Times New Roman"/>
                <w:b/>
                <w:color w:val="000000" w:themeColor="text1"/>
                <w:sz w:val="24"/>
              </w:rPr>
              <w:t>Produção de sementes de gramíneas forrageiras tropicais.</w:t>
            </w:r>
            <w:r w:rsidRPr="009E73F7">
              <w:rPr>
                <w:rFonts w:ascii="Times New Roman" w:eastAsia="Times New Roman" w:hAnsi="Times New Roman"/>
                <w:color w:val="000000" w:themeColor="text1"/>
                <w:sz w:val="24"/>
              </w:rPr>
              <w:t xml:space="preserve"> São Carlos: Embrapa Pecuária Sudeste. Documento, 30. 2001. 43p.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MARCOS FILHO, J. </w:t>
            </w:r>
            <w:r w:rsidRPr="009E73F7">
              <w:rPr>
                <w:rFonts w:ascii="Times New Roman" w:eastAsia="Times New Roman" w:hAnsi="Times New Roman"/>
                <w:b/>
                <w:color w:val="000000" w:themeColor="text1"/>
                <w:sz w:val="24"/>
              </w:rPr>
              <w:t>Fisiologia de sementes de plantas cultivadas.</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 xml:space="preserve">Piracicaba : Fealq, 2005. 495 p. : il. (Biblioteca de Ciências Agrárias Luiz de Queiroz, v. 12). </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LOCH, D.S.; FERGUSON, J. E. (eds.) </w:t>
            </w:r>
            <w:r w:rsidRPr="009E73F7">
              <w:rPr>
                <w:rFonts w:ascii="Times New Roman" w:eastAsia="Times New Roman" w:hAnsi="Times New Roman"/>
                <w:b/>
                <w:color w:val="000000" w:themeColor="text1"/>
                <w:sz w:val="24"/>
                <w:lang w:val="en-US"/>
              </w:rPr>
              <w:t>Forage seed production: 2. Tropical and subtropical species.</w:t>
            </w:r>
            <w:r w:rsidR="000C6469" w:rsidRPr="009E73F7">
              <w:rPr>
                <w:rFonts w:ascii="Times New Roman" w:eastAsia="Times New Roman" w:hAnsi="Times New Roman"/>
                <w:b/>
                <w:color w:val="000000" w:themeColor="text1"/>
                <w:sz w:val="24"/>
                <w:lang w:val="en-US"/>
              </w:rPr>
              <w:t xml:space="preserve"> </w:t>
            </w:r>
            <w:r w:rsidRPr="009E73F7">
              <w:rPr>
                <w:rFonts w:ascii="Times New Roman" w:eastAsia="Times New Roman" w:hAnsi="Times New Roman"/>
                <w:color w:val="000000" w:themeColor="text1"/>
                <w:sz w:val="24"/>
              </w:rPr>
              <w:t>CABI International. Wallingford, UK. 1999. 479 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Vigor de Sementes: Conceitos e Testes.</w:t>
            </w:r>
            <w:r w:rsidRPr="009E73F7">
              <w:rPr>
                <w:rFonts w:ascii="Times New Roman" w:eastAsia="Times New Roman" w:hAnsi="Times New Roman"/>
                <w:color w:val="000000" w:themeColor="text1"/>
                <w:sz w:val="24"/>
              </w:rPr>
              <w:t xml:space="preserve"> KRZYZANOWSKI, F.C.; VIEIRA, R.D. &amp;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FRANÇA NETO. ABRATES. Londrina-Pr, 1999, 218 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Fisiologia de sementes de plantas cultivadas</w:t>
            </w:r>
            <w:r w:rsidRPr="009E73F7">
              <w:rPr>
                <w:rFonts w:ascii="Times New Roman" w:eastAsia="Times New Roman" w:hAnsi="Times New Roman"/>
                <w:color w:val="000000" w:themeColor="text1"/>
                <w:sz w:val="24"/>
              </w:rPr>
              <w:t>. J. Marcos Filho. Piracicaba: Fealq,</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2005. 495p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Criações Avícolas Alternativas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Identificar a importância econômica e caracterizar a criação comercial das seguintes espécies: codornas, emas, avestruzes, faisão, pato, peru, galinha de angola, entre outras espécies de interesse</w:t>
            </w:r>
            <w:r w:rsidR="00440C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econômico; manejar os animais nas diferentes fases de produção, elaborando cronogramas, dentro dos</w:t>
            </w:r>
            <w:r w:rsidR="00440C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diferentes sistemas de criação; executar e dimensionar instalações e equipamentos utilizados no sistema de</w:t>
            </w:r>
            <w:r w:rsidR="00440C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criação, adequando-as a legislação ambiental; elaborar programas profiláticos, higiênicos e sanitários; planejar</w:t>
            </w:r>
            <w:r w:rsidR="00440C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um manejo reprodutivo e nutricional das diferentes espécies.</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FABICHAK, I. </w:t>
            </w:r>
            <w:r w:rsidRPr="009E73F7">
              <w:rPr>
                <w:rFonts w:ascii="Times New Roman" w:eastAsia="Times New Roman" w:hAnsi="Times New Roman"/>
                <w:b/>
                <w:color w:val="000000" w:themeColor="text1"/>
                <w:sz w:val="24"/>
              </w:rPr>
              <w:t>Criação doméstica de patos, marrecos e perus.</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Editora Nobel, 1990, 90p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SOUZA, J.D.S.</w:t>
            </w:r>
            <w:r w:rsidRPr="009E73F7">
              <w:rPr>
                <w:rFonts w:ascii="Times New Roman" w:eastAsia="Times New Roman" w:hAnsi="Times New Roman"/>
                <w:b/>
                <w:color w:val="000000" w:themeColor="text1"/>
                <w:sz w:val="24"/>
              </w:rPr>
              <w:t>Criação de Avestruz.</w:t>
            </w:r>
            <w:r w:rsidRPr="009E73F7">
              <w:rPr>
                <w:rFonts w:ascii="Times New Roman" w:eastAsia="Times New Roman" w:hAnsi="Times New Roman"/>
                <w:color w:val="000000" w:themeColor="text1"/>
                <w:sz w:val="24"/>
              </w:rPr>
              <w:t xml:space="preserve"> Aprenda Fácil Editora, 2004, 211p.</w:t>
            </w:r>
          </w:p>
          <w:p w:rsidR="00F560BC" w:rsidRPr="009E73F7" w:rsidRDefault="00F560BC" w:rsidP="00F560BC">
            <w:pPr>
              <w:spacing w:after="0" w:line="240" w:lineRule="auto"/>
              <w:rPr>
                <w:rFonts w:ascii="Times New Roman" w:eastAsia="Times New Roman" w:hAnsi="Times New Roman"/>
                <w:color w:val="000000" w:themeColor="text1"/>
                <w:sz w:val="24"/>
              </w:rPr>
            </w:pPr>
          </w:p>
          <w:p w:rsidR="00F560BC" w:rsidRPr="009E73F7" w:rsidRDefault="00F560BC" w:rsidP="00F560BC">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HUSKEN, F.M.; SILVEIRA, A.C.</w:t>
            </w:r>
            <w:r w:rsidRPr="009E73F7">
              <w:rPr>
                <w:rFonts w:ascii="Times New Roman" w:eastAsia="Times New Roman" w:hAnsi="Times New Roman"/>
                <w:b/>
                <w:color w:val="000000" w:themeColor="text1"/>
                <w:sz w:val="24"/>
              </w:rPr>
              <w:t>Criação de Emas</w:t>
            </w:r>
            <w:r w:rsidRPr="009E73F7">
              <w:rPr>
                <w:rFonts w:ascii="Times New Roman" w:eastAsia="Times New Roman" w:hAnsi="Times New Roman"/>
                <w:color w:val="000000" w:themeColor="text1"/>
                <w:sz w:val="24"/>
              </w:rPr>
              <w:t>. 2005, 380p.</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BRASIL</w:t>
            </w:r>
            <w:r w:rsidRPr="009E73F7">
              <w:rPr>
                <w:rFonts w:ascii="Times New Roman" w:eastAsia="Times New Roman" w:hAnsi="Times New Roman"/>
                <w:b/>
                <w:color w:val="000000" w:themeColor="text1"/>
                <w:sz w:val="24"/>
              </w:rPr>
              <w:t>. Leis, decretos, etc. Proteção da flora e da fauna</w:t>
            </w:r>
            <w:r w:rsidRPr="009E73F7">
              <w:rPr>
                <w:rFonts w:ascii="Times New Roman" w:eastAsia="Times New Roman" w:hAnsi="Times New Roman"/>
                <w:color w:val="000000" w:themeColor="text1"/>
                <w:sz w:val="24"/>
              </w:rPr>
              <w:t>; lei nº 5.197, de 03..1967. Brasília: Instituto</w:t>
            </w:r>
            <w:r w:rsidR="000C6469"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Brasileiro de Desenvolvimento Florestal, 1967.</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FABICHAK, I. </w:t>
            </w:r>
            <w:r w:rsidRPr="009E73F7">
              <w:rPr>
                <w:rFonts w:ascii="Times New Roman" w:eastAsia="Times New Roman" w:hAnsi="Times New Roman"/>
                <w:b/>
                <w:color w:val="000000" w:themeColor="text1"/>
                <w:sz w:val="24"/>
              </w:rPr>
              <w:t>Codorna – Criação, instalações e manejo.</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Editora Nobel. 2004.80p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GESSULLI, O.P. </w:t>
            </w:r>
            <w:r w:rsidRPr="009E73F7">
              <w:rPr>
                <w:rFonts w:ascii="Times New Roman" w:eastAsia="Times New Roman" w:hAnsi="Times New Roman"/>
                <w:b/>
                <w:color w:val="000000" w:themeColor="text1"/>
                <w:sz w:val="24"/>
              </w:rPr>
              <w:t>Avicultura alternativa.</w:t>
            </w:r>
            <w:r w:rsidRPr="009E73F7">
              <w:rPr>
                <w:rFonts w:ascii="Times New Roman" w:eastAsia="Times New Roman" w:hAnsi="Times New Roman"/>
                <w:color w:val="000000" w:themeColor="text1"/>
                <w:sz w:val="24"/>
              </w:rPr>
              <w:t xml:space="preserve"> OPG Editores Ltda. Porto Feliz, SP, 1999, 218p.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J.H.V.; COSTA, F.G.P. </w:t>
            </w:r>
            <w:r w:rsidRPr="009E73F7">
              <w:rPr>
                <w:rFonts w:ascii="Times New Roman" w:eastAsia="Times New Roman" w:hAnsi="Times New Roman"/>
                <w:b/>
                <w:color w:val="000000" w:themeColor="text1"/>
                <w:sz w:val="24"/>
              </w:rPr>
              <w:t>Tabelas para codornas japonesas e européias: tópicos especiais, composição de alimentos e exigências nutricionais.</w:t>
            </w:r>
            <w:r w:rsidRPr="009E73F7">
              <w:rPr>
                <w:rFonts w:ascii="Times New Roman" w:eastAsia="Times New Roman" w:hAnsi="Times New Roman"/>
                <w:color w:val="000000" w:themeColor="text1"/>
                <w:sz w:val="24"/>
              </w:rPr>
              <w:t>2 ed. Jaboticabal: Funep, 2009, 107p.</w:t>
            </w: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p>
          <w:p w:rsidR="00F560BC" w:rsidRPr="009E73F7" w:rsidRDefault="00F560BC" w:rsidP="00F560BC">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J.B.G. </w:t>
            </w:r>
            <w:r w:rsidRPr="009E73F7">
              <w:rPr>
                <w:rFonts w:ascii="Times New Roman" w:eastAsia="Times New Roman" w:hAnsi="Times New Roman"/>
                <w:b/>
                <w:color w:val="000000" w:themeColor="text1"/>
                <w:sz w:val="24"/>
              </w:rPr>
              <w:t>Rheacultura. Criação de emas: manual prático.</w:t>
            </w:r>
            <w:r w:rsidRPr="009E73F7">
              <w:rPr>
                <w:rFonts w:ascii="Times New Roman" w:eastAsia="Times New Roman" w:hAnsi="Times New Roman"/>
                <w:color w:val="000000" w:themeColor="text1"/>
                <w:sz w:val="24"/>
              </w:rPr>
              <w:t xml:space="preserve"> Guaíba: Agropecuária, 2001. 144 p. </w:t>
            </w:r>
          </w:p>
        </w:tc>
      </w:tr>
      <w:tr w:rsidR="00F560BC"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F560BC" w:rsidRPr="009E73F7" w:rsidRDefault="00F560BC" w:rsidP="00F560BC">
            <w:pPr>
              <w:suppressLineNumbers/>
              <w:spacing w:after="0" w:line="240" w:lineRule="auto"/>
              <w:rPr>
                <w:rFonts w:ascii="Times New Roman" w:eastAsia="Times New Roman" w:hAnsi="Times New Roman"/>
                <w:b/>
                <w:color w:val="000000" w:themeColor="text1"/>
                <w:sz w:val="24"/>
              </w:rPr>
            </w:pP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Fontes alternativas de energia</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w:t>
            </w:r>
            <w:r w:rsidR="00EA3598" w:rsidRPr="009E73F7">
              <w:rPr>
                <w:rFonts w:ascii="Times New Roman" w:eastAsia="Times New Roman" w:hAnsi="Times New Roman"/>
                <w:color w:val="000000" w:themeColor="text1"/>
                <w:sz w:val="24"/>
              </w:rPr>
              <w:t xml:space="preserve"> 45h</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7176B">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886D89" w:rsidRPr="009E73F7">
              <w:rPr>
                <w:rFonts w:ascii="Times New Roman" w:eastAsia="Times New Roman" w:hAnsi="Times New Roman"/>
                <w:color w:val="000000" w:themeColor="text1"/>
                <w:sz w:val="24"/>
              </w:rPr>
              <w:t>Conceitos de geração. Distribuição e utilização de fontes alternativas de energia para processos e sistemas no meio rural. Avaliação termoeconômica de energia solar, eólica, hídrica e de biomassa.</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CORTEZ, L. A. B.; LORA, E. E. S., GÓMEZ, E. O. </w:t>
            </w:r>
            <w:r w:rsidRPr="009E73F7">
              <w:rPr>
                <w:rFonts w:ascii="Times New Roman" w:eastAsia="Times New Roman" w:hAnsi="Times New Roman"/>
                <w:b/>
                <w:color w:val="000000" w:themeColor="text1"/>
                <w:sz w:val="24"/>
              </w:rPr>
              <w:t>Biomassa para Energia.</w:t>
            </w:r>
            <w:r w:rsidRPr="009E73F7">
              <w:rPr>
                <w:rFonts w:ascii="Times New Roman" w:eastAsia="Times New Roman" w:hAnsi="Times New Roman"/>
                <w:color w:val="000000" w:themeColor="text1"/>
                <w:sz w:val="24"/>
              </w:rPr>
              <w:t xml:space="preserve"> Campinas: Editora UNICAMP, 2008. 732p.</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GOLDEMBERG, J.; LUCON, O. </w:t>
            </w:r>
            <w:r w:rsidRPr="009E73F7">
              <w:rPr>
                <w:rFonts w:ascii="Times New Roman" w:eastAsia="Times New Roman" w:hAnsi="Times New Roman"/>
                <w:b/>
                <w:color w:val="000000" w:themeColor="text1"/>
                <w:sz w:val="24"/>
              </w:rPr>
              <w:t>Energia, Meio Ambiente e Desenvolvimento.</w:t>
            </w:r>
            <w:r w:rsidRPr="009E73F7">
              <w:rPr>
                <w:rFonts w:ascii="Times New Roman" w:eastAsia="Times New Roman" w:hAnsi="Times New Roman"/>
                <w:color w:val="000000" w:themeColor="text1"/>
                <w:sz w:val="24"/>
              </w:rPr>
              <w:t xml:space="preserve"> 3ed. São Paulo: EDUSP, 2008. 400p. </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7176B"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TOLMASQUIM, M. T. </w:t>
            </w:r>
            <w:r w:rsidRPr="009E73F7">
              <w:rPr>
                <w:rFonts w:ascii="Times New Roman" w:eastAsia="Times New Roman" w:hAnsi="Times New Roman"/>
                <w:b/>
                <w:color w:val="000000" w:themeColor="text1"/>
                <w:sz w:val="24"/>
              </w:rPr>
              <w:t>Fontes renováveis de energia no Brasil.</w:t>
            </w:r>
            <w:r w:rsidRPr="009E73F7">
              <w:rPr>
                <w:rFonts w:ascii="Times New Roman" w:eastAsia="Times New Roman" w:hAnsi="Times New Roman"/>
                <w:color w:val="000000" w:themeColor="text1"/>
                <w:sz w:val="24"/>
              </w:rPr>
              <w:t xml:space="preserve"> Rio de Janeiro: Interciência, 2003. 515p.</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ALDABO, R. </w:t>
            </w:r>
            <w:r w:rsidRPr="009E73F7">
              <w:rPr>
                <w:rFonts w:ascii="Times New Roman" w:eastAsia="Times New Roman" w:hAnsi="Times New Roman"/>
                <w:b/>
                <w:color w:val="000000" w:themeColor="text1"/>
                <w:sz w:val="24"/>
              </w:rPr>
              <w:t>Energia Eólica.</w:t>
            </w:r>
            <w:r w:rsidRPr="009E73F7">
              <w:rPr>
                <w:rFonts w:ascii="Times New Roman" w:eastAsia="Times New Roman" w:hAnsi="Times New Roman"/>
                <w:color w:val="000000" w:themeColor="text1"/>
                <w:sz w:val="24"/>
              </w:rPr>
              <w:t xml:space="preserve"> São Paulo: Artliber, 2003. 151p.</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CASTRO, N. J.; DANTAS, G. A.; LEITE, A. L. S.; BRANDÃO, R. </w:t>
            </w:r>
            <w:r w:rsidRPr="009E73F7">
              <w:rPr>
                <w:rFonts w:ascii="Times New Roman" w:eastAsia="Times New Roman" w:hAnsi="Times New Roman"/>
                <w:b/>
                <w:color w:val="000000" w:themeColor="text1"/>
                <w:sz w:val="24"/>
              </w:rPr>
              <w:t xml:space="preserve">Bioeletricidade e a indústria do álcool e açúcar: possibilidades e limites. </w:t>
            </w:r>
            <w:r w:rsidRPr="009E73F7">
              <w:rPr>
                <w:rFonts w:ascii="Times New Roman" w:eastAsia="Times New Roman" w:hAnsi="Times New Roman"/>
                <w:color w:val="000000" w:themeColor="text1"/>
                <w:sz w:val="24"/>
              </w:rPr>
              <w:t>Rio de Janeiro: Synergia, 2008. 119p.</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FADIGAS, E.A; FARIA A. </w:t>
            </w:r>
            <w:r w:rsidRPr="009E73F7">
              <w:rPr>
                <w:rFonts w:ascii="Times New Roman" w:eastAsia="Times New Roman" w:hAnsi="Times New Roman"/>
                <w:b/>
                <w:color w:val="000000" w:themeColor="text1"/>
                <w:sz w:val="24"/>
              </w:rPr>
              <w:t>Energia eólica.</w:t>
            </w:r>
            <w:r w:rsidRPr="009E73F7">
              <w:rPr>
                <w:rFonts w:ascii="Times New Roman" w:eastAsia="Times New Roman" w:hAnsi="Times New Roman"/>
                <w:color w:val="000000" w:themeColor="text1"/>
                <w:sz w:val="24"/>
              </w:rPr>
              <w:t xml:space="preserve"> São Paulo: Manole, 2011.</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TOLMASQUIM, M. T. </w:t>
            </w:r>
            <w:r w:rsidRPr="009E73F7">
              <w:rPr>
                <w:rFonts w:ascii="Times New Roman" w:eastAsia="Times New Roman" w:hAnsi="Times New Roman"/>
                <w:b/>
                <w:color w:val="000000" w:themeColor="text1"/>
                <w:sz w:val="24"/>
              </w:rPr>
              <w:t>Alternativas Energéticas Sustentáveis no Brasil.</w:t>
            </w:r>
            <w:r w:rsidRPr="009E73F7">
              <w:rPr>
                <w:rFonts w:ascii="Times New Roman" w:eastAsia="Times New Roman" w:hAnsi="Times New Roman"/>
                <w:color w:val="000000" w:themeColor="text1"/>
                <w:sz w:val="24"/>
              </w:rPr>
              <w:t xml:space="preserve"> Rio de Janeiro: RelumeDumará, 2004. 487p.</w:t>
            </w:r>
          </w:p>
          <w:p w:rsidR="00C80813" w:rsidRPr="009E73F7" w:rsidRDefault="00C80813" w:rsidP="00C80813">
            <w:pPr>
              <w:suppressLineNumbers/>
              <w:spacing w:after="0" w:line="240" w:lineRule="auto"/>
              <w:rPr>
                <w:rFonts w:ascii="Times New Roman" w:eastAsia="Times New Roman" w:hAnsi="Times New Roman"/>
                <w:color w:val="000000" w:themeColor="text1"/>
                <w:sz w:val="24"/>
              </w:rPr>
            </w:pPr>
          </w:p>
          <w:p w:rsidR="00C7176B" w:rsidRPr="009E73F7" w:rsidRDefault="00C80813"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WOLFGANG PALZ. </w:t>
            </w:r>
            <w:r w:rsidRPr="009E73F7">
              <w:rPr>
                <w:rFonts w:ascii="Times New Roman" w:eastAsia="Times New Roman" w:hAnsi="Times New Roman"/>
                <w:b/>
                <w:color w:val="000000" w:themeColor="text1"/>
                <w:sz w:val="24"/>
              </w:rPr>
              <w:t>Energia Solar e Fontes Alternativas.</w:t>
            </w:r>
            <w:r w:rsidRPr="009E73F7">
              <w:rPr>
                <w:rFonts w:ascii="Times New Roman" w:eastAsia="Times New Roman" w:hAnsi="Times New Roman"/>
                <w:color w:val="000000" w:themeColor="text1"/>
                <w:sz w:val="24"/>
              </w:rPr>
              <w:t xml:space="preserve"> Rio de Janeiro: Hemus, 2002. 357p.</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F560BC">
            <w:pPr>
              <w:suppressLineNumbers/>
              <w:spacing w:after="0" w:line="240" w:lineRule="auto"/>
              <w:rPr>
                <w:rFonts w:ascii="Times New Roman" w:eastAsia="Times New Roman" w:hAnsi="Times New Roman"/>
                <w:b/>
                <w:color w:val="000000" w:themeColor="text1"/>
                <w:sz w:val="24"/>
              </w:rPr>
            </w:pP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Plantas Medicinais e Aromáticas</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45h</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Definição de plantas medicinais e aromáticas, principais usos e seu valor terapêutico. Aspectos agronômicos de cultivo: semeadura, propagação, tratos culturais, secagem, armazenamento e comercialização. Histórico do uso das plantas medicinais e aromáticas no Brasil e sua distribuição geográfica. Principais cuidados no cultivo, manipulação e consumo de plantas medicinais. Nomenclatura botânica, classificação e identificação de plantas medicinais e aromáticas.</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C7176B" w:rsidRPr="009E73F7" w:rsidRDefault="00C7176B" w:rsidP="00C7176B">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CUNHA, A.; GASPAR, N.; ROQUE, O.R. </w:t>
            </w:r>
            <w:r w:rsidRPr="009E73F7">
              <w:rPr>
                <w:rFonts w:ascii="Times New Roman" w:eastAsia="Times New Roman" w:hAnsi="Times New Roman"/>
                <w:b/>
                <w:color w:val="000000" w:themeColor="text1"/>
                <w:sz w:val="24"/>
              </w:rPr>
              <w:t>Cultura e Utilização das Plantas Medicinais e Aromáticas.</w:t>
            </w:r>
            <w:r w:rsidRPr="009E73F7">
              <w:rPr>
                <w:rFonts w:ascii="Times New Roman" w:eastAsia="Times New Roman" w:hAnsi="Times New Roman"/>
                <w:color w:val="000000" w:themeColor="text1"/>
                <w:sz w:val="24"/>
              </w:rPr>
              <w:t xml:space="preserve"> 2ª Edição. 2013. 472p. </w:t>
            </w:r>
          </w:p>
          <w:p w:rsidR="00C7176B" w:rsidRPr="009E73F7" w:rsidRDefault="00C7176B" w:rsidP="00C7176B">
            <w:pPr>
              <w:spacing w:after="0" w:line="240" w:lineRule="auto"/>
              <w:rPr>
                <w:rFonts w:ascii="Times New Roman" w:eastAsia="Times New Roman" w:hAnsi="Times New Roman"/>
                <w:color w:val="000000" w:themeColor="text1"/>
                <w:sz w:val="24"/>
              </w:rPr>
            </w:pPr>
          </w:p>
          <w:p w:rsidR="00C7176B" w:rsidRPr="009E73F7" w:rsidRDefault="00C7176B" w:rsidP="00C7176B">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LORENZI, H.; MATOS, F. J. A. </w:t>
            </w:r>
            <w:r w:rsidRPr="009E73F7">
              <w:rPr>
                <w:rFonts w:ascii="Times New Roman" w:eastAsia="Times New Roman" w:hAnsi="Times New Roman"/>
                <w:b/>
                <w:color w:val="000000" w:themeColor="text1"/>
                <w:sz w:val="24"/>
              </w:rPr>
              <w:t>Plantas Medicinais no Brasil: nativas e exóticas.</w:t>
            </w:r>
            <w:r w:rsidRPr="009E73F7">
              <w:rPr>
                <w:rFonts w:ascii="Times New Roman" w:eastAsia="Times New Roman" w:hAnsi="Times New Roman"/>
                <w:color w:val="000000" w:themeColor="text1"/>
                <w:sz w:val="24"/>
              </w:rPr>
              <w:t xml:space="preserve"> 2ª Edição Nova Odessa, Instituto Plantarum. 2008. 544p.</w:t>
            </w:r>
          </w:p>
          <w:p w:rsidR="00C7176B" w:rsidRPr="009E73F7" w:rsidRDefault="00C7176B" w:rsidP="00C7176B">
            <w:pPr>
              <w:spacing w:after="0" w:line="240" w:lineRule="auto"/>
              <w:rPr>
                <w:rFonts w:ascii="Times New Roman" w:eastAsia="Times New Roman" w:hAnsi="Times New Roman"/>
                <w:color w:val="000000" w:themeColor="text1"/>
                <w:sz w:val="24"/>
              </w:rPr>
            </w:pPr>
          </w:p>
          <w:p w:rsidR="00C7176B" w:rsidRPr="009E73F7" w:rsidRDefault="00C7176B" w:rsidP="00C7176B">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MARTINS, E.R.; CASTRO, D.M.de; CASTELLANI, D.C.; DIAS, J.E. </w:t>
            </w:r>
            <w:r w:rsidRPr="009E73F7">
              <w:rPr>
                <w:rFonts w:ascii="Times New Roman" w:eastAsia="Times New Roman" w:hAnsi="Times New Roman"/>
                <w:b/>
                <w:color w:val="000000" w:themeColor="text1"/>
                <w:sz w:val="24"/>
              </w:rPr>
              <w:t>Plantas medicinais.</w:t>
            </w:r>
            <w:r w:rsidRPr="009E73F7">
              <w:rPr>
                <w:rFonts w:ascii="Times New Roman" w:eastAsia="Times New Roman" w:hAnsi="Times New Roman"/>
                <w:color w:val="000000" w:themeColor="text1"/>
                <w:sz w:val="24"/>
              </w:rPr>
              <w:t xml:space="preserve"> Viçosa: UFV, 1995. 220p.</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BLANCO, M. C. S.G.; SOUZA, M. M. S; BOVI, O.; MAIA, N. B. </w:t>
            </w:r>
            <w:r w:rsidRPr="009E73F7">
              <w:rPr>
                <w:rFonts w:ascii="Times New Roman" w:eastAsia="Times New Roman" w:hAnsi="Times New Roman"/>
                <w:b/>
                <w:color w:val="000000" w:themeColor="text1"/>
                <w:sz w:val="24"/>
              </w:rPr>
              <w:t>Cultivo de Plantas aromáticas e Medicinais.</w:t>
            </w:r>
            <w:r w:rsidRPr="009E73F7">
              <w:rPr>
                <w:rFonts w:ascii="Times New Roman" w:eastAsia="Times New Roman" w:hAnsi="Times New Roman"/>
                <w:color w:val="000000" w:themeColor="text1"/>
                <w:sz w:val="24"/>
              </w:rPr>
              <w:t xml:space="preserve"> Campinas: CATI, 2007. 72p. (Boletim Técnico 247).</w:t>
            </w: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DI STASI, L.C. </w:t>
            </w:r>
            <w:r w:rsidRPr="009E73F7">
              <w:rPr>
                <w:rFonts w:ascii="Times New Roman" w:eastAsia="Times New Roman" w:hAnsi="Times New Roman"/>
                <w:b/>
                <w:color w:val="000000" w:themeColor="text1"/>
                <w:sz w:val="24"/>
              </w:rPr>
              <w:t xml:space="preserve">Plantas medicinais: arte e ciência. Um guia de estudo interdisciplinar. </w:t>
            </w:r>
            <w:r w:rsidRPr="009E73F7">
              <w:rPr>
                <w:rFonts w:ascii="Times New Roman" w:eastAsia="Times New Roman" w:hAnsi="Times New Roman"/>
                <w:color w:val="000000" w:themeColor="text1"/>
                <w:sz w:val="24"/>
              </w:rPr>
              <w:t>São Paulo: Editora da Universidade Estadual Paulista, 1996. 230p.</w:t>
            </w: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PINTO, J. E. B. P; LAMEIRA, O. A. </w:t>
            </w:r>
            <w:r w:rsidRPr="009E73F7">
              <w:rPr>
                <w:rFonts w:ascii="Times New Roman" w:eastAsia="Times New Roman" w:hAnsi="Times New Roman"/>
                <w:b/>
                <w:color w:val="000000" w:themeColor="text1"/>
                <w:sz w:val="24"/>
              </w:rPr>
              <w:t>Compêndio de Plantas Medicinais.</w:t>
            </w:r>
            <w:r w:rsidRPr="009E73F7">
              <w:rPr>
                <w:rFonts w:ascii="Times New Roman" w:eastAsia="Times New Roman" w:hAnsi="Times New Roman"/>
                <w:color w:val="000000" w:themeColor="text1"/>
                <w:sz w:val="24"/>
              </w:rPr>
              <w:t xml:space="preserve"> Lavras: UFLA – FAEPE, 2000. 205p.</w:t>
            </w: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PINTO, J. E. B. P.; LAMEIRA, O. A. </w:t>
            </w:r>
            <w:r w:rsidRPr="009E73F7">
              <w:rPr>
                <w:rFonts w:ascii="Times New Roman" w:eastAsia="Times New Roman" w:hAnsi="Times New Roman"/>
                <w:b/>
                <w:color w:val="000000" w:themeColor="text1"/>
                <w:sz w:val="24"/>
              </w:rPr>
              <w:t>Plantas medicinais: do cultivo, manipulação e uso à recomendação popular.</w:t>
            </w:r>
            <w:r w:rsidRPr="009E73F7">
              <w:rPr>
                <w:rFonts w:ascii="Times New Roman" w:eastAsia="Times New Roman" w:hAnsi="Times New Roman"/>
                <w:color w:val="000000" w:themeColor="text1"/>
                <w:sz w:val="24"/>
              </w:rPr>
              <w:t xml:space="preserve"> Embrapa. 1ª Edição. 2009. 264p.</w:t>
            </w: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p>
          <w:p w:rsidR="00C7176B" w:rsidRPr="009E73F7" w:rsidRDefault="00C7176B" w:rsidP="00C7176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YUNES, R. A. </w:t>
            </w:r>
            <w:r w:rsidRPr="009E73F7">
              <w:rPr>
                <w:rFonts w:ascii="Times New Roman" w:eastAsia="Times New Roman" w:hAnsi="Times New Roman"/>
                <w:b/>
                <w:color w:val="000000" w:themeColor="text1"/>
                <w:sz w:val="24"/>
              </w:rPr>
              <w:t xml:space="preserve">Plantas medicinais sob a ótica da moderna química medicinal moderna. </w:t>
            </w:r>
            <w:r w:rsidRPr="009E73F7">
              <w:rPr>
                <w:rFonts w:ascii="Times New Roman" w:eastAsia="Times New Roman" w:hAnsi="Times New Roman"/>
                <w:color w:val="000000" w:themeColor="text1"/>
                <w:sz w:val="24"/>
              </w:rPr>
              <w:t>Chapecó: Argos, 2001. 523p.</w:t>
            </w:r>
          </w:p>
        </w:tc>
      </w:tr>
      <w:tr w:rsidR="00C7176B"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C7176B" w:rsidRPr="009E73F7" w:rsidRDefault="00C7176B" w:rsidP="00F560BC">
            <w:pPr>
              <w:suppressLineNumbers/>
              <w:spacing w:after="0" w:line="240" w:lineRule="auto"/>
              <w:rPr>
                <w:rFonts w:ascii="Times New Roman" w:eastAsia="Times New Roman" w:hAnsi="Times New Roman"/>
                <w:b/>
                <w:color w:val="000000" w:themeColor="text1"/>
                <w:sz w:val="24"/>
              </w:rPr>
            </w:pP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Licenciamento Ambiental</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C03291" w:rsidRPr="009E73F7">
              <w:rPr>
                <w:rFonts w:ascii="Times New Roman" w:eastAsia="Times New Roman" w:hAnsi="Times New Roman"/>
                <w:color w:val="auto"/>
                <w:sz w:val="24"/>
              </w:rPr>
              <w:t>---</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DB42C4">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Conceitos fundamentais. Repartição de competência, tipos, etapas, procedimentos e custos do licenciamento ambiental. Estudos ambientais. Empreendimentos que necessitam de licenciamento. Legislação pertinente. Aplicações práticas</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DB42C4" w:rsidRPr="009E73F7" w:rsidRDefault="00DB42C4" w:rsidP="00DB42C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FIORILLO, C. A. P. </w:t>
            </w:r>
            <w:r w:rsidRPr="009E73F7">
              <w:rPr>
                <w:rFonts w:ascii="Times New Roman" w:eastAsia="Times New Roman" w:hAnsi="Times New Roman"/>
                <w:b/>
                <w:color w:val="000000" w:themeColor="text1"/>
                <w:sz w:val="24"/>
              </w:rPr>
              <w:t>Licenciamento Ambiental.</w:t>
            </w:r>
            <w:r w:rsidRPr="009E73F7">
              <w:rPr>
                <w:rFonts w:ascii="Times New Roman" w:eastAsia="Times New Roman" w:hAnsi="Times New Roman"/>
                <w:color w:val="000000" w:themeColor="text1"/>
                <w:sz w:val="24"/>
              </w:rPr>
              <w:t xml:space="preserve"> São Paulo: Saraiva, 2ª. Ed., 2015. 319p</w:t>
            </w:r>
          </w:p>
          <w:p w:rsidR="00DB42C4" w:rsidRPr="009E73F7" w:rsidRDefault="00DB42C4" w:rsidP="00DB42C4">
            <w:pPr>
              <w:spacing w:after="0" w:line="240" w:lineRule="auto"/>
              <w:rPr>
                <w:rFonts w:ascii="Times New Roman" w:eastAsia="Times New Roman" w:hAnsi="Times New Roman"/>
                <w:color w:val="000000" w:themeColor="text1"/>
                <w:sz w:val="24"/>
              </w:rPr>
            </w:pPr>
          </w:p>
          <w:p w:rsidR="00DB42C4" w:rsidRPr="009E73F7" w:rsidRDefault="00DB42C4" w:rsidP="00DB42C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OLIVEIRA, R, L. </w:t>
            </w:r>
            <w:r w:rsidRPr="009E73F7">
              <w:rPr>
                <w:rFonts w:ascii="Times New Roman" w:eastAsia="Times New Roman" w:hAnsi="Times New Roman"/>
                <w:b/>
                <w:color w:val="000000" w:themeColor="text1"/>
                <w:sz w:val="24"/>
              </w:rPr>
              <w:t>Licenciamento Ambiental - Avaliação Ambiental Estratégica e (In)eficiência da Proteção do Meio Ambiente.</w:t>
            </w:r>
            <w:r w:rsidRPr="009E73F7">
              <w:rPr>
                <w:rFonts w:ascii="Times New Roman" w:eastAsia="Times New Roman" w:hAnsi="Times New Roman"/>
                <w:color w:val="000000" w:themeColor="text1"/>
                <w:sz w:val="24"/>
              </w:rPr>
              <w:t xml:space="preserve"> Ed Juruá. 2014. 190p</w:t>
            </w:r>
          </w:p>
          <w:p w:rsidR="00DB42C4" w:rsidRPr="009E73F7" w:rsidRDefault="00DB42C4" w:rsidP="00DB42C4">
            <w:pPr>
              <w:spacing w:after="0" w:line="240" w:lineRule="auto"/>
              <w:rPr>
                <w:rFonts w:ascii="Times New Roman" w:eastAsia="Times New Roman" w:hAnsi="Times New Roman"/>
                <w:color w:val="000000" w:themeColor="text1"/>
                <w:sz w:val="24"/>
              </w:rPr>
            </w:pPr>
          </w:p>
          <w:p w:rsidR="00DB42C4" w:rsidRPr="009E73F7" w:rsidRDefault="00DB42C4" w:rsidP="00DB42C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TRENNEPOHL, C ; TRENNEPOHL,T. D. </w:t>
            </w:r>
            <w:r w:rsidRPr="009E73F7">
              <w:rPr>
                <w:rFonts w:ascii="Times New Roman" w:eastAsia="Times New Roman" w:hAnsi="Times New Roman"/>
                <w:b/>
                <w:color w:val="000000" w:themeColor="text1"/>
                <w:sz w:val="24"/>
              </w:rPr>
              <w:t>Licenciamento Ambiental.</w:t>
            </w:r>
            <w:r w:rsidRPr="009E73F7">
              <w:rPr>
                <w:rFonts w:ascii="Times New Roman" w:eastAsia="Times New Roman" w:hAnsi="Times New Roman"/>
                <w:color w:val="000000" w:themeColor="text1"/>
                <w:sz w:val="24"/>
              </w:rPr>
              <w:t>Niteroi, RJ: Editora Impetus, 6ª. Ed., 2015. 318p</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FIORILLO, C. A. P. </w:t>
            </w:r>
            <w:r w:rsidRPr="009E73F7">
              <w:rPr>
                <w:rFonts w:ascii="Times New Roman" w:eastAsia="Times New Roman" w:hAnsi="Times New Roman"/>
                <w:b/>
                <w:color w:val="000000" w:themeColor="text1"/>
                <w:sz w:val="24"/>
              </w:rPr>
              <w:t>Curso de Direito Ambiental Brasileiro.</w:t>
            </w:r>
            <w:r w:rsidRPr="009E73F7">
              <w:rPr>
                <w:rFonts w:ascii="Times New Roman" w:eastAsia="Times New Roman" w:hAnsi="Times New Roman"/>
                <w:color w:val="000000" w:themeColor="text1"/>
                <w:sz w:val="24"/>
              </w:rPr>
              <w:t xml:space="preserve"> 14 ed. Editora Saraiva. 2013. 968p.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GUERRA, S; GUERRA, S. </w:t>
            </w:r>
            <w:r w:rsidRPr="009E73F7">
              <w:rPr>
                <w:rFonts w:ascii="Times New Roman" w:eastAsia="Times New Roman" w:hAnsi="Times New Roman"/>
                <w:b/>
                <w:color w:val="000000" w:themeColor="text1"/>
                <w:sz w:val="24"/>
              </w:rPr>
              <w:t>Curso de Direito Ambiental</w:t>
            </w:r>
            <w:r w:rsidRPr="009E73F7">
              <w:rPr>
                <w:rFonts w:ascii="Times New Roman" w:eastAsia="Times New Roman" w:hAnsi="Times New Roman"/>
                <w:color w:val="000000" w:themeColor="text1"/>
                <w:sz w:val="24"/>
              </w:rPr>
              <w:t>. Ed. Atlas. 2014. 504p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MACHADO, P. A. L. </w:t>
            </w:r>
            <w:r w:rsidRPr="009E73F7">
              <w:rPr>
                <w:rFonts w:ascii="Times New Roman" w:eastAsia="Times New Roman" w:hAnsi="Times New Roman"/>
                <w:b/>
                <w:color w:val="000000" w:themeColor="text1"/>
                <w:sz w:val="24"/>
              </w:rPr>
              <w:t>Direito ambiental.</w:t>
            </w:r>
            <w:r w:rsidRPr="009E73F7">
              <w:rPr>
                <w:rFonts w:ascii="Times New Roman" w:eastAsia="Times New Roman" w:hAnsi="Times New Roman"/>
                <w:color w:val="000000" w:themeColor="text1"/>
                <w:sz w:val="24"/>
              </w:rPr>
              <w:t xml:space="preserve"> São Paulo: Malheiros, 20ª. ed., 2012.</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OPITIZ, O ; OPITIZ, S. C. B. </w:t>
            </w:r>
            <w:r w:rsidRPr="009E73F7">
              <w:rPr>
                <w:rFonts w:ascii="Times New Roman" w:eastAsia="Times New Roman" w:hAnsi="Times New Roman"/>
                <w:b/>
                <w:color w:val="000000" w:themeColor="text1"/>
                <w:sz w:val="24"/>
              </w:rPr>
              <w:t>Curso Completo de Direito Agrário</w:t>
            </w:r>
            <w:r w:rsidRPr="009E73F7">
              <w:rPr>
                <w:rFonts w:ascii="Times New Roman" w:eastAsia="Times New Roman" w:hAnsi="Times New Roman"/>
                <w:color w:val="000000" w:themeColor="text1"/>
                <w:sz w:val="24"/>
              </w:rPr>
              <w:t>. Saraiva. 2014. 488p.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THOMÉ, R. </w:t>
            </w:r>
            <w:r w:rsidRPr="009E73F7">
              <w:rPr>
                <w:rFonts w:ascii="Times New Roman" w:eastAsia="Times New Roman" w:hAnsi="Times New Roman"/>
                <w:b/>
                <w:color w:val="000000" w:themeColor="text1"/>
                <w:sz w:val="24"/>
              </w:rPr>
              <w:t>Manual de Direito Ambiental.</w:t>
            </w:r>
            <w:r w:rsidRPr="009E73F7">
              <w:rPr>
                <w:rFonts w:ascii="Times New Roman" w:eastAsia="Times New Roman" w:hAnsi="Times New Roman"/>
                <w:color w:val="000000" w:themeColor="text1"/>
                <w:sz w:val="24"/>
              </w:rPr>
              <w:t xml:space="preserve"> Ed JusPodiVM. 2014. 830 p</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F560BC">
            <w:pPr>
              <w:suppressLineNumbers/>
              <w:spacing w:after="0" w:line="240" w:lineRule="auto"/>
              <w:rPr>
                <w:rFonts w:ascii="Times New Roman" w:eastAsia="Times New Roman" w:hAnsi="Times New Roman"/>
                <w:b/>
                <w:color w:val="000000" w:themeColor="text1"/>
                <w:sz w:val="24"/>
              </w:rPr>
            </w:pP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Agroecologia</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946EF" w:rsidRPr="009E73F7">
              <w:rPr>
                <w:rFonts w:ascii="Times New Roman" w:eastAsia="Times New Roman" w:hAnsi="Times New Roman"/>
                <w:color w:val="auto"/>
                <w:sz w:val="24"/>
              </w:rPr>
              <w:t>---</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1E4D13">
            <w:pPr>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:60h</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Princípios e processos agroecológicos. Desenho de sistemas e tecnologias de agricultura alternativa. Sistemas alternativos de produção. Manejo ecológico de pragas, doenças e plantas ruderais. Transição da agricultura industrial para a agroecológica. Perspectivas da agroecologia. Panorama atual da agricultura e conceitos básicos da agroecologia.  Princípios e processos agroecológicos. Manejo de recursos abióticos e bióticos no manejo agroecológico. Manejo agroecológico da saúde dos cultivos. Processos de transição para uma agricultura agroecológica. Sustentabilidade de sistemas agroalimentares.</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DB42C4" w:rsidRPr="009E73F7" w:rsidRDefault="00DB42C4" w:rsidP="00DB42C4">
            <w:pPr>
              <w:spacing w:after="0" w:line="240" w:lineRule="auto"/>
              <w:rPr>
                <w:rFonts w:ascii="Times New Roman" w:eastAsia="Times New Roman" w:hAnsi="Times New Roman"/>
                <w:color w:val="000000" w:themeColor="text1"/>
                <w:sz w:val="24"/>
                <w:lang w:val="es-BO"/>
              </w:rPr>
            </w:pPr>
            <w:r w:rsidRPr="009E73F7">
              <w:rPr>
                <w:rFonts w:ascii="Times New Roman" w:eastAsia="Times New Roman" w:hAnsi="Times New Roman"/>
                <w:color w:val="000000" w:themeColor="text1"/>
                <w:sz w:val="24"/>
              </w:rPr>
              <w:t xml:space="preserve">ALTIERI, M. </w:t>
            </w:r>
            <w:r w:rsidRPr="009E73F7">
              <w:rPr>
                <w:rFonts w:ascii="Times New Roman" w:eastAsia="Times New Roman" w:hAnsi="Times New Roman"/>
                <w:b/>
                <w:color w:val="000000" w:themeColor="text1"/>
                <w:sz w:val="24"/>
              </w:rPr>
              <w:t>Agroecologia: Bases científicas para uma agricultura sustentável.</w:t>
            </w:r>
            <w:r w:rsidRPr="009E73F7">
              <w:rPr>
                <w:rFonts w:ascii="Times New Roman" w:eastAsia="Times New Roman" w:hAnsi="Times New Roman"/>
                <w:color w:val="000000" w:themeColor="text1"/>
                <w:sz w:val="24"/>
              </w:rPr>
              <w:t xml:space="preserve">Agropecuária, Guaíba/RS. 2002. </w:t>
            </w:r>
            <w:r w:rsidRPr="009E73F7">
              <w:rPr>
                <w:rFonts w:ascii="Times New Roman" w:eastAsia="Times New Roman" w:hAnsi="Times New Roman"/>
                <w:color w:val="000000" w:themeColor="text1"/>
                <w:sz w:val="24"/>
                <w:lang w:val="es-BO"/>
              </w:rPr>
              <w:t>592p.</w:t>
            </w:r>
          </w:p>
          <w:p w:rsidR="00DB42C4" w:rsidRPr="009E73F7" w:rsidRDefault="00DB42C4" w:rsidP="00DB42C4">
            <w:pPr>
              <w:spacing w:after="0" w:line="240" w:lineRule="auto"/>
              <w:rPr>
                <w:rFonts w:ascii="Times New Roman" w:eastAsia="Times New Roman" w:hAnsi="Times New Roman"/>
                <w:color w:val="000000" w:themeColor="text1"/>
                <w:sz w:val="24"/>
                <w:lang w:val="es-BO"/>
              </w:rPr>
            </w:pPr>
          </w:p>
          <w:p w:rsidR="00DB42C4" w:rsidRPr="009E73F7" w:rsidRDefault="00DB42C4" w:rsidP="00DB42C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s-BO"/>
              </w:rPr>
              <w:t xml:space="preserve">ALTIERI, M. </w:t>
            </w:r>
            <w:r w:rsidRPr="009E73F7">
              <w:rPr>
                <w:rFonts w:ascii="Times New Roman" w:eastAsia="Times New Roman" w:hAnsi="Times New Roman"/>
                <w:b/>
                <w:color w:val="000000" w:themeColor="text1"/>
                <w:sz w:val="24"/>
                <w:lang w:val="es-BO"/>
              </w:rPr>
              <w:t>Agroecología: Bases científicas para una agricultura sustentable.</w:t>
            </w:r>
            <w:r w:rsidRPr="009E73F7">
              <w:rPr>
                <w:rFonts w:ascii="Times New Roman" w:eastAsia="Times New Roman" w:hAnsi="Times New Roman"/>
                <w:color w:val="000000" w:themeColor="text1"/>
                <w:sz w:val="24"/>
                <w:lang w:val="es-BO"/>
              </w:rPr>
              <w:t xml:space="preserve">Nordan-Comunidad, Montevideo, Uruguay. </w:t>
            </w:r>
            <w:r w:rsidRPr="009E73F7">
              <w:rPr>
                <w:rFonts w:ascii="Times New Roman" w:eastAsia="Times New Roman" w:hAnsi="Times New Roman"/>
                <w:color w:val="000000" w:themeColor="text1"/>
                <w:sz w:val="24"/>
              </w:rPr>
              <w:t xml:space="preserve">1999. 338 p. </w:t>
            </w:r>
          </w:p>
          <w:p w:rsidR="00DB42C4" w:rsidRPr="009E73F7" w:rsidRDefault="00DB42C4" w:rsidP="00DB42C4">
            <w:pPr>
              <w:spacing w:after="0" w:line="240" w:lineRule="auto"/>
              <w:rPr>
                <w:rFonts w:ascii="Times New Roman" w:eastAsia="Times New Roman" w:hAnsi="Times New Roman"/>
                <w:color w:val="000000" w:themeColor="text1"/>
                <w:sz w:val="24"/>
              </w:rPr>
            </w:pPr>
          </w:p>
          <w:p w:rsidR="00DB42C4" w:rsidRPr="009E73F7" w:rsidRDefault="00DB42C4" w:rsidP="00DB42C4">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GLIESSMAN, S.R. </w:t>
            </w:r>
            <w:r w:rsidRPr="009E73F7">
              <w:rPr>
                <w:rFonts w:ascii="Times New Roman" w:eastAsia="Times New Roman" w:hAnsi="Times New Roman"/>
                <w:b/>
                <w:color w:val="000000" w:themeColor="text1"/>
                <w:sz w:val="24"/>
              </w:rPr>
              <w:t>Agroecologia: processos ecológicos em agricultura sustentável</w:t>
            </w:r>
            <w:r w:rsidRPr="009E73F7">
              <w:rPr>
                <w:rFonts w:ascii="Times New Roman" w:eastAsia="Times New Roman" w:hAnsi="Times New Roman"/>
                <w:color w:val="000000" w:themeColor="text1"/>
                <w:sz w:val="24"/>
              </w:rPr>
              <w:t>. 4a ed. UFRGS, Porto Alegre, RS. 2009. 654 pp.</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CAPORAL, F.R.; COSTABEBER, J.A. </w:t>
            </w:r>
            <w:r w:rsidRPr="009E73F7">
              <w:rPr>
                <w:rFonts w:ascii="Times New Roman" w:eastAsia="Times New Roman" w:hAnsi="Times New Roman"/>
                <w:b/>
                <w:color w:val="000000" w:themeColor="text1"/>
                <w:sz w:val="24"/>
              </w:rPr>
              <w:t>Agroecologia e extensão rural: contribuições para a promoção do desenvolvimento rural sustentável.</w:t>
            </w:r>
            <w:r w:rsidRPr="009E73F7">
              <w:rPr>
                <w:rFonts w:ascii="Times New Roman" w:eastAsia="Times New Roman" w:hAnsi="Times New Roman"/>
                <w:color w:val="000000" w:themeColor="text1"/>
                <w:sz w:val="24"/>
              </w:rPr>
              <w:t>3 edn. MDA/NEAD, Brasília, DF. 2007. 166 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EMBRAPA </w:t>
            </w:r>
            <w:r w:rsidRPr="009E73F7">
              <w:rPr>
                <w:rFonts w:ascii="Times New Roman" w:eastAsia="Times New Roman" w:hAnsi="Times New Roman"/>
                <w:b/>
                <w:color w:val="000000" w:themeColor="text1"/>
                <w:sz w:val="24"/>
              </w:rPr>
              <w:t>Marco referencial em agroecologia.</w:t>
            </w:r>
            <w:r w:rsidRPr="009E73F7">
              <w:rPr>
                <w:rFonts w:ascii="Times New Roman" w:eastAsia="Times New Roman" w:hAnsi="Times New Roman"/>
                <w:color w:val="000000" w:themeColor="text1"/>
                <w:sz w:val="24"/>
              </w:rPr>
              <w:t xml:space="preserve"> Embrapa Informação Tecnológica, Brasília, DF. 2006. 70 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lang w:val="es-BO"/>
              </w:rPr>
            </w:pPr>
            <w:r w:rsidRPr="009E73F7">
              <w:rPr>
                <w:rFonts w:ascii="Times New Roman" w:eastAsia="Times New Roman" w:hAnsi="Times New Roman"/>
                <w:color w:val="000000" w:themeColor="text1"/>
                <w:sz w:val="24"/>
              </w:rPr>
              <w:t xml:space="preserve">PAULUS, G., MÜLLER, A.M.; BARCELLOS, L.A.R. </w:t>
            </w:r>
            <w:r w:rsidRPr="009E73F7">
              <w:rPr>
                <w:rFonts w:ascii="Times New Roman" w:eastAsia="Times New Roman" w:hAnsi="Times New Roman"/>
                <w:b/>
                <w:color w:val="000000" w:themeColor="text1"/>
                <w:sz w:val="24"/>
              </w:rPr>
              <w:t>Agroecologia aplicada: Práticas e métodos para uma agricultura de base ecológica.</w:t>
            </w:r>
            <w:r w:rsidRPr="009E73F7">
              <w:rPr>
                <w:rFonts w:ascii="Times New Roman" w:eastAsia="Times New Roman" w:hAnsi="Times New Roman"/>
                <w:color w:val="000000" w:themeColor="text1"/>
                <w:sz w:val="24"/>
              </w:rPr>
              <w:t xml:space="preserve">EMATER/RS, Porto Alegre/RS. 2000. </w:t>
            </w:r>
            <w:r w:rsidRPr="009E73F7">
              <w:rPr>
                <w:rFonts w:ascii="Times New Roman" w:eastAsia="Times New Roman" w:hAnsi="Times New Roman"/>
                <w:color w:val="000000" w:themeColor="text1"/>
                <w:sz w:val="24"/>
                <w:lang w:val="es-BO"/>
              </w:rPr>
              <w:t>86 pp.</w:t>
            </w:r>
          </w:p>
          <w:p w:rsidR="00DB42C4" w:rsidRPr="009E73F7" w:rsidRDefault="00DB42C4" w:rsidP="00DB42C4">
            <w:pPr>
              <w:suppressLineNumbers/>
              <w:spacing w:after="0" w:line="240" w:lineRule="auto"/>
              <w:rPr>
                <w:rFonts w:ascii="Times New Roman" w:eastAsia="Times New Roman" w:hAnsi="Times New Roman"/>
                <w:color w:val="000000" w:themeColor="text1"/>
                <w:sz w:val="24"/>
                <w:lang w:val="es-BO"/>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s-BO"/>
              </w:rPr>
              <w:t xml:space="preserve">PÉREZ, M.A. </w:t>
            </w:r>
            <w:r w:rsidRPr="009E73F7">
              <w:rPr>
                <w:rFonts w:ascii="Times New Roman" w:eastAsia="Times New Roman" w:hAnsi="Times New Roman"/>
                <w:b/>
                <w:color w:val="000000" w:themeColor="text1"/>
                <w:sz w:val="24"/>
                <w:lang w:val="es-BO"/>
              </w:rPr>
              <w:t>Sistema agroecológico rápido de evaluación de calidad de suelo y salud de cultivos: Guía metodológica.</w:t>
            </w:r>
            <w:r w:rsidRPr="009E73F7">
              <w:rPr>
                <w:rFonts w:ascii="Times New Roman" w:eastAsia="Times New Roman" w:hAnsi="Times New Roman"/>
                <w:color w:val="000000" w:themeColor="text1"/>
                <w:sz w:val="24"/>
                <w:lang w:val="es-BO"/>
              </w:rPr>
              <w:t xml:space="preserve">Corporación Ambiental Empresarial, Bogotá, Colombia. </w:t>
            </w:r>
            <w:r w:rsidRPr="009E73F7">
              <w:rPr>
                <w:rFonts w:ascii="Times New Roman" w:eastAsia="Times New Roman" w:hAnsi="Times New Roman"/>
                <w:color w:val="000000" w:themeColor="text1"/>
                <w:sz w:val="24"/>
              </w:rPr>
              <w:t>2010.</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PRIMAVESI, A. </w:t>
            </w:r>
            <w:r w:rsidRPr="009E73F7">
              <w:rPr>
                <w:rFonts w:ascii="Times New Roman" w:eastAsia="Times New Roman" w:hAnsi="Times New Roman"/>
                <w:b/>
                <w:color w:val="000000" w:themeColor="text1"/>
                <w:sz w:val="24"/>
              </w:rPr>
              <w:t>Manejo ecológico do solo: a agricultura em regiões tropicais.</w:t>
            </w:r>
            <w:r w:rsidRPr="009E73F7">
              <w:rPr>
                <w:rFonts w:ascii="Times New Roman" w:eastAsia="Times New Roman" w:hAnsi="Times New Roman"/>
                <w:color w:val="000000" w:themeColor="text1"/>
                <w:sz w:val="24"/>
              </w:rPr>
              <w:t xml:space="preserve"> Nobel, São Paulo. 2002. 549 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REIJNTJES, C., HAVERKORT, B.; WATERS-BAYER, A. </w:t>
            </w:r>
            <w:r w:rsidRPr="009E73F7">
              <w:rPr>
                <w:rFonts w:ascii="Times New Roman" w:eastAsia="Times New Roman" w:hAnsi="Times New Roman"/>
                <w:b/>
                <w:color w:val="000000" w:themeColor="text1"/>
                <w:sz w:val="24"/>
              </w:rPr>
              <w:t>Agricultura para o futuro: uma introdução à agricultura sustentável e de baixo uso de insumos externos.</w:t>
            </w:r>
            <w:r w:rsidRPr="009E73F7">
              <w:rPr>
                <w:rFonts w:ascii="Times New Roman" w:eastAsia="Times New Roman" w:hAnsi="Times New Roman"/>
                <w:color w:val="000000" w:themeColor="text1"/>
                <w:sz w:val="24"/>
              </w:rPr>
              <w:t xml:space="preserve"> 2a ed. AS-PTA, Rio de Janeiro, RJ. 1999. 324 p.</w:t>
            </w: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p>
          <w:p w:rsidR="00DB42C4" w:rsidRPr="009E73F7" w:rsidRDefault="00DB42C4" w:rsidP="00DB42C4">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STADNIK, M.J.; TALAMINI, V. </w:t>
            </w:r>
            <w:r w:rsidRPr="009E73F7">
              <w:rPr>
                <w:rFonts w:ascii="Times New Roman" w:eastAsia="Times New Roman" w:hAnsi="Times New Roman"/>
                <w:b/>
                <w:color w:val="000000" w:themeColor="text1"/>
                <w:sz w:val="24"/>
              </w:rPr>
              <w:t>Manejo ecológico de doenças de plantas.</w:t>
            </w:r>
            <w:r w:rsidRPr="009E73F7">
              <w:rPr>
                <w:rFonts w:ascii="Times New Roman" w:eastAsia="Times New Roman" w:hAnsi="Times New Roman"/>
                <w:color w:val="000000" w:themeColor="text1"/>
                <w:sz w:val="24"/>
              </w:rPr>
              <w:t xml:space="preserve"> UFSC, Florianópolis, SC. 2004. 294 p.</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b/>
                <w:color w:val="000000" w:themeColor="text1"/>
                <w:sz w:val="24"/>
              </w:rPr>
            </w:pP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00D8677F" w:rsidRPr="009E73F7">
              <w:rPr>
                <w:rFonts w:ascii="Times New Roman" w:eastAsia="Times New Roman" w:hAnsi="Times New Roman"/>
                <w:color w:val="000000" w:themeColor="text1"/>
                <w:sz w:val="24"/>
              </w:rPr>
              <w:t>Avaliação de Impactos Ambientais</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946EF" w:rsidRPr="009E73F7">
              <w:rPr>
                <w:rFonts w:ascii="Times New Roman" w:eastAsia="Times New Roman" w:hAnsi="Times New Roman"/>
                <w:color w:val="auto"/>
                <w:sz w:val="24"/>
              </w:rPr>
              <w:t>---</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w:t>
            </w:r>
            <w:r w:rsidR="00D8677F" w:rsidRPr="009E73F7">
              <w:rPr>
                <w:rFonts w:ascii="Times New Roman" w:eastAsia="Times New Roman" w:hAnsi="Times New Roman"/>
                <w:color w:val="000000" w:themeColor="text1"/>
                <w:sz w:val="24"/>
              </w:rPr>
              <w:t xml:space="preserve"> 30h</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D8677F" w:rsidRPr="009E73F7">
              <w:rPr>
                <w:rFonts w:ascii="Times New Roman" w:eastAsia="Times New Roman" w:hAnsi="Times New Roman"/>
                <w:color w:val="000000" w:themeColor="text1"/>
                <w:sz w:val="24"/>
              </w:rPr>
              <w:t>Conceitos fundamentais. Evolução das metodologias de avaliação. Metodologias para identificação, descrição, qualificação e quantificação de impactos. Aplicação das técnicas de avaliação de impactos ambientais.</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PALHARES, J. C. P.; GEBLER, L. (Ed.). </w:t>
            </w:r>
            <w:r w:rsidRPr="009E73F7">
              <w:rPr>
                <w:rFonts w:ascii="Times New Roman" w:eastAsia="Times New Roman" w:hAnsi="Times New Roman"/>
                <w:b/>
                <w:color w:val="000000" w:themeColor="text1"/>
                <w:sz w:val="24"/>
              </w:rPr>
              <w:t>Gestão ambiental na agropecuária.</w:t>
            </w:r>
            <w:r w:rsidRPr="009E73F7">
              <w:rPr>
                <w:rFonts w:ascii="Times New Roman" w:eastAsia="Times New Roman" w:hAnsi="Times New Roman"/>
                <w:color w:val="000000" w:themeColor="text1"/>
                <w:sz w:val="24"/>
              </w:rPr>
              <w:t xml:space="preserve"> Brasília, DF: Embrapa, 2014. v. 2. 490p</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J, A, A. </w:t>
            </w:r>
            <w:r w:rsidRPr="009E73F7">
              <w:rPr>
                <w:rFonts w:ascii="Times New Roman" w:eastAsia="Times New Roman" w:hAnsi="Times New Roman"/>
                <w:b/>
                <w:color w:val="000000" w:themeColor="text1"/>
                <w:sz w:val="24"/>
              </w:rPr>
              <w:t xml:space="preserve">Fundamentos da Avaliação de Impactos Ambientais: com estudo de caso. </w:t>
            </w:r>
            <w:r w:rsidRPr="009E73F7">
              <w:rPr>
                <w:rFonts w:ascii="Times New Roman" w:eastAsia="Times New Roman" w:hAnsi="Times New Roman"/>
                <w:color w:val="000000" w:themeColor="text1"/>
                <w:sz w:val="24"/>
              </w:rPr>
              <w:t>1 ed. Lavras; Editora Ufla, 2014. 188p</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p>
          <w:p w:rsidR="00DB42C4"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SÁNCHEZ, L. E. et. al. </w:t>
            </w:r>
            <w:r w:rsidRPr="009E73F7">
              <w:rPr>
                <w:rFonts w:ascii="Times New Roman" w:eastAsia="Times New Roman" w:hAnsi="Times New Roman"/>
                <w:b/>
                <w:color w:val="000000" w:themeColor="text1"/>
                <w:sz w:val="24"/>
              </w:rPr>
              <w:t>Avaliação de Impacto Ambiental: Conceitos e Métodos.</w:t>
            </w:r>
            <w:r w:rsidRPr="009E73F7">
              <w:rPr>
                <w:rFonts w:ascii="Times New Roman" w:eastAsia="Times New Roman" w:hAnsi="Times New Roman"/>
                <w:color w:val="000000" w:themeColor="text1"/>
                <w:sz w:val="24"/>
              </w:rPr>
              <w:t>2 ed. São Paulo; Oficina de Textos, 2013. 583p</w:t>
            </w:r>
          </w:p>
        </w:tc>
      </w:tr>
      <w:tr w:rsidR="00DB42C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B42C4" w:rsidRPr="009E73F7" w:rsidRDefault="00DB42C4"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BOTKIN, D. B.; KELLER, E. A. </w:t>
            </w:r>
            <w:r w:rsidRPr="009E73F7">
              <w:rPr>
                <w:rFonts w:ascii="Times New Roman" w:eastAsia="Times New Roman" w:hAnsi="Times New Roman"/>
                <w:b/>
                <w:color w:val="000000" w:themeColor="text1"/>
                <w:sz w:val="24"/>
              </w:rPr>
              <w:t>Ciência Ambiental: Terra, Um Planeta Vivo.</w:t>
            </w:r>
            <w:r w:rsidRPr="009E73F7">
              <w:rPr>
                <w:rFonts w:ascii="Times New Roman" w:eastAsia="Times New Roman" w:hAnsi="Times New Roman"/>
                <w:color w:val="000000" w:themeColor="text1"/>
                <w:sz w:val="24"/>
              </w:rPr>
              <w:t xml:space="preserve"> LTC, 2012. 716p</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BRAGA, B. </w:t>
            </w:r>
            <w:r w:rsidRPr="009E73F7">
              <w:rPr>
                <w:rFonts w:ascii="Times New Roman" w:eastAsia="Times New Roman" w:hAnsi="Times New Roman"/>
                <w:b/>
                <w:color w:val="000000" w:themeColor="text1"/>
                <w:sz w:val="24"/>
              </w:rPr>
              <w:t>Introdução a Engenharia Ambiental</w:t>
            </w:r>
            <w:r w:rsidRPr="009E73F7">
              <w:rPr>
                <w:rFonts w:ascii="Times New Roman" w:eastAsia="Times New Roman" w:hAnsi="Times New Roman"/>
                <w:color w:val="000000" w:themeColor="text1"/>
                <w:sz w:val="24"/>
              </w:rPr>
              <w:t>. 2 ed. São Paulo, SP: Prentice Hall, 2005. 336p</w:t>
            </w:r>
          </w:p>
          <w:p w:rsidR="00515348" w:rsidRPr="009E73F7" w:rsidRDefault="00515348" w:rsidP="00D8677F">
            <w:pPr>
              <w:suppressLineNumbers/>
              <w:spacing w:after="0" w:line="240" w:lineRule="auto"/>
              <w:rPr>
                <w:rFonts w:ascii="Times New Roman" w:eastAsia="Times New Roman" w:hAnsi="Times New Roman"/>
                <w:color w:val="000000" w:themeColor="text1"/>
                <w:sz w:val="24"/>
              </w:rPr>
            </w:pPr>
          </w:p>
          <w:p w:rsidR="00515348" w:rsidRPr="009E73F7" w:rsidRDefault="00515348"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KIRCHOFF, D. </w:t>
            </w:r>
            <w:r w:rsidRPr="009E73F7">
              <w:rPr>
                <w:rFonts w:ascii="Times New Roman" w:eastAsia="Times New Roman" w:hAnsi="Times New Roman"/>
                <w:b/>
                <w:color w:val="000000" w:themeColor="text1"/>
                <w:sz w:val="24"/>
              </w:rPr>
              <w:t>Avaliação de risco ambiental e o processo de licenciamento: O caso do gasoduto de distribuição gás brasiliano. Trecho São Carlos / Porto Ferreira</w:t>
            </w:r>
            <w:r w:rsidRPr="009E73F7">
              <w:rPr>
                <w:rFonts w:ascii="Times New Roman" w:eastAsia="Times New Roman" w:hAnsi="Times New Roman"/>
                <w:color w:val="000000" w:themeColor="text1"/>
                <w:sz w:val="24"/>
              </w:rPr>
              <w:t xml:space="preserve"> (SP). 2004. Dissertação (Mestrado) Escola de Engenharia de São Carlos, USP, 2004.</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RHODE, G.M. </w:t>
            </w:r>
            <w:r w:rsidRPr="009E73F7">
              <w:rPr>
                <w:rFonts w:ascii="Times New Roman" w:eastAsia="Times New Roman" w:hAnsi="Times New Roman"/>
                <w:b/>
                <w:color w:val="000000" w:themeColor="text1"/>
                <w:sz w:val="24"/>
              </w:rPr>
              <w:t>Geoquímica ambiental e estudos de impacto.</w:t>
            </w:r>
            <w:r w:rsidRPr="009E73F7">
              <w:rPr>
                <w:rFonts w:ascii="Times New Roman" w:eastAsia="Times New Roman" w:hAnsi="Times New Roman"/>
                <w:color w:val="000000" w:themeColor="text1"/>
                <w:sz w:val="24"/>
              </w:rPr>
              <w:t xml:space="preserve"> 4ed., São Paulo: Oficina de Textos, 2013, 159p</w:t>
            </w:r>
          </w:p>
          <w:p w:rsidR="00D8677F" w:rsidRPr="009E73F7" w:rsidRDefault="00D8677F" w:rsidP="00D8677F">
            <w:pPr>
              <w:suppressLineNumbers/>
              <w:spacing w:after="0" w:line="240" w:lineRule="auto"/>
              <w:rPr>
                <w:rFonts w:ascii="Times New Roman" w:eastAsia="Times New Roman" w:hAnsi="Times New Roman"/>
                <w:color w:val="000000" w:themeColor="text1"/>
                <w:sz w:val="24"/>
              </w:rPr>
            </w:pPr>
          </w:p>
          <w:p w:rsidR="00B946EF" w:rsidRPr="009E73F7" w:rsidRDefault="00D8677F" w:rsidP="00D8677F">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TRENNEPOHL, C ; TRENNEPOHL,T. D. </w:t>
            </w:r>
            <w:r w:rsidRPr="009E73F7">
              <w:rPr>
                <w:rFonts w:ascii="Times New Roman" w:eastAsia="Times New Roman" w:hAnsi="Times New Roman"/>
                <w:b/>
                <w:color w:val="000000" w:themeColor="text1"/>
                <w:sz w:val="24"/>
              </w:rPr>
              <w:t>Licenciamento Ambiental.</w:t>
            </w:r>
            <w:r w:rsidRPr="009E73F7">
              <w:rPr>
                <w:rFonts w:ascii="Times New Roman" w:eastAsia="Times New Roman" w:hAnsi="Times New Roman"/>
                <w:color w:val="000000" w:themeColor="text1"/>
                <w:sz w:val="24"/>
              </w:rPr>
              <w:t>Niteroi, RJ: Editora Impetus, 6ª. Ed., 2015. 318p</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Times New Roman" w:hAnsi="Times New Roman"/>
                <w:b/>
                <w:color w:val="000000" w:themeColor="text1"/>
                <w:sz w:val="24"/>
              </w:rPr>
            </w:pP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Pr="009E73F7">
              <w:rPr>
                <w:rFonts w:ascii="Times New Roman" w:eastAsia="Times New Roman" w:hAnsi="Times New Roman"/>
                <w:color w:val="000000" w:themeColor="text1"/>
                <w:sz w:val="24"/>
              </w:rPr>
              <w:t xml:space="preserve"> Manejo e Conservação do Solo e da Água</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946EF" w:rsidRPr="009E73F7">
              <w:rPr>
                <w:rFonts w:ascii="Times New Roman" w:eastAsia="Times New Roman" w:hAnsi="Times New Roman"/>
                <w:color w:val="auto"/>
                <w:sz w:val="24"/>
              </w:rPr>
              <w:t>---</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w:t>
            </w:r>
            <w:r w:rsidR="00EA3598" w:rsidRPr="009E73F7">
              <w:rPr>
                <w:rFonts w:ascii="Times New Roman" w:eastAsia="Times New Roman" w:hAnsi="Times New Roman"/>
                <w:color w:val="000000" w:themeColor="text1"/>
                <w:sz w:val="24"/>
              </w:rPr>
              <w:t xml:space="preserve"> 30h</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C80813" w:rsidRPr="009E73F7">
              <w:rPr>
                <w:rFonts w:ascii="Times New Roman" w:eastAsia="Times New Roman" w:hAnsi="Times New Roman"/>
                <w:color w:val="000000" w:themeColor="text1"/>
                <w:sz w:val="24"/>
              </w:rPr>
              <w:t>Uso adequado da terra. Capacidade de uso da terra. Interpretação de levantamento de solos. Classificação de terras no sistema de capacidade de uso. Levantamento do meio físico. Levantamento utilitário das terras. Aspectos e características da terra a serem considerados. Determinação de capacidade de uso. Formas, mecanismos e efeitos da erosão. Fatores controladores da erosão hídrica. Dimensionamento de práticas conservacionistas.</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EA3598" w:rsidRPr="009E73F7" w:rsidRDefault="00EA3598" w:rsidP="00EA3598">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BERTONI, J; LOMBARDI NETO, F. </w:t>
            </w:r>
            <w:r w:rsidRPr="009E73F7">
              <w:rPr>
                <w:rFonts w:ascii="Times New Roman" w:eastAsia="Times New Roman" w:hAnsi="Times New Roman"/>
                <w:b/>
                <w:color w:val="000000" w:themeColor="text1"/>
                <w:sz w:val="24"/>
              </w:rPr>
              <w:t>Conservação do solo.</w:t>
            </w:r>
            <w:r w:rsidRPr="009E73F7">
              <w:rPr>
                <w:rFonts w:ascii="Times New Roman" w:eastAsia="Times New Roman" w:hAnsi="Times New Roman"/>
                <w:color w:val="000000" w:themeColor="text1"/>
                <w:sz w:val="24"/>
              </w:rPr>
              <w:t xml:space="preserve"> 6ª ed. São Paulo: Ícone, 2008, 355 p.</w:t>
            </w:r>
          </w:p>
          <w:p w:rsidR="00EA3598" w:rsidRPr="009E73F7" w:rsidRDefault="00EA3598" w:rsidP="00EA3598">
            <w:pPr>
              <w:spacing w:after="0" w:line="240" w:lineRule="auto"/>
              <w:rPr>
                <w:rFonts w:ascii="Times New Roman" w:eastAsia="Times New Roman" w:hAnsi="Times New Roman"/>
                <w:color w:val="000000" w:themeColor="text1"/>
                <w:sz w:val="24"/>
              </w:rPr>
            </w:pPr>
          </w:p>
          <w:p w:rsidR="00EA3598" w:rsidRPr="009E73F7" w:rsidRDefault="00EA3598" w:rsidP="00EA3598">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GUERRA, A..; SILVA, A. S.; BOTELHO, R. </w:t>
            </w:r>
            <w:r w:rsidRPr="009E73F7">
              <w:rPr>
                <w:rFonts w:ascii="Times New Roman" w:eastAsia="Times New Roman" w:hAnsi="Times New Roman"/>
                <w:b/>
                <w:color w:val="000000" w:themeColor="text1"/>
                <w:sz w:val="24"/>
              </w:rPr>
              <w:t>Erosão e Conservação dos Solos: Conceitos, Temas e Aplicações.</w:t>
            </w:r>
            <w:r w:rsidRPr="009E73F7">
              <w:rPr>
                <w:rFonts w:ascii="Times New Roman" w:eastAsia="Times New Roman" w:hAnsi="Times New Roman"/>
                <w:color w:val="000000" w:themeColor="text1"/>
                <w:sz w:val="24"/>
              </w:rPr>
              <w:t xml:space="preserve"> Bertrand Brasil. Rio de Janeiro. 2005.</w:t>
            </w:r>
          </w:p>
          <w:p w:rsidR="00EA3598" w:rsidRPr="009E73F7" w:rsidRDefault="00EA3598" w:rsidP="00EA3598">
            <w:pPr>
              <w:spacing w:after="0" w:line="240" w:lineRule="auto"/>
              <w:rPr>
                <w:rFonts w:ascii="Times New Roman" w:eastAsia="Times New Roman" w:hAnsi="Times New Roman"/>
                <w:color w:val="000000" w:themeColor="text1"/>
                <w:sz w:val="24"/>
              </w:rPr>
            </w:pPr>
          </w:p>
          <w:p w:rsidR="00D8677F" w:rsidRPr="009E73F7" w:rsidRDefault="00EA3598" w:rsidP="00EA3598">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LEPSCH, I.F. </w:t>
            </w:r>
            <w:r w:rsidRPr="009E73F7">
              <w:rPr>
                <w:rFonts w:ascii="Times New Roman" w:eastAsia="Times New Roman" w:hAnsi="Times New Roman"/>
                <w:b/>
                <w:color w:val="000000" w:themeColor="text1"/>
                <w:sz w:val="24"/>
              </w:rPr>
              <w:t>Formação e conservação dos solos.</w:t>
            </w:r>
            <w:r w:rsidRPr="009E73F7">
              <w:rPr>
                <w:rFonts w:ascii="Times New Roman" w:eastAsia="Times New Roman" w:hAnsi="Times New Roman"/>
                <w:color w:val="000000" w:themeColor="text1"/>
                <w:sz w:val="24"/>
              </w:rPr>
              <w:t xml:space="preserve"> São Paulo: Oficina de Textos. 2002.</w:t>
            </w:r>
          </w:p>
        </w:tc>
      </w:tr>
      <w:tr w:rsidR="00D8677F"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8677F" w:rsidRPr="009E73F7" w:rsidRDefault="00D8677F" w:rsidP="00C80813">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PRUSKI, F. F.</w:t>
            </w:r>
            <w:r w:rsidRPr="009E73F7">
              <w:rPr>
                <w:rFonts w:ascii="Times New Roman" w:eastAsia="Times New Roman" w:hAnsi="Times New Roman"/>
                <w:b/>
                <w:color w:val="000000" w:themeColor="text1"/>
                <w:sz w:val="24"/>
              </w:rPr>
              <w:t>Conservação de solo e água.</w:t>
            </w:r>
            <w:r w:rsidRPr="009E73F7">
              <w:rPr>
                <w:rFonts w:ascii="Times New Roman" w:eastAsia="Times New Roman" w:hAnsi="Times New Roman"/>
                <w:color w:val="000000" w:themeColor="text1"/>
                <w:sz w:val="24"/>
              </w:rPr>
              <w:t xml:space="preserve"> Viçosa: Ed. UFV, 2006. 240p.</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PRIMAVESI. A. </w:t>
            </w:r>
            <w:r w:rsidRPr="009E73F7">
              <w:rPr>
                <w:rFonts w:ascii="Times New Roman" w:eastAsia="Times New Roman" w:hAnsi="Times New Roman"/>
                <w:b/>
                <w:color w:val="000000" w:themeColor="text1"/>
                <w:sz w:val="24"/>
              </w:rPr>
              <w:t>Manejo ecológico dos solos: a agricultura em regiões tropicais.</w:t>
            </w:r>
            <w:r w:rsidRPr="009E73F7">
              <w:rPr>
                <w:rFonts w:ascii="Times New Roman" w:eastAsia="Times New Roman" w:hAnsi="Times New Roman"/>
                <w:color w:val="000000" w:themeColor="text1"/>
                <w:sz w:val="24"/>
              </w:rPr>
              <w:t xml:space="preserve">9 ed. São Paulo: Nobel, 2002 </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p>
          <w:p w:rsidR="00EA3598" w:rsidRPr="009E73F7" w:rsidRDefault="00EA3598" w:rsidP="00EA3598">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PIRES, F. R. e SOUZA, C. M. de .</w:t>
            </w:r>
            <w:r w:rsidRPr="009E73F7">
              <w:rPr>
                <w:rFonts w:ascii="Times New Roman" w:eastAsia="Times New Roman" w:hAnsi="Times New Roman"/>
                <w:b/>
                <w:color w:val="000000" w:themeColor="text1"/>
                <w:sz w:val="24"/>
              </w:rPr>
              <w:t>Práticas mecânicas de conservação do solo e da</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água.</w:t>
            </w:r>
            <w:r w:rsidRPr="009E73F7">
              <w:rPr>
                <w:rFonts w:ascii="Times New Roman" w:eastAsia="Times New Roman" w:hAnsi="Times New Roman"/>
                <w:color w:val="000000" w:themeColor="text1"/>
                <w:sz w:val="24"/>
              </w:rPr>
              <w:t>Viçosa: Ed. UFV, 2006. 216p.</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CORRÊA, G.F.; RESENDE, M.; CURI, N.; RESENDE, S.B .</w:t>
            </w:r>
            <w:r w:rsidRPr="009E73F7">
              <w:rPr>
                <w:rFonts w:ascii="Times New Roman" w:eastAsia="Times New Roman" w:hAnsi="Times New Roman"/>
                <w:b/>
                <w:color w:val="000000" w:themeColor="text1"/>
                <w:sz w:val="24"/>
              </w:rPr>
              <w:t>Pedologia: base para distinção de ambientes.</w:t>
            </w:r>
            <w:r w:rsidRPr="009E73F7">
              <w:rPr>
                <w:rFonts w:ascii="Times New Roman" w:eastAsia="Times New Roman" w:hAnsi="Times New Roman"/>
                <w:color w:val="000000" w:themeColor="text1"/>
                <w:sz w:val="24"/>
              </w:rPr>
              <w:t xml:space="preserve"> Viçosa: Núcleo de Estudos de Planejamento e Uso da Terra, 2002. 365p.</w:t>
            </w:r>
          </w:p>
          <w:p w:rsidR="00EA3598" w:rsidRPr="009E73F7" w:rsidRDefault="00EA3598" w:rsidP="00EA3598">
            <w:pPr>
              <w:suppressLineNumbers/>
              <w:spacing w:after="0" w:line="240" w:lineRule="auto"/>
              <w:rPr>
                <w:rFonts w:ascii="Times New Roman" w:eastAsia="Times New Roman" w:hAnsi="Times New Roman"/>
                <w:color w:val="000000" w:themeColor="text1"/>
                <w:sz w:val="24"/>
              </w:rPr>
            </w:pPr>
          </w:p>
          <w:p w:rsidR="00D8677F" w:rsidRPr="009E73F7" w:rsidRDefault="00EA3598" w:rsidP="00EA359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RESENDE, M.; CURI, N.; REZENDE, S., B. ; CORRÊA, G. F. </w:t>
            </w:r>
            <w:r w:rsidRPr="009E73F7">
              <w:rPr>
                <w:rFonts w:ascii="Times New Roman" w:eastAsia="Times New Roman" w:hAnsi="Times New Roman"/>
                <w:b/>
                <w:color w:val="000000" w:themeColor="text1"/>
                <w:sz w:val="24"/>
              </w:rPr>
              <w:t>Pedologia: base para distinção de ambientes.</w:t>
            </w:r>
            <w:r w:rsidRPr="009E73F7">
              <w:rPr>
                <w:rFonts w:ascii="Times New Roman" w:eastAsia="Times New Roman" w:hAnsi="Times New Roman"/>
                <w:color w:val="000000" w:themeColor="text1"/>
                <w:sz w:val="24"/>
              </w:rPr>
              <w:t xml:space="preserve"> Viçosa: NEPUT, 2002. 304p.</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C80813">
            <w:pPr>
              <w:suppressLineNumbers/>
              <w:spacing w:after="0" w:line="240" w:lineRule="auto"/>
              <w:rPr>
                <w:rFonts w:ascii="Times New Roman" w:eastAsia="Times New Roman" w:hAnsi="Times New Roman"/>
                <w:b/>
                <w:color w:val="000000" w:themeColor="text1"/>
                <w:sz w:val="24"/>
              </w:rPr>
            </w:pP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Materiais alternativos para construções rurais</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515348" w:rsidRPr="009E73F7">
              <w:rPr>
                <w:rFonts w:ascii="Times New Roman" w:eastAsia="Times New Roman" w:hAnsi="Times New Roman"/>
                <w:color w:val="000000" w:themeColor="text1"/>
                <w:sz w:val="24"/>
              </w:rPr>
              <w:t>-</w:t>
            </w:r>
            <w:r w:rsidR="00B946EF" w:rsidRPr="009E73F7">
              <w:rPr>
                <w:rFonts w:ascii="Times New Roman" w:eastAsia="Times New Roman" w:hAnsi="Times New Roman"/>
                <w:color w:val="auto"/>
                <w:sz w:val="24"/>
              </w:rPr>
              <w:t>--</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30h</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Solo e suas aplicações na construção. Argamassa armada. Aproveitamento de resíduos agroindustriais na construção. Bambu: características e aplicações.</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767A29" w:rsidRPr="009E73F7" w:rsidRDefault="00767A29" w:rsidP="00767A29">
            <w:pPr>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FREIRE W. J.; BERALDO A. L. (organizadores). </w:t>
            </w:r>
            <w:r w:rsidRPr="009E73F7">
              <w:rPr>
                <w:rFonts w:ascii="Times New Roman" w:eastAsia="Times New Roman" w:hAnsi="Times New Roman"/>
                <w:b/>
                <w:color w:val="000000" w:themeColor="text1"/>
                <w:sz w:val="24"/>
              </w:rPr>
              <w:t xml:space="preserve">Tecnologia e materiais alternativos de construção. </w:t>
            </w:r>
            <w:r w:rsidRPr="009E73F7">
              <w:rPr>
                <w:rFonts w:ascii="Times New Roman" w:eastAsia="Times New Roman" w:hAnsi="Times New Roman"/>
                <w:color w:val="000000" w:themeColor="text1"/>
                <w:sz w:val="24"/>
                <w:lang w:val="en-US"/>
              </w:rPr>
              <w:t xml:space="preserve">Editora da Unicamp, 336p., 2003. </w:t>
            </w:r>
          </w:p>
          <w:p w:rsidR="00767A29" w:rsidRPr="009E73F7" w:rsidRDefault="00767A29" w:rsidP="00767A29">
            <w:pPr>
              <w:spacing w:after="0" w:line="240" w:lineRule="auto"/>
              <w:rPr>
                <w:rFonts w:ascii="Times New Roman" w:eastAsia="Times New Roman" w:hAnsi="Times New Roman"/>
                <w:color w:val="000000" w:themeColor="text1"/>
                <w:sz w:val="24"/>
                <w:lang w:val="en-US"/>
              </w:rPr>
            </w:pPr>
          </w:p>
          <w:p w:rsidR="00767A29" w:rsidRPr="009E73F7" w:rsidRDefault="00767A29" w:rsidP="00767A2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HIDALGO-LÓPEZ O. </w:t>
            </w:r>
            <w:r w:rsidRPr="009E73F7">
              <w:rPr>
                <w:rFonts w:ascii="Times New Roman" w:eastAsia="Times New Roman" w:hAnsi="Times New Roman"/>
                <w:b/>
                <w:color w:val="000000" w:themeColor="text1"/>
                <w:sz w:val="24"/>
                <w:lang w:val="en-US"/>
              </w:rPr>
              <w:t>Bamboo- the gift of Gods.</w:t>
            </w:r>
            <w:r w:rsidRPr="009E73F7">
              <w:rPr>
                <w:rFonts w:ascii="Times New Roman" w:eastAsia="Times New Roman" w:hAnsi="Times New Roman"/>
                <w:color w:val="000000" w:themeColor="text1"/>
                <w:sz w:val="24"/>
                <w:lang w:val="en-US"/>
              </w:rPr>
              <w:t xml:space="preserve">EditoraD´Vinni. </w:t>
            </w:r>
            <w:r w:rsidRPr="009E73F7">
              <w:rPr>
                <w:rFonts w:ascii="Times New Roman" w:eastAsia="Times New Roman" w:hAnsi="Times New Roman"/>
                <w:color w:val="000000" w:themeColor="text1"/>
                <w:sz w:val="24"/>
              </w:rPr>
              <w:t xml:space="preserve">Bogotá. </w:t>
            </w:r>
          </w:p>
          <w:p w:rsidR="00767A29" w:rsidRPr="009E73F7" w:rsidRDefault="00767A29" w:rsidP="00767A29">
            <w:pPr>
              <w:spacing w:after="0" w:line="240" w:lineRule="auto"/>
              <w:rPr>
                <w:rFonts w:ascii="Times New Roman" w:eastAsia="Times New Roman" w:hAnsi="Times New Roman"/>
                <w:color w:val="000000" w:themeColor="text1"/>
                <w:sz w:val="24"/>
              </w:rPr>
            </w:pPr>
          </w:p>
          <w:p w:rsidR="00767A29" w:rsidRPr="009E73F7" w:rsidRDefault="00767A29" w:rsidP="00767A2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PEREIRA M. A. R.; BERALDO A. L. </w:t>
            </w:r>
            <w:r w:rsidRPr="009E73F7">
              <w:rPr>
                <w:rFonts w:ascii="Times New Roman" w:eastAsia="Times New Roman" w:hAnsi="Times New Roman"/>
                <w:b/>
                <w:color w:val="000000" w:themeColor="text1"/>
                <w:sz w:val="24"/>
              </w:rPr>
              <w:t>Bambu de corpo e alma.</w:t>
            </w:r>
            <w:r w:rsidRPr="009E73F7">
              <w:rPr>
                <w:rFonts w:ascii="Times New Roman" w:eastAsia="Times New Roman" w:hAnsi="Times New Roman"/>
                <w:color w:val="000000" w:themeColor="text1"/>
                <w:sz w:val="24"/>
              </w:rPr>
              <w:t>Editora Canal 6, Bauru.</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BAÊTA, Fernando da Costa; SOUZA, Cecília de Fátima. </w:t>
            </w:r>
            <w:r w:rsidRPr="009E73F7">
              <w:rPr>
                <w:rFonts w:ascii="Times New Roman" w:eastAsia="Times New Roman" w:hAnsi="Times New Roman"/>
                <w:b/>
                <w:color w:val="000000" w:themeColor="text1"/>
                <w:sz w:val="24"/>
              </w:rPr>
              <w:t>Ambiência em edificações rurais: conforto ambiental.</w:t>
            </w:r>
            <w:r w:rsidRPr="009E73F7">
              <w:rPr>
                <w:rFonts w:ascii="Times New Roman" w:eastAsia="Times New Roman" w:hAnsi="Times New Roman"/>
                <w:color w:val="000000" w:themeColor="text1"/>
                <w:sz w:val="24"/>
              </w:rPr>
              <w:t xml:space="preserve"> Viçosa: UFV- Universidade Federal de Viçosa, 1997. 246 p. </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515348" w:rsidRPr="009E73F7" w:rsidRDefault="00515348"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FABICHAK, Irineu. </w:t>
            </w:r>
            <w:r w:rsidRPr="009E73F7">
              <w:rPr>
                <w:rFonts w:ascii="Times New Roman" w:eastAsia="Times New Roman" w:hAnsi="Times New Roman"/>
                <w:b/>
                <w:color w:val="000000" w:themeColor="text1"/>
                <w:sz w:val="24"/>
              </w:rPr>
              <w:t>Pequenas construções rurais.</w:t>
            </w:r>
            <w:r w:rsidRPr="009E73F7">
              <w:rPr>
                <w:rFonts w:ascii="Times New Roman" w:eastAsia="Times New Roman" w:hAnsi="Times New Roman"/>
                <w:color w:val="000000" w:themeColor="text1"/>
                <w:sz w:val="24"/>
              </w:rPr>
              <w:t xml:space="preserve"> 8. ed. aumentada São Paulo: Nobel, 1985. 129 p</w:t>
            </w:r>
          </w:p>
          <w:p w:rsidR="00515348" w:rsidRPr="009E73F7" w:rsidRDefault="00515348" w:rsidP="00767A29">
            <w:pPr>
              <w:suppressLineNumbers/>
              <w:spacing w:after="0" w:line="240" w:lineRule="auto"/>
              <w:rPr>
                <w:rFonts w:ascii="Times New Roman" w:eastAsia="Times New Roman" w:hAnsi="Times New Roman"/>
                <w:color w:val="000000" w:themeColor="text1"/>
                <w:sz w:val="24"/>
              </w:rPr>
            </w:pP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ROCHA, José Luiz Vasconcellos da; ROCHA, Luiz Antônio Romano; ROCHA, Luiz Alberto Romano. </w:t>
            </w:r>
            <w:r w:rsidRPr="009E73F7">
              <w:rPr>
                <w:rFonts w:ascii="Times New Roman" w:eastAsia="Times New Roman" w:hAnsi="Times New Roman"/>
                <w:b/>
                <w:color w:val="000000" w:themeColor="text1"/>
                <w:sz w:val="24"/>
              </w:rPr>
              <w:t>Guia do técnico agropecuário: construções e instalações rurais.</w:t>
            </w:r>
            <w:r w:rsidRPr="009E73F7">
              <w:rPr>
                <w:rFonts w:ascii="Times New Roman" w:eastAsia="Times New Roman" w:hAnsi="Times New Roman"/>
                <w:color w:val="000000" w:themeColor="text1"/>
                <w:sz w:val="24"/>
              </w:rPr>
              <w:t xml:space="preserve"> Campinas: Instituto Campineiro de Ensino Agrícola, 1982. 158 p. </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B946EF"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TECNOLOGIAS e materiais alternativos de construção</w:t>
            </w:r>
            <w:r w:rsidRPr="009E73F7">
              <w:rPr>
                <w:rFonts w:ascii="Times New Roman" w:eastAsia="Times New Roman" w:hAnsi="Times New Roman"/>
                <w:color w:val="000000" w:themeColor="text1"/>
                <w:sz w:val="24"/>
              </w:rPr>
              <w:t>. Campinas, SP: CLE/UNICAMP, 2003. 331 p.</w:t>
            </w:r>
          </w:p>
          <w:p w:rsidR="00515348" w:rsidRPr="009E73F7" w:rsidRDefault="00515348" w:rsidP="00767A29">
            <w:pPr>
              <w:suppressLineNumbers/>
              <w:spacing w:after="0" w:line="240" w:lineRule="auto"/>
              <w:rPr>
                <w:rFonts w:ascii="Times New Roman" w:eastAsia="Times New Roman" w:hAnsi="Times New Roman"/>
                <w:color w:val="000000" w:themeColor="text1"/>
                <w:sz w:val="24"/>
              </w:rPr>
            </w:pPr>
          </w:p>
          <w:p w:rsidR="00515348" w:rsidRPr="009E73F7" w:rsidRDefault="00515348" w:rsidP="00515348">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WESLEY, J. F.; BERALDO, A. L. </w:t>
            </w:r>
            <w:r w:rsidRPr="009E73F7">
              <w:rPr>
                <w:rFonts w:ascii="Times New Roman" w:eastAsia="Times New Roman" w:hAnsi="Times New Roman"/>
                <w:b/>
                <w:color w:val="000000" w:themeColor="text1"/>
                <w:sz w:val="24"/>
              </w:rPr>
              <w:t>Tecnologias e materiais alternativos de construção.</w:t>
            </w:r>
            <w:r w:rsidRPr="009E73F7">
              <w:rPr>
                <w:rFonts w:ascii="Times New Roman" w:eastAsia="Times New Roman" w:hAnsi="Times New Roman"/>
                <w:color w:val="000000" w:themeColor="text1"/>
                <w:sz w:val="24"/>
              </w:rPr>
              <w:t xml:space="preserve"> Ed. Unicamp. 2003.</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C80813">
            <w:pPr>
              <w:suppressLineNumbers/>
              <w:spacing w:after="0" w:line="240" w:lineRule="auto"/>
              <w:rPr>
                <w:rFonts w:ascii="Times New Roman" w:eastAsia="Times New Roman" w:hAnsi="Times New Roman"/>
                <w:b/>
                <w:color w:val="000000" w:themeColor="text1"/>
                <w:sz w:val="24"/>
              </w:rPr>
            </w:pP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Segurança do trabalho rural</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946EF" w:rsidRPr="009E73F7">
              <w:rPr>
                <w:rFonts w:ascii="Times New Roman" w:eastAsia="Times New Roman" w:hAnsi="Times New Roman"/>
                <w:color w:val="auto"/>
                <w:sz w:val="24"/>
              </w:rPr>
              <w:t>---</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segurança do trabalho. Higiene do trabalho. Fatores de risco: tipificação e avaliação. Normas. Saúde ocupacional rural. Acidentes de trabalho no meio rural. Riscos no emprego de máquinas, veículos, implementos, ferramentas agrícola e na aplicação de agrotóxicos. NR 31: aplicação e fiscalização. Prevenção de incêndios florestais.</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767A29" w:rsidRPr="009E73F7" w:rsidRDefault="00767A29" w:rsidP="00767A2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NR31 – </w:t>
            </w:r>
            <w:r w:rsidRPr="009E73F7">
              <w:rPr>
                <w:rFonts w:ascii="Times New Roman" w:eastAsia="Times New Roman" w:hAnsi="Times New Roman"/>
                <w:b/>
                <w:color w:val="000000" w:themeColor="text1"/>
                <w:sz w:val="24"/>
              </w:rPr>
              <w:t>Segurança e saúde no trabalho na agricultura, pecuária, silvicultura, exploração florestal e aquicultura comentada.</w:t>
            </w:r>
            <w:r w:rsidRPr="009E73F7">
              <w:rPr>
                <w:rFonts w:ascii="Times New Roman" w:eastAsia="Times New Roman" w:hAnsi="Times New Roman"/>
                <w:color w:val="000000" w:themeColor="text1"/>
                <w:sz w:val="24"/>
              </w:rPr>
              <w:t xml:space="preserve"> São Paulo: Risco Rural, 2012.</w:t>
            </w:r>
          </w:p>
          <w:p w:rsidR="00767A29" w:rsidRPr="009E73F7" w:rsidRDefault="00767A29" w:rsidP="00767A29">
            <w:pPr>
              <w:spacing w:after="0" w:line="240" w:lineRule="auto"/>
              <w:rPr>
                <w:rFonts w:ascii="Times New Roman" w:eastAsia="Times New Roman" w:hAnsi="Times New Roman"/>
                <w:color w:val="000000" w:themeColor="text1"/>
                <w:sz w:val="24"/>
              </w:rPr>
            </w:pPr>
          </w:p>
          <w:p w:rsidR="00767A29" w:rsidRPr="009E73F7" w:rsidRDefault="00767A29" w:rsidP="00767A2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JUNIOR, Szabo; MOHAI, Adalberto. </w:t>
            </w:r>
            <w:r w:rsidRPr="009E73F7">
              <w:rPr>
                <w:rFonts w:ascii="Times New Roman" w:eastAsia="Times New Roman" w:hAnsi="Times New Roman"/>
                <w:b/>
                <w:color w:val="000000" w:themeColor="text1"/>
                <w:sz w:val="24"/>
              </w:rPr>
              <w:t>Manual de segurança, higiene e medicina do trabalho.</w:t>
            </w:r>
            <w:r w:rsidRPr="009E73F7">
              <w:rPr>
                <w:rFonts w:ascii="Times New Roman" w:eastAsia="Times New Roman" w:hAnsi="Times New Roman"/>
                <w:color w:val="000000" w:themeColor="text1"/>
                <w:sz w:val="24"/>
              </w:rPr>
              <w:t xml:space="preserve"> In: Manual de segurança, higiene e medicina do trabalho. Rideel, 2015.</w:t>
            </w:r>
          </w:p>
          <w:p w:rsidR="00767A29" w:rsidRPr="009E73F7" w:rsidRDefault="00767A29" w:rsidP="00767A29">
            <w:pPr>
              <w:spacing w:after="0" w:line="240" w:lineRule="auto"/>
              <w:rPr>
                <w:rFonts w:ascii="Times New Roman" w:eastAsia="Times New Roman" w:hAnsi="Times New Roman"/>
                <w:color w:val="000000" w:themeColor="text1"/>
                <w:sz w:val="24"/>
              </w:rPr>
            </w:pPr>
          </w:p>
          <w:p w:rsidR="00767A29" w:rsidRPr="009E73F7" w:rsidRDefault="00767A29" w:rsidP="00767A2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MIGUEL, Alberto Sérgio SR.</w:t>
            </w:r>
            <w:r w:rsidRPr="009E73F7">
              <w:rPr>
                <w:rFonts w:ascii="Times New Roman" w:eastAsia="Times New Roman" w:hAnsi="Times New Roman"/>
                <w:b/>
                <w:color w:val="000000" w:themeColor="text1"/>
                <w:sz w:val="24"/>
              </w:rPr>
              <w:t>Manual de higiene e segurança do trabalho.</w:t>
            </w:r>
            <w:r w:rsidRPr="009E73F7">
              <w:rPr>
                <w:rFonts w:ascii="Times New Roman" w:eastAsia="Times New Roman" w:hAnsi="Times New Roman"/>
                <w:color w:val="000000" w:themeColor="text1"/>
                <w:sz w:val="24"/>
              </w:rPr>
              <w:t xml:space="preserve"> 2005.</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GONZAGA, M.C. et al. </w:t>
            </w:r>
            <w:r w:rsidRPr="009E73F7">
              <w:rPr>
                <w:rFonts w:ascii="Times New Roman" w:eastAsia="Times New Roman" w:hAnsi="Times New Roman"/>
                <w:b/>
                <w:color w:val="000000" w:themeColor="text1"/>
                <w:sz w:val="24"/>
              </w:rPr>
              <w:t>Análise coletiva do trabalho executado no cultivo do abacaxi.</w:t>
            </w:r>
            <w:r w:rsidRPr="009E73F7">
              <w:rPr>
                <w:rFonts w:ascii="Times New Roman" w:eastAsia="Times New Roman" w:hAnsi="Times New Roman"/>
                <w:color w:val="000000" w:themeColor="text1"/>
                <w:sz w:val="24"/>
              </w:rPr>
              <w:t xml:space="preserve"> São Paulo: Fundacentro, 2014</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ROJAS, Pablo Roberto Auricchio. </w:t>
            </w:r>
            <w:r w:rsidRPr="009E73F7">
              <w:rPr>
                <w:rFonts w:ascii="Times New Roman" w:eastAsia="Times New Roman" w:hAnsi="Times New Roman"/>
                <w:b/>
                <w:color w:val="000000" w:themeColor="text1"/>
                <w:sz w:val="24"/>
              </w:rPr>
              <w:t>Técnico em Segurança do Trabalho.</w:t>
            </w:r>
            <w:r w:rsidRPr="009E73F7">
              <w:rPr>
                <w:rFonts w:ascii="Times New Roman" w:eastAsia="Times New Roman" w:hAnsi="Times New Roman"/>
                <w:color w:val="000000" w:themeColor="text1"/>
                <w:sz w:val="24"/>
              </w:rPr>
              <w:t>Bookman Editora, 2015.</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UVA, António Sousa; SERRANHEIRA, Florentino. </w:t>
            </w:r>
            <w:r w:rsidRPr="009E73F7">
              <w:rPr>
                <w:rFonts w:ascii="Times New Roman" w:eastAsia="Times New Roman" w:hAnsi="Times New Roman"/>
                <w:b/>
                <w:color w:val="000000" w:themeColor="text1"/>
                <w:sz w:val="24"/>
              </w:rPr>
              <w:t>Saúde, doença e trabalho: ganhar ou perder a vida a trabalhar?</w:t>
            </w:r>
            <w:r w:rsidRPr="009E73F7">
              <w:rPr>
                <w:rFonts w:ascii="Times New Roman" w:eastAsia="Times New Roman" w:hAnsi="Times New Roman"/>
                <w:color w:val="000000" w:themeColor="text1"/>
                <w:sz w:val="24"/>
              </w:rPr>
              <w:t>.Diário de Bordo Editores, 2013.</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CARRION, VALENTIM. </w:t>
            </w:r>
            <w:r w:rsidRPr="009E73F7">
              <w:rPr>
                <w:rFonts w:ascii="Times New Roman" w:eastAsia="Times New Roman" w:hAnsi="Times New Roman"/>
                <w:b/>
                <w:color w:val="000000" w:themeColor="text1"/>
                <w:sz w:val="24"/>
              </w:rPr>
              <w:t>Comentários à Consolidação das leis do Trabalho</w:t>
            </w:r>
            <w:r w:rsidRPr="009E73F7">
              <w:rPr>
                <w:rFonts w:ascii="Times New Roman" w:eastAsia="Times New Roman" w:hAnsi="Times New Roman"/>
                <w:color w:val="000000" w:themeColor="text1"/>
                <w:sz w:val="24"/>
              </w:rPr>
              <w:t xml:space="preserve">.38ª Ed. – Editora Saraiva. 2013. </w:t>
            </w:r>
          </w:p>
          <w:p w:rsidR="00767A29" w:rsidRPr="009E73F7" w:rsidRDefault="00767A29" w:rsidP="00767A29">
            <w:pPr>
              <w:suppressLineNumbers/>
              <w:spacing w:after="0" w:line="240" w:lineRule="auto"/>
              <w:rPr>
                <w:rFonts w:ascii="Times New Roman" w:eastAsia="Times New Roman" w:hAnsi="Times New Roman"/>
                <w:color w:val="000000" w:themeColor="text1"/>
                <w:sz w:val="24"/>
              </w:rPr>
            </w:pPr>
          </w:p>
          <w:p w:rsidR="00767A29" w:rsidRPr="009E73F7" w:rsidRDefault="00767A29" w:rsidP="00767A29">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DWYER, T. </w:t>
            </w:r>
            <w:r w:rsidRPr="009E73F7">
              <w:rPr>
                <w:rFonts w:ascii="Times New Roman" w:eastAsia="Times New Roman" w:hAnsi="Times New Roman"/>
                <w:b/>
                <w:color w:val="000000" w:themeColor="text1"/>
                <w:sz w:val="24"/>
              </w:rPr>
              <w:t>Vida e morte no trabalho: acidentes do trabalho e a produção social do erro.</w:t>
            </w:r>
            <w:r w:rsidRPr="009E73F7">
              <w:rPr>
                <w:rFonts w:ascii="Times New Roman" w:eastAsia="Times New Roman" w:hAnsi="Times New Roman"/>
                <w:color w:val="000000" w:themeColor="text1"/>
                <w:sz w:val="24"/>
              </w:rPr>
              <w:t xml:space="preserve"> UNICAMP. São Paulo: Editora da Unicamp/Multiação Editorial, 2008.</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b/>
                <w:color w:val="000000" w:themeColor="text1"/>
                <w:sz w:val="24"/>
              </w:rPr>
            </w:pP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0C6469" w:rsidRPr="009E73F7">
              <w:rPr>
                <w:rFonts w:ascii="Times New Roman" w:eastAsia="Times New Roman" w:hAnsi="Times New Roman"/>
                <w:b/>
                <w:color w:val="000000" w:themeColor="text1"/>
                <w:sz w:val="24"/>
              </w:rPr>
              <w:t xml:space="preserve"> </w:t>
            </w:r>
            <w:r w:rsidR="00886D89" w:rsidRPr="009E73F7">
              <w:rPr>
                <w:rFonts w:ascii="Times New Roman" w:eastAsia="Times New Roman" w:hAnsi="Times New Roman"/>
                <w:color w:val="000000" w:themeColor="text1"/>
                <w:sz w:val="24"/>
              </w:rPr>
              <w:t>Sistema de gestão integrada (Qualidade, saúde, segurança e meio ambiente)</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515348">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00B946EF" w:rsidRPr="009E73F7">
              <w:rPr>
                <w:rFonts w:ascii="Times New Roman" w:eastAsia="Times New Roman" w:hAnsi="Times New Roman"/>
                <w:color w:val="auto"/>
                <w:sz w:val="24"/>
              </w:rPr>
              <w:t>---</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xml:space="preserve">: </w:t>
            </w:r>
            <w:r w:rsidR="00886D89" w:rsidRPr="009E73F7">
              <w:rPr>
                <w:rFonts w:ascii="Times New Roman" w:eastAsia="Times New Roman" w:hAnsi="Times New Roman"/>
                <w:color w:val="000000" w:themeColor="text1"/>
                <w:sz w:val="24"/>
              </w:rPr>
              <w:t>3</w:t>
            </w:r>
            <w:r w:rsidRPr="009E73F7">
              <w:rPr>
                <w:rFonts w:ascii="Times New Roman" w:eastAsia="Times New Roman" w:hAnsi="Times New Roman"/>
                <w:color w:val="000000" w:themeColor="text1"/>
                <w:sz w:val="24"/>
              </w:rPr>
              <w:t>0h</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886D89" w:rsidRPr="009E73F7">
              <w:rPr>
                <w:rFonts w:ascii="Times New Roman" w:eastAsia="Times New Roman" w:hAnsi="Times New Roman"/>
                <w:color w:val="000000" w:themeColor="text1"/>
                <w:sz w:val="24"/>
              </w:rPr>
              <w:t>Introdução sobre as Normas ISO 9001, ISO 14001, ISO 45001.Conceituação do sistema integrado de gestão. Ciclo PDCA nas normas ISO. Certificação.</w:t>
            </w:r>
            <w:r w:rsidR="000C6469" w:rsidRPr="009E73F7">
              <w:rPr>
                <w:rFonts w:ascii="Times New Roman" w:eastAsia="Times New Roman" w:hAnsi="Times New Roman"/>
                <w:color w:val="000000" w:themeColor="text1"/>
                <w:sz w:val="24"/>
              </w:rPr>
              <w:t xml:space="preserve"> </w:t>
            </w:r>
            <w:r w:rsidR="00886D89" w:rsidRPr="009E73F7">
              <w:rPr>
                <w:rFonts w:ascii="Times New Roman" w:eastAsia="Times New Roman" w:hAnsi="Times New Roman"/>
                <w:color w:val="000000" w:themeColor="text1"/>
                <w:sz w:val="24"/>
              </w:rPr>
              <w:t>Gestão Integrada em segurança e saúde ocupacional. Ciclos de implantação das normas. Visão estratégica das normas.</w:t>
            </w:r>
            <w:r w:rsidR="00F214D2" w:rsidRPr="009E73F7">
              <w:rPr>
                <w:rFonts w:ascii="Times New Roman" w:eastAsia="Times New Roman" w:hAnsi="Times New Roman"/>
                <w:color w:val="000000" w:themeColor="text1"/>
                <w:sz w:val="24"/>
              </w:rPr>
              <w:t xml:space="preserve"> </w:t>
            </w:r>
            <w:r w:rsidR="00886D89" w:rsidRPr="009E73F7">
              <w:rPr>
                <w:rFonts w:ascii="Times New Roman" w:eastAsia="Times New Roman" w:hAnsi="Times New Roman"/>
                <w:color w:val="000000" w:themeColor="text1"/>
                <w:sz w:val="24"/>
              </w:rPr>
              <w:t>Conceituação de auditoria. Requisitos básicos. Características das Auditorias. O auditor e suas responsabilidades. Cuidados com as auditorias. Perfil dos auditores (características profissionais, técnicas, atributos éticos e pessoais). Etapas de uma auditoria. Escopo da auditoria (5W + 1H). Principais elementos envolvidos na auditoria.</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886D89" w:rsidRPr="009E73F7" w:rsidRDefault="00886D89" w:rsidP="00886D8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TAVARES, José da Cunha; NETO, JOAO BATISTA RIBEIRO; HOFFMANN, Silvana Carvalho. </w:t>
            </w:r>
            <w:r w:rsidR="008964AC" w:rsidRPr="009E73F7">
              <w:rPr>
                <w:rFonts w:ascii="Times New Roman" w:eastAsia="Times New Roman" w:hAnsi="Times New Roman"/>
                <w:b/>
                <w:color w:val="000000" w:themeColor="text1"/>
                <w:sz w:val="24"/>
              </w:rPr>
              <w:t>Sistemas de Gestão</w:t>
            </w:r>
            <w:r w:rsidRPr="009E73F7">
              <w:rPr>
                <w:rFonts w:ascii="Times New Roman" w:eastAsia="Times New Roman" w:hAnsi="Times New Roman"/>
                <w:b/>
                <w:color w:val="000000" w:themeColor="text1"/>
                <w:sz w:val="24"/>
              </w:rPr>
              <w:t xml:space="preserve"> Integrados</w:t>
            </w:r>
            <w:r w:rsidRPr="009E73F7">
              <w:rPr>
                <w:rFonts w:ascii="Times New Roman" w:eastAsia="Times New Roman" w:hAnsi="Times New Roman"/>
                <w:color w:val="000000" w:themeColor="text1"/>
                <w:sz w:val="24"/>
              </w:rPr>
              <w:t>. Senac, 2008.</w:t>
            </w:r>
          </w:p>
          <w:p w:rsidR="00886D89" w:rsidRPr="009E73F7" w:rsidRDefault="00886D89" w:rsidP="00886D89">
            <w:pPr>
              <w:spacing w:after="0" w:line="240" w:lineRule="auto"/>
              <w:rPr>
                <w:rFonts w:ascii="Times New Roman" w:eastAsia="Times New Roman" w:hAnsi="Times New Roman"/>
                <w:color w:val="000000" w:themeColor="text1"/>
                <w:sz w:val="24"/>
              </w:rPr>
            </w:pPr>
          </w:p>
          <w:p w:rsidR="00886D89" w:rsidRPr="009E73F7" w:rsidRDefault="00886D89" w:rsidP="00886D8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SEIFFERT, Mari Elizabete Bernardini. </w:t>
            </w:r>
            <w:r w:rsidRPr="009E73F7">
              <w:rPr>
                <w:rFonts w:ascii="Times New Roman" w:eastAsia="Times New Roman" w:hAnsi="Times New Roman"/>
                <w:b/>
                <w:color w:val="000000" w:themeColor="text1"/>
                <w:sz w:val="24"/>
              </w:rPr>
              <w:t>Auditoria de sistemas de gestão: princípios, procedimentos e práticas com ênfase nas normas ISO (9001, 14001 e 22000) e OHSAS 18001.</w:t>
            </w:r>
            <w:r w:rsidRPr="009E73F7">
              <w:rPr>
                <w:rFonts w:ascii="Times New Roman" w:eastAsia="Times New Roman" w:hAnsi="Times New Roman"/>
                <w:color w:val="000000" w:themeColor="text1"/>
                <w:sz w:val="24"/>
              </w:rPr>
              <w:t xml:space="preserve"> 2013.</w:t>
            </w:r>
          </w:p>
          <w:p w:rsidR="00886D89" w:rsidRPr="009E73F7" w:rsidRDefault="00886D89" w:rsidP="00886D89">
            <w:pPr>
              <w:spacing w:after="0" w:line="240" w:lineRule="auto"/>
              <w:rPr>
                <w:rFonts w:ascii="Times New Roman" w:eastAsia="Times New Roman" w:hAnsi="Times New Roman"/>
                <w:color w:val="000000" w:themeColor="text1"/>
                <w:sz w:val="24"/>
              </w:rPr>
            </w:pPr>
          </w:p>
          <w:p w:rsidR="00767A29" w:rsidRPr="009E73F7" w:rsidRDefault="00886D89" w:rsidP="00886D89">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CICCO, Francesco (Ed.). </w:t>
            </w:r>
            <w:r w:rsidRPr="009E73F7">
              <w:rPr>
                <w:rFonts w:ascii="Times New Roman" w:eastAsia="Times New Roman" w:hAnsi="Times New Roman"/>
                <w:b/>
                <w:color w:val="000000" w:themeColor="text1"/>
                <w:sz w:val="24"/>
              </w:rPr>
              <w:t>ISO 9001: 2015 e ISO 14001: 2015-Requisitos Comuns e Diretrizes para a Implantação e Integração de Sistemas de Gestão</w:t>
            </w:r>
            <w:r w:rsidRPr="009E73F7">
              <w:rPr>
                <w:rFonts w:ascii="Times New Roman" w:eastAsia="Times New Roman" w:hAnsi="Times New Roman"/>
                <w:color w:val="000000" w:themeColor="text1"/>
                <w:sz w:val="24"/>
              </w:rPr>
              <w:t xml:space="preserve"> (PAS 99-2ª edição): iso 9001, iso 9001 2015, iso 14001, iso 14001 2015, pas 99, sistemas integrados de gestao. Risk Tecnologia Editora Ltda, 2016.</w:t>
            </w:r>
          </w:p>
        </w:tc>
      </w:tr>
      <w:tr w:rsidR="00767A29"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767A29" w:rsidRPr="009E73F7" w:rsidRDefault="00767A29" w:rsidP="004D02B2">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PINTO, Abel. </w:t>
            </w:r>
            <w:r w:rsidRPr="009E73F7">
              <w:rPr>
                <w:rFonts w:ascii="Times New Roman" w:eastAsia="Times New Roman" w:hAnsi="Times New Roman"/>
                <w:b/>
                <w:color w:val="000000" w:themeColor="text1"/>
                <w:sz w:val="24"/>
              </w:rPr>
              <w:t>Gestão Integrada de Sistemas: Qualidade, Ambiente, Segurança e Saúde no Trabalho.</w:t>
            </w:r>
            <w:r w:rsidRPr="009E73F7">
              <w:rPr>
                <w:rFonts w:ascii="Times New Roman" w:eastAsia="Times New Roman" w:hAnsi="Times New Roman"/>
                <w:color w:val="000000" w:themeColor="text1"/>
                <w:sz w:val="24"/>
              </w:rPr>
              <w:t xml:space="preserve"> 1ª Edição, Edições Sílabo. Lisboa, 2012.</w:t>
            </w: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JUNIOR, Edmarson Bacelar Mota Isnard Marshall et al. </w:t>
            </w:r>
            <w:r w:rsidRPr="009E73F7">
              <w:rPr>
                <w:rFonts w:ascii="Times New Roman" w:eastAsia="Times New Roman" w:hAnsi="Times New Roman"/>
                <w:b/>
                <w:color w:val="000000" w:themeColor="text1"/>
                <w:sz w:val="24"/>
              </w:rPr>
              <w:t>Gestão da qualidade e processos.</w:t>
            </w:r>
            <w:r w:rsidRPr="009E73F7">
              <w:rPr>
                <w:rFonts w:ascii="Times New Roman" w:eastAsia="Times New Roman" w:hAnsi="Times New Roman"/>
                <w:color w:val="000000" w:themeColor="text1"/>
                <w:sz w:val="24"/>
              </w:rPr>
              <w:t xml:space="preserve"> Editora FGV, 2015.</w:t>
            </w: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p>
          <w:p w:rsidR="00886D89" w:rsidRPr="009E73F7" w:rsidRDefault="00886D89" w:rsidP="00886D89">
            <w:pPr>
              <w:suppressLineNumbers/>
              <w:spacing w:after="0" w:line="240" w:lineRule="auto"/>
              <w:rPr>
                <w:rFonts w:ascii="Times New Roman" w:eastAsia="Times New Roman" w:hAnsi="Times New Roman"/>
                <w:color w:val="000000" w:themeColor="text1"/>
                <w:sz w:val="24"/>
                <w:lang w:val="en-US"/>
              </w:rPr>
            </w:pPr>
            <w:r w:rsidRPr="009E73F7">
              <w:rPr>
                <w:rFonts w:ascii="Times New Roman" w:eastAsia="Times New Roman" w:hAnsi="Times New Roman"/>
                <w:color w:val="000000" w:themeColor="text1"/>
                <w:sz w:val="24"/>
              </w:rPr>
              <w:t xml:space="preserve">ASSOCIAÇÃO BRASILEIRA DE NORMAS TÉCNICAS. </w:t>
            </w:r>
            <w:r w:rsidRPr="009E73F7">
              <w:rPr>
                <w:rFonts w:ascii="Times New Roman" w:eastAsia="Times New Roman" w:hAnsi="Times New Roman"/>
                <w:b/>
                <w:color w:val="000000" w:themeColor="text1"/>
                <w:sz w:val="24"/>
              </w:rPr>
              <w:t xml:space="preserve">Sistemas de gestão de qualidade-requisitos. </w:t>
            </w:r>
            <w:r w:rsidRPr="009E73F7">
              <w:rPr>
                <w:rFonts w:ascii="Times New Roman" w:eastAsia="Times New Roman" w:hAnsi="Times New Roman"/>
                <w:b/>
                <w:color w:val="000000" w:themeColor="text1"/>
                <w:sz w:val="24"/>
                <w:lang w:val="en-US"/>
              </w:rPr>
              <w:t>Quality management systems-requirements.</w:t>
            </w:r>
            <w:r w:rsidRPr="009E73F7">
              <w:rPr>
                <w:rFonts w:ascii="Times New Roman" w:eastAsia="Times New Roman" w:hAnsi="Times New Roman"/>
                <w:color w:val="000000" w:themeColor="text1"/>
                <w:sz w:val="24"/>
                <w:lang w:val="en-US"/>
              </w:rPr>
              <w:t xml:space="preserve"> ABNT NBR ISO 9001. 2015.</w:t>
            </w:r>
          </w:p>
          <w:p w:rsidR="00886D89" w:rsidRPr="009E73F7" w:rsidRDefault="00886D89" w:rsidP="00886D89">
            <w:pPr>
              <w:suppressLineNumbers/>
              <w:spacing w:after="0" w:line="240" w:lineRule="auto"/>
              <w:rPr>
                <w:rFonts w:ascii="Times New Roman" w:eastAsia="Times New Roman" w:hAnsi="Times New Roman"/>
                <w:color w:val="000000" w:themeColor="text1"/>
                <w:sz w:val="24"/>
                <w:lang w:val="en-US"/>
              </w:rPr>
            </w:pP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 xml:space="preserve">ISO, ABNT-NBR. </w:t>
            </w:r>
            <w:r w:rsidRPr="009E73F7">
              <w:rPr>
                <w:rFonts w:ascii="Times New Roman" w:eastAsia="Times New Roman" w:hAnsi="Times New Roman"/>
                <w:color w:val="000000" w:themeColor="text1"/>
                <w:sz w:val="24"/>
              </w:rPr>
              <w:t xml:space="preserve">14001: </w:t>
            </w:r>
            <w:r w:rsidRPr="009E73F7">
              <w:rPr>
                <w:rFonts w:ascii="Times New Roman" w:eastAsia="Times New Roman" w:hAnsi="Times New Roman"/>
                <w:b/>
                <w:color w:val="000000" w:themeColor="text1"/>
                <w:sz w:val="24"/>
              </w:rPr>
              <w:t>Sistemas de Gestão Ambiental-Especificação e Diretrizes para Uso.</w:t>
            </w:r>
            <w:r w:rsidRPr="009E73F7">
              <w:rPr>
                <w:rFonts w:ascii="Times New Roman" w:eastAsia="Times New Roman" w:hAnsi="Times New Roman"/>
                <w:color w:val="000000" w:themeColor="text1"/>
                <w:sz w:val="24"/>
              </w:rPr>
              <w:t xml:space="preserve"> ABNT-Associação Brasileira de Normas Técnicas, Rio de Janeiro, RJ, 2015.</w:t>
            </w:r>
          </w:p>
          <w:p w:rsidR="00886D89" w:rsidRPr="009E73F7" w:rsidRDefault="00886D89" w:rsidP="00886D89">
            <w:pPr>
              <w:suppressLineNumbers/>
              <w:spacing w:after="0" w:line="240" w:lineRule="auto"/>
              <w:rPr>
                <w:rFonts w:ascii="Times New Roman" w:eastAsia="Times New Roman" w:hAnsi="Times New Roman"/>
                <w:color w:val="000000" w:themeColor="text1"/>
                <w:sz w:val="24"/>
              </w:rPr>
            </w:pPr>
          </w:p>
          <w:p w:rsidR="00767A29" w:rsidRPr="009E73F7" w:rsidRDefault="00886D89" w:rsidP="00886D89">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ASSOCIAÇÃO BRASILEIRA DE NORMAS TÉCNICAS. </w:t>
            </w:r>
            <w:r w:rsidRPr="009E73F7">
              <w:rPr>
                <w:rFonts w:ascii="Times New Roman" w:eastAsia="Times New Roman" w:hAnsi="Times New Roman"/>
                <w:b/>
                <w:color w:val="000000" w:themeColor="text1"/>
                <w:sz w:val="24"/>
              </w:rPr>
              <w:t>Sistema de gestão em Saúde e Segurança Ocupacional ABNT NBR ISO 45001.</w:t>
            </w:r>
            <w:r w:rsidRPr="009E73F7">
              <w:rPr>
                <w:rFonts w:ascii="Times New Roman" w:eastAsia="Times New Roman" w:hAnsi="Times New Roman"/>
                <w:color w:val="000000" w:themeColor="text1"/>
                <w:sz w:val="24"/>
              </w:rPr>
              <w:t xml:space="preserve"> 2016.</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4D02B2">
            <w:pPr>
              <w:suppressLineNumbers/>
              <w:spacing w:after="0" w:line="240" w:lineRule="auto"/>
              <w:rPr>
                <w:rFonts w:ascii="Times New Roman" w:eastAsia="Times New Roman" w:hAnsi="Times New Roman"/>
                <w:b/>
                <w:color w:val="000000" w:themeColor="text1"/>
                <w:sz w:val="24"/>
              </w:rPr>
            </w:pP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D71E85">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F214D2"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rPr>
              <w:t>Farmacologia</w:t>
            </w:r>
            <w:r w:rsidR="00364E6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Básica</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Introdução à farmacologia. Formas farmacêuticas. Farmacocinética. Farmacodinâmica. Fatores que influenciam na ação dos fármacos nas diversas espécies animais. Vias de administração. Prescrição e cálculo de doses para as diversas espécies animais. Drogas adrenérgicas e bloqueadores adrenérgicos. Drogas colinérgicas e anticolinérgicas. Relaxantes musculares de ação periférica. Anestésicos locais. Antiinflamatórios. Antibióticos.</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2136DE">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D71E85" w:rsidRPr="009E73F7" w:rsidRDefault="00D71E85" w:rsidP="00D71E8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GOODMAN, L. S; GILMAN, A. (Eds.). </w:t>
            </w:r>
            <w:r w:rsidRPr="009E73F7">
              <w:rPr>
                <w:rFonts w:ascii="Times New Roman" w:eastAsia="Times New Roman" w:hAnsi="Times New Roman"/>
                <w:b/>
                <w:color w:val="000000" w:themeColor="text1"/>
                <w:sz w:val="24"/>
              </w:rPr>
              <w:t>As bases farmacológicas da terapêutica.</w:t>
            </w:r>
            <w:r w:rsidRPr="009E73F7">
              <w:rPr>
                <w:rFonts w:ascii="Times New Roman" w:eastAsia="Times New Roman" w:hAnsi="Times New Roman"/>
                <w:color w:val="000000" w:themeColor="text1"/>
                <w:sz w:val="24"/>
              </w:rPr>
              <w:t xml:space="preserve"> Rio de Janeiro: McGraw Hill, 2012, 2112p.</w:t>
            </w:r>
          </w:p>
          <w:p w:rsidR="00D71E85" w:rsidRPr="009E73F7" w:rsidRDefault="00D71E85" w:rsidP="00D71E85">
            <w:pPr>
              <w:spacing w:after="0" w:line="240" w:lineRule="auto"/>
              <w:rPr>
                <w:rFonts w:ascii="Times New Roman" w:eastAsia="Times New Roman" w:hAnsi="Times New Roman"/>
                <w:color w:val="000000" w:themeColor="text1"/>
                <w:sz w:val="24"/>
              </w:rPr>
            </w:pPr>
          </w:p>
          <w:p w:rsidR="00D71E85" w:rsidRPr="009E73F7" w:rsidRDefault="00D71E85" w:rsidP="00D71E8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RANG, H. P.; DALE, M. M.; RITTER, J. M. </w:t>
            </w:r>
            <w:r w:rsidRPr="009E73F7">
              <w:rPr>
                <w:rFonts w:ascii="Times New Roman" w:eastAsia="Times New Roman" w:hAnsi="Times New Roman"/>
                <w:b/>
                <w:color w:val="000000" w:themeColor="text1"/>
                <w:sz w:val="24"/>
              </w:rPr>
              <w:t>Farmacologia.</w:t>
            </w:r>
            <w:r w:rsidRPr="009E73F7">
              <w:rPr>
                <w:rFonts w:ascii="Times New Roman" w:eastAsia="Times New Roman" w:hAnsi="Times New Roman"/>
                <w:color w:val="000000" w:themeColor="text1"/>
                <w:sz w:val="24"/>
              </w:rPr>
              <w:t>7. ed. Rio de Janeiro: Guanabara Koogan, 2012. 808p.</w:t>
            </w:r>
          </w:p>
          <w:p w:rsidR="00D71E85" w:rsidRPr="009E73F7" w:rsidRDefault="00D71E85" w:rsidP="00D71E85">
            <w:pPr>
              <w:spacing w:after="0" w:line="240" w:lineRule="auto"/>
              <w:rPr>
                <w:rFonts w:ascii="Times New Roman" w:eastAsia="Times New Roman" w:hAnsi="Times New Roman"/>
                <w:color w:val="000000" w:themeColor="text1"/>
                <w:sz w:val="24"/>
              </w:rPr>
            </w:pPr>
          </w:p>
          <w:p w:rsidR="00D71E85" w:rsidRPr="009E73F7" w:rsidRDefault="00D71E85" w:rsidP="00D71E8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SPINOSA, H. S.; GORNIAK, S. L.; BERNARDI, M. M. </w:t>
            </w:r>
            <w:r w:rsidRPr="009E73F7">
              <w:rPr>
                <w:rFonts w:ascii="Times New Roman" w:eastAsia="Times New Roman" w:hAnsi="Times New Roman"/>
                <w:b/>
                <w:color w:val="000000" w:themeColor="text1"/>
                <w:sz w:val="24"/>
              </w:rPr>
              <w:t>Farmacologia aplicada à Medicina Veterinária.</w:t>
            </w:r>
            <w:r w:rsidRPr="009E73F7">
              <w:rPr>
                <w:rFonts w:ascii="Times New Roman" w:eastAsia="Times New Roman" w:hAnsi="Times New Roman"/>
                <w:color w:val="000000" w:themeColor="text1"/>
                <w:sz w:val="24"/>
              </w:rPr>
              <w:t xml:space="preserve"> 5. ed. Rio de Janeiro: Guanabara Koogan, 2011, 848p.</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2136DE">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ANDRADE, S. F. </w:t>
            </w:r>
            <w:r w:rsidRPr="009E73F7">
              <w:rPr>
                <w:rFonts w:ascii="Times New Roman" w:eastAsia="Times New Roman" w:hAnsi="Times New Roman"/>
                <w:b/>
                <w:color w:val="000000" w:themeColor="text1"/>
                <w:sz w:val="24"/>
              </w:rPr>
              <w:t>Manual de terapêutica veterinária.</w:t>
            </w:r>
            <w:r w:rsidRPr="009E73F7">
              <w:rPr>
                <w:rFonts w:ascii="Times New Roman" w:eastAsia="Times New Roman" w:hAnsi="Times New Roman"/>
                <w:color w:val="000000" w:themeColor="text1"/>
                <w:sz w:val="24"/>
              </w:rPr>
              <w:t xml:space="preserve"> 9 ed. São Paulo: Roca, 2008, 936p.</w:t>
            </w: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BOOTH, N.H., McDONALD, L. </w:t>
            </w:r>
            <w:r w:rsidRPr="009E73F7">
              <w:rPr>
                <w:rFonts w:ascii="Times New Roman" w:eastAsia="Times New Roman" w:hAnsi="Times New Roman"/>
                <w:b/>
                <w:color w:val="000000" w:themeColor="text1"/>
                <w:sz w:val="24"/>
              </w:rPr>
              <w:t>Farmacologia e Terapêutica em Veterinária.</w:t>
            </w:r>
            <w:r w:rsidRPr="009E73F7">
              <w:rPr>
                <w:rFonts w:ascii="Times New Roman" w:eastAsia="Times New Roman" w:hAnsi="Times New Roman"/>
                <w:color w:val="000000" w:themeColor="text1"/>
                <w:sz w:val="24"/>
              </w:rPr>
              <w:t xml:space="preserve"> 8. ed. Rio de Janeiro: Guanabara Koogan, 2003. 1048p.</w:t>
            </w: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COLAN, D.E.; TASHJIAN JR. A.H.; ARMSTRONG, E.J.; ARMSTRONG, A.W. </w:t>
            </w:r>
            <w:r w:rsidRPr="009E73F7">
              <w:rPr>
                <w:rFonts w:ascii="Times New Roman" w:eastAsia="Times New Roman" w:hAnsi="Times New Roman"/>
                <w:b/>
                <w:color w:val="000000" w:themeColor="text1"/>
                <w:sz w:val="24"/>
              </w:rPr>
              <w:t>Princípios de farmacologia: base fisiopatológica da farmacologia.</w:t>
            </w:r>
            <w:r w:rsidRPr="009E73F7">
              <w:rPr>
                <w:rFonts w:ascii="Times New Roman" w:eastAsia="Times New Roman" w:hAnsi="Times New Roman"/>
                <w:color w:val="000000" w:themeColor="text1"/>
                <w:sz w:val="24"/>
              </w:rPr>
              <w:t xml:space="preserve"> 3 ed. Editora GBK. 2014, 972p.</w:t>
            </w: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SILVA, P. </w:t>
            </w:r>
            <w:r w:rsidRPr="009E73F7">
              <w:rPr>
                <w:rFonts w:ascii="Times New Roman" w:eastAsia="Times New Roman" w:hAnsi="Times New Roman"/>
                <w:b/>
                <w:color w:val="000000" w:themeColor="text1"/>
                <w:sz w:val="24"/>
              </w:rPr>
              <w:t>Farmacologia.</w:t>
            </w:r>
            <w:r w:rsidRPr="009E73F7">
              <w:rPr>
                <w:rFonts w:ascii="Times New Roman" w:eastAsia="Times New Roman" w:hAnsi="Times New Roman"/>
                <w:color w:val="000000" w:themeColor="text1"/>
                <w:sz w:val="24"/>
              </w:rPr>
              <w:t xml:space="preserve"> 8. ed. Rio de Janeiro: Guanabara Koogan, 2010, 1352p.</w:t>
            </w:r>
          </w:p>
          <w:p w:rsidR="0039313D" w:rsidRPr="009E73F7" w:rsidRDefault="0039313D" w:rsidP="0039313D">
            <w:pPr>
              <w:suppressLineNumbers/>
              <w:spacing w:after="0" w:line="240" w:lineRule="auto"/>
              <w:rPr>
                <w:rFonts w:ascii="Times New Roman" w:eastAsia="Times New Roman" w:hAnsi="Times New Roman"/>
                <w:color w:val="000000" w:themeColor="text1"/>
                <w:sz w:val="24"/>
              </w:rPr>
            </w:pPr>
          </w:p>
          <w:p w:rsidR="00D71E85" w:rsidRPr="009E73F7" w:rsidRDefault="0039313D" w:rsidP="0039313D">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VALLE, L. B. de S; OLIVEIRA FILHO, R. M.; DELUCIA, R.; OGA, S.  </w:t>
            </w:r>
            <w:r w:rsidRPr="009E73F7">
              <w:rPr>
                <w:rFonts w:ascii="Times New Roman" w:eastAsia="Times New Roman" w:hAnsi="Times New Roman"/>
                <w:b/>
                <w:color w:val="000000" w:themeColor="text1"/>
                <w:sz w:val="24"/>
              </w:rPr>
              <w:t>Farmacologia integrada: princípios básicos.</w:t>
            </w:r>
            <w:r w:rsidRPr="009E73F7">
              <w:rPr>
                <w:rFonts w:ascii="Times New Roman" w:eastAsia="Times New Roman" w:hAnsi="Times New Roman"/>
                <w:color w:val="000000" w:themeColor="text1"/>
                <w:sz w:val="24"/>
              </w:rPr>
              <w:t xml:space="preserve"> São Paulo: Atheneu, 2 ed. 2004. 670p.</w:t>
            </w:r>
          </w:p>
        </w:tc>
      </w:tr>
      <w:tr w:rsidR="00D71E8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D71E85" w:rsidRPr="009E73F7" w:rsidRDefault="00D71E85" w:rsidP="004D02B2">
            <w:pPr>
              <w:suppressLineNumbers/>
              <w:spacing w:after="0" w:line="240" w:lineRule="auto"/>
              <w:rPr>
                <w:rFonts w:ascii="Times New Roman" w:eastAsia="Times New Roman" w:hAnsi="Times New Roman"/>
                <w:b/>
                <w:color w:val="000000" w:themeColor="text1"/>
                <w:sz w:val="24"/>
              </w:rPr>
            </w:pP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Unidade Curricular:</w:t>
            </w:r>
            <w:r w:rsidR="00F214D2" w:rsidRPr="009E73F7">
              <w:rPr>
                <w:rFonts w:ascii="Times New Roman" w:eastAsia="Times New Roman" w:hAnsi="Times New Roman"/>
                <w:b/>
                <w:color w:val="000000" w:themeColor="text1"/>
                <w:sz w:val="24"/>
              </w:rPr>
              <w:t xml:space="preserve"> </w:t>
            </w:r>
            <w:r w:rsidR="002E5AC6" w:rsidRPr="009E73F7">
              <w:rPr>
                <w:rFonts w:ascii="Times New Roman" w:eastAsia="Times New Roman" w:hAnsi="Times New Roman"/>
                <w:color w:val="000000" w:themeColor="text1"/>
                <w:sz w:val="24"/>
              </w:rPr>
              <w:t>Imunologia Veterinária</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Calibri" w:hAnsi="Times New Roman"/>
                <w:color w:val="000000" w:themeColor="text1"/>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002E5AC6" w:rsidRPr="009E73F7">
              <w:rPr>
                <w:rFonts w:ascii="Times New Roman" w:eastAsia="Times New Roman" w:hAnsi="Times New Roman"/>
                <w:color w:val="000000" w:themeColor="text1"/>
                <w:sz w:val="24"/>
              </w:rPr>
              <w:t>Conceitos básicos de imunologia. Células, tecidos: substâncias de modulação, Caracterização das classes de anticorpos em diferentes espécies animais. Antígenos e antigenicidade. Fagocitose, diapedese, inflamação. Mecanismos efetores das respostas imunitárias. Funcionamento na defesa contra patógenos. Resposta imune como causadora de patologias. Regulação do sistema imune. Sistema complemento e demais integrados. Imunodiagnóstico. Imunidade tumoral, transplantes. Imunodeficiências. Vacinação e medidas terapêuticas de fundo imunológico.</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Básica</w:t>
            </w:r>
            <w:r w:rsidRPr="009E73F7">
              <w:rPr>
                <w:rFonts w:ascii="Times New Roman" w:eastAsia="Times New Roman" w:hAnsi="Times New Roman"/>
                <w:color w:val="000000" w:themeColor="text1"/>
                <w:sz w:val="24"/>
              </w:rPr>
              <w:t xml:space="preserve">: </w:t>
            </w:r>
          </w:p>
          <w:p w:rsidR="002E5AC6" w:rsidRPr="009E73F7" w:rsidRDefault="002E5AC6" w:rsidP="002E5AC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ABBAS, A. K.; LICHTTMAN, A. H.; PILLAI, S. </w:t>
            </w:r>
            <w:r w:rsidRPr="009E73F7">
              <w:rPr>
                <w:rFonts w:ascii="Times New Roman" w:eastAsia="Times New Roman" w:hAnsi="Times New Roman"/>
                <w:b/>
                <w:color w:val="000000" w:themeColor="text1"/>
                <w:sz w:val="24"/>
              </w:rPr>
              <w:t>Imunologia celular e molecular.</w:t>
            </w:r>
            <w:r w:rsidRPr="009E73F7">
              <w:rPr>
                <w:rFonts w:ascii="Times New Roman" w:eastAsia="Times New Roman" w:hAnsi="Times New Roman"/>
                <w:color w:val="000000" w:themeColor="text1"/>
                <w:sz w:val="24"/>
              </w:rPr>
              <w:t xml:space="preserve"> 7. ed. Rio de Janeiro: Elsevier, 2012.</w:t>
            </w:r>
          </w:p>
          <w:p w:rsidR="002E5AC6" w:rsidRPr="009E73F7" w:rsidRDefault="002E5AC6" w:rsidP="002E5AC6">
            <w:pPr>
              <w:spacing w:after="0" w:line="240" w:lineRule="auto"/>
              <w:rPr>
                <w:rFonts w:ascii="Times New Roman" w:eastAsia="Times New Roman" w:hAnsi="Times New Roman"/>
                <w:color w:val="000000" w:themeColor="text1"/>
                <w:sz w:val="24"/>
              </w:rPr>
            </w:pPr>
          </w:p>
          <w:p w:rsidR="002E5AC6" w:rsidRPr="009E73F7" w:rsidRDefault="002E5AC6" w:rsidP="002E5AC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ABBAS, A. K.; LICHTTMAN, A. H.; PILLAI, S. </w:t>
            </w:r>
            <w:r w:rsidRPr="009E73F7">
              <w:rPr>
                <w:rFonts w:ascii="Times New Roman" w:eastAsia="Times New Roman" w:hAnsi="Times New Roman"/>
                <w:b/>
                <w:color w:val="000000" w:themeColor="text1"/>
                <w:sz w:val="24"/>
              </w:rPr>
              <w:t>Imunologia Básica: Funções e Distúrbios do Sistema Imunológico.</w:t>
            </w:r>
            <w:r w:rsidRPr="009E73F7">
              <w:rPr>
                <w:rFonts w:ascii="Times New Roman" w:eastAsia="Times New Roman" w:hAnsi="Times New Roman"/>
                <w:color w:val="000000" w:themeColor="text1"/>
                <w:sz w:val="24"/>
              </w:rPr>
              <w:t xml:space="preserve"> 4 ed., Rio de Janeiro: Elsevier, 2012. 336p.</w:t>
            </w:r>
          </w:p>
          <w:p w:rsidR="002E5AC6" w:rsidRPr="009E73F7" w:rsidRDefault="002E5AC6" w:rsidP="002E5AC6">
            <w:pPr>
              <w:spacing w:after="0" w:line="240" w:lineRule="auto"/>
              <w:rPr>
                <w:rFonts w:ascii="Times New Roman" w:eastAsia="Times New Roman" w:hAnsi="Times New Roman"/>
                <w:color w:val="000000" w:themeColor="text1"/>
                <w:sz w:val="24"/>
              </w:rPr>
            </w:pPr>
          </w:p>
          <w:p w:rsidR="0039313D" w:rsidRPr="009E73F7" w:rsidRDefault="002E5AC6" w:rsidP="002E5AC6">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TIZARD, I. </w:t>
            </w:r>
            <w:r w:rsidRPr="009E73F7">
              <w:rPr>
                <w:rFonts w:ascii="Times New Roman" w:eastAsia="Times New Roman" w:hAnsi="Times New Roman"/>
                <w:b/>
                <w:color w:val="000000" w:themeColor="text1"/>
                <w:sz w:val="24"/>
              </w:rPr>
              <w:t>Imunologia veterinária: uma introdução.</w:t>
            </w:r>
            <w:r w:rsidRPr="009E73F7">
              <w:rPr>
                <w:rFonts w:ascii="Times New Roman" w:eastAsia="Times New Roman" w:hAnsi="Times New Roman"/>
                <w:color w:val="000000" w:themeColor="text1"/>
                <w:sz w:val="24"/>
              </w:rPr>
              <w:t xml:space="preserve"> 8. ed. São Paulo: Roca,  2013.</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2136DE">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Bibliografia Complementar</w:t>
            </w:r>
            <w:r w:rsidRPr="009E73F7">
              <w:rPr>
                <w:rFonts w:ascii="Times New Roman" w:eastAsia="Times New Roman" w:hAnsi="Times New Roman"/>
                <w:color w:val="000000" w:themeColor="text1"/>
                <w:sz w:val="24"/>
              </w:rPr>
              <w:t xml:space="preserve">: </w:t>
            </w: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CALICH, Vera Lúcia Garcia. </w:t>
            </w:r>
            <w:r w:rsidRPr="009E73F7">
              <w:rPr>
                <w:rFonts w:ascii="Times New Roman" w:eastAsia="Times New Roman" w:hAnsi="Times New Roman"/>
                <w:b/>
                <w:color w:val="000000" w:themeColor="text1"/>
                <w:sz w:val="24"/>
              </w:rPr>
              <w:t>Imunologia.</w:t>
            </w:r>
            <w:r w:rsidRPr="009E73F7">
              <w:rPr>
                <w:rFonts w:ascii="Times New Roman" w:eastAsia="Times New Roman" w:hAnsi="Times New Roman"/>
                <w:color w:val="000000" w:themeColor="text1"/>
                <w:sz w:val="24"/>
              </w:rPr>
              <w:t xml:space="preserve"> Rio de Janeiro: Revinter, 2009. 323 p.</w:t>
            </w: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COICO, R.; SUNSHINE, G</w:t>
            </w:r>
            <w:r w:rsidRPr="009E73F7">
              <w:rPr>
                <w:rFonts w:ascii="Times New Roman" w:eastAsia="Times New Roman" w:hAnsi="Times New Roman"/>
                <w:b/>
                <w:color w:val="000000" w:themeColor="text1"/>
                <w:sz w:val="24"/>
              </w:rPr>
              <w:t>. Imunologia.</w:t>
            </w:r>
            <w:r w:rsidRPr="009E73F7">
              <w:rPr>
                <w:rFonts w:ascii="Times New Roman" w:eastAsia="Times New Roman" w:hAnsi="Times New Roman"/>
                <w:color w:val="000000" w:themeColor="text1"/>
                <w:sz w:val="24"/>
              </w:rPr>
              <w:t xml:space="preserve"> 6 ed. Rio de Janeiro: Guanabara  Koogan. 2010, 400p.</w:t>
            </w: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MADRUGA, C. R.; ARAÚJO, F. R.; SOARES, C.O. </w:t>
            </w:r>
            <w:r w:rsidRPr="009E73F7">
              <w:rPr>
                <w:rFonts w:ascii="Times New Roman" w:eastAsia="Times New Roman" w:hAnsi="Times New Roman"/>
                <w:b/>
                <w:color w:val="000000" w:themeColor="text1"/>
                <w:sz w:val="24"/>
              </w:rPr>
              <w:t>Imunodiagnóstico em Medicina Veterinária.</w:t>
            </w:r>
            <w:r w:rsidRPr="009E73F7">
              <w:rPr>
                <w:rFonts w:ascii="Times New Roman" w:eastAsia="Times New Roman" w:hAnsi="Times New Roman"/>
                <w:color w:val="000000" w:themeColor="text1"/>
                <w:sz w:val="24"/>
              </w:rPr>
              <w:t xml:space="preserve"> Campo Grande: EMBRAPA, 3 ed., 360p. 2001.</w:t>
            </w: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ROITT, I.; PLAYFAIR, J. </w:t>
            </w:r>
            <w:r w:rsidRPr="009E73F7">
              <w:rPr>
                <w:rFonts w:ascii="Times New Roman" w:eastAsia="Times New Roman" w:hAnsi="Times New Roman"/>
                <w:b/>
                <w:color w:val="000000" w:themeColor="text1"/>
                <w:sz w:val="24"/>
              </w:rPr>
              <w:t>Imunologia.</w:t>
            </w:r>
            <w:r w:rsidRPr="009E73F7">
              <w:rPr>
                <w:rFonts w:ascii="Times New Roman" w:eastAsia="Times New Roman" w:hAnsi="Times New Roman"/>
                <w:color w:val="000000" w:themeColor="text1"/>
                <w:sz w:val="24"/>
              </w:rPr>
              <w:t xml:space="preserve"> 6. ed. São Paulo: Manole, 2003.</w:t>
            </w:r>
          </w:p>
          <w:p w:rsidR="002E5AC6" w:rsidRPr="009E73F7" w:rsidRDefault="002E5AC6" w:rsidP="002E5AC6">
            <w:pPr>
              <w:suppressLineNumbers/>
              <w:spacing w:after="0" w:line="240" w:lineRule="auto"/>
              <w:rPr>
                <w:rFonts w:ascii="Times New Roman" w:eastAsia="Times New Roman" w:hAnsi="Times New Roman"/>
                <w:color w:val="000000" w:themeColor="text1"/>
                <w:sz w:val="24"/>
              </w:rPr>
            </w:pPr>
          </w:p>
          <w:p w:rsidR="0039313D" w:rsidRPr="009E73F7" w:rsidRDefault="002E5AC6" w:rsidP="002E5AC6">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color w:val="000000" w:themeColor="text1"/>
                <w:sz w:val="24"/>
              </w:rPr>
              <w:t xml:space="preserve">SHARON, J. </w:t>
            </w:r>
            <w:r w:rsidRPr="009E73F7">
              <w:rPr>
                <w:rFonts w:ascii="Times New Roman" w:eastAsia="Times New Roman" w:hAnsi="Times New Roman"/>
                <w:b/>
                <w:color w:val="000000" w:themeColor="text1"/>
                <w:sz w:val="24"/>
              </w:rPr>
              <w:t>Imunologia básica.</w:t>
            </w:r>
            <w:r w:rsidRPr="009E73F7">
              <w:rPr>
                <w:rFonts w:ascii="Times New Roman" w:eastAsia="Times New Roman" w:hAnsi="Times New Roman"/>
                <w:color w:val="000000" w:themeColor="text1"/>
                <w:sz w:val="24"/>
              </w:rPr>
              <w:t xml:space="preserve"> Rio de Janeiro: Guanabara Koogan. 2000.</w:t>
            </w:r>
          </w:p>
        </w:tc>
      </w:tr>
      <w:tr w:rsidR="0039313D"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9313D" w:rsidRPr="009E73F7" w:rsidRDefault="0039313D" w:rsidP="004D02B2">
            <w:pPr>
              <w:suppressLineNumbers/>
              <w:spacing w:after="0" w:line="240" w:lineRule="auto"/>
              <w:rPr>
                <w:rFonts w:ascii="Times New Roman" w:eastAsia="Times New Roman" w:hAnsi="Times New Roman"/>
                <w:b/>
                <w:color w:val="000000" w:themeColor="text1"/>
                <w:sz w:val="24"/>
              </w:rPr>
            </w:pP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364E65">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 xml:space="preserve">Unidade Curricular: </w:t>
            </w:r>
            <w:r w:rsidRPr="009E73F7">
              <w:rPr>
                <w:rFonts w:ascii="Times New Roman" w:eastAsia="Times New Roman" w:hAnsi="Times New Roman"/>
                <w:color w:val="000000" w:themeColor="text1"/>
                <w:sz w:val="24"/>
              </w:rPr>
              <w:t>Parasitologia Animal II</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6F0014">
            <w:pPr>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 xml:space="preserve">Período: </w:t>
            </w:r>
            <w:r w:rsidR="006F0014" w:rsidRPr="009E73F7">
              <w:rPr>
                <w:rFonts w:ascii="Times New Roman" w:eastAsia="Times New Roman" w:hAnsi="Times New Roman"/>
                <w:color w:val="auto"/>
                <w:sz w:val="24"/>
              </w:rPr>
              <w:t>---</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364E65">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 xml:space="preserve">Carga Horária: </w:t>
            </w:r>
            <w:r w:rsidRPr="009E73F7">
              <w:rPr>
                <w:rFonts w:ascii="Times New Roman" w:eastAsia="Times New Roman" w:hAnsi="Times New Roman"/>
                <w:color w:val="000000" w:themeColor="text1"/>
                <w:sz w:val="24"/>
              </w:rPr>
              <w:t>60h</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364E65">
            <w:pPr>
              <w:suppressLineNumbers/>
              <w:spacing w:after="0" w:line="240" w:lineRule="auto"/>
              <w:rPr>
                <w:rFonts w:ascii="Times New Roman" w:eastAsia="Times New Roman" w:hAnsi="Times New Roman"/>
                <w:color w:val="000000" w:themeColor="text1"/>
                <w:sz w:val="24"/>
                <w:shd w:val="clear" w:color="auto" w:fill="FFFFFF"/>
              </w:rPr>
            </w:pPr>
            <w:r w:rsidRPr="009E73F7">
              <w:rPr>
                <w:rFonts w:ascii="Times New Roman" w:eastAsia="Times New Roman" w:hAnsi="Times New Roman"/>
                <w:b/>
                <w:color w:val="000000" w:themeColor="text1"/>
                <w:sz w:val="24"/>
              </w:rPr>
              <w:t>Ementa:</w:t>
            </w:r>
            <w:r w:rsidR="00F214D2" w:rsidRPr="009E73F7">
              <w:rPr>
                <w:rFonts w:ascii="Times New Roman" w:eastAsia="Times New Roman" w:hAnsi="Times New Roman"/>
                <w:b/>
                <w:color w:val="000000" w:themeColor="text1"/>
                <w:sz w:val="24"/>
              </w:rPr>
              <w:t xml:space="preserve"> </w:t>
            </w:r>
            <w:r w:rsidRPr="009E73F7">
              <w:rPr>
                <w:rFonts w:ascii="Times New Roman" w:eastAsia="Times New Roman" w:hAnsi="Times New Roman"/>
                <w:color w:val="000000" w:themeColor="text1"/>
                <w:sz w:val="24"/>
                <w:shd w:val="clear" w:color="auto" w:fill="FFFFFF"/>
              </w:rPr>
              <w:t>Introdução, conceitos e termos técnicos de parasitologia. Morfologia, identificação, taxonomia, controle dos principais ectoparasitas, endoparasitos. helmintologia e entomologia veterinária (classes insecta e arachnida). Protozoologia Veterinária. Abordando os aspectos referentes à relação hospedeiro-parasita (ciclo biológico, transmissão, patogenia, epidemiologia e profilaxia). Diagnóstico Laboratorial de Parasitismo.</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364E65">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FOREYT, B. </w:t>
            </w:r>
            <w:r w:rsidRPr="009E73F7">
              <w:rPr>
                <w:rFonts w:ascii="Times New Roman" w:eastAsia="Times New Roman" w:hAnsi="Times New Roman"/>
                <w:b/>
                <w:color w:val="000000" w:themeColor="text1"/>
                <w:sz w:val="24"/>
              </w:rPr>
              <w:t>Parasitologia veterinária: manual de referência</w:t>
            </w:r>
            <w:r w:rsidRPr="009E73F7">
              <w:rPr>
                <w:rFonts w:ascii="Times New Roman" w:eastAsia="Times New Roman" w:hAnsi="Times New Roman"/>
                <w:color w:val="000000" w:themeColor="text1"/>
                <w:sz w:val="24"/>
              </w:rPr>
              <w:t>. 5. ed. São Paulo, SP: Roca, 2005. 240 p.</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TAYLOR, M. A; COOP, R. L; WALL, R. L. </w:t>
            </w:r>
            <w:r w:rsidRPr="009E73F7">
              <w:rPr>
                <w:rFonts w:ascii="Times New Roman" w:eastAsia="Times New Roman" w:hAnsi="Times New Roman"/>
                <w:b/>
                <w:color w:val="000000" w:themeColor="text1"/>
                <w:sz w:val="24"/>
              </w:rPr>
              <w:t>Parasitologia veterinária</w:t>
            </w:r>
            <w:r w:rsidRPr="009E73F7">
              <w:rPr>
                <w:rFonts w:ascii="Times New Roman" w:eastAsia="Times New Roman" w:hAnsi="Times New Roman"/>
                <w:color w:val="000000" w:themeColor="text1"/>
                <w:sz w:val="24"/>
              </w:rPr>
              <w:t>. 3. ed. -. Rio de Janeiro, RJ: Guanabara Koogan, 2010.</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MONTEIRO, S.G. </w:t>
            </w:r>
            <w:r w:rsidRPr="009E73F7">
              <w:rPr>
                <w:rFonts w:ascii="Times New Roman" w:eastAsia="Times New Roman" w:hAnsi="Times New Roman"/>
                <w:b/>
                <w:color w:val="000000" w:themeColor="text1"/>
                <w:sz w:val="24"/>
              </w:rPr>
              <w:t>Parasitologia na medicina veterinária</w:t>
            </w:r>
            <w:r w:rsidRPr="009E73F7">
              <w:rPr>
                <w:rFonts w:ascii="Times New Roman" w:eastAsia="Times New Roman" w:hAnsi="Times New Roman"/>
                <w:color w:val="000000" w:themeColor="text1"/>
                <w:sz w:val="24"/>
              </w:rPr>
              <w:t>. São Paulo: Roca, 2011, 370p</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364E65">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Complementar:</w:t>
            </w: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FORTES, E, </w:t>
            </w:r>
            <w:r w:rsidRPr="009E73F7">
              <w:rPr>
                <w:rFonts w:ascii="Times New Roman" w:eastAsia="Times New Roman" w:hAnsi="Times New Roman"/>
                <w:b/>
                <w:color w:val="000000" w:themeColor="text1"/>
                <w:sz w:val="24"/>
              </w:rPr>
              <w:t>Parasitologia veterinária</w:t>
            </w:r>
            <w:r w:rsidRPr="009E73F7">
              <w:rPr>
                <w:rFonts w:ascii="Times New Roman" w:eastAsia="Times New Roman" w:hAnsi="Times New Roman"/>
                <w:color w:val="000000" w:themeColor="text1"/>
                <w:sz w:val="24"/>
              </w:rPr>
              <w:t>. 4. ed. Porto Alegre: Sulina, 2004.</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REY, L. </w:t>
            </w:r>
            <w:r w:rsidRPr="009E73F7">
              <w:rPr>
                <w:rFonts w:ascii="Times New Roman" w:eastAsia="Times New Roman" w:hAnsi="Times New Roman"/>
                <w:b/>
                <w:color w:val="000000" w:themeColor="text1"/>
                <w:sz w:val="24"/>
              </w:rPr>
              <w:t>Parasitologia</w:t>
            </w:r>
            <w:r w:rsidRPr="009E73F7">
              <w:rPr>
                <w:rFonts w:ascii="Times New Roman" w:eastAsia="Times New Roman" w:hAnsi="Times New Roman"/>
                <w:color w:val="000000" w:themeColor="text1"/>
                <w:sz w:val="24"/>
              </w:rPr>
              <w:t>. 4ªed. Rio de Janeiro: Guanabara, 2008.</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REY, L. </w:t>
            </w:r>
            <w:r w:rsidRPr="009E73F7">
              <w:rPr>
                <w:rFonts w:ascii="Times New Roman" w:eastAsia="Times New Roman" w:hAnsi="Times New Roman"/>
                <w:b/>
                <w:color w:val="000000" w:themeColor="text1"/>
                <w:sz w:val="24"/>
              </w:rPr>
              <w:t>Bases da Parasitologia Médica</w:t>
            </w:r>
            <w:r w:rsidRPr="009E73F7">
              <w:rPr>
                <w:rFonts w:ascii="Times New Roman" w:eastAsia="Times New Roman" w:hAnsi="Times New Roman"/>
                <w:color w:val="000000" w:themeColor="text1"/>
                <w:sz w:val="24"/>
              </w:rPr>
              <w:t>. 3ª ed. Rio de Janeiro: Guanabara, 2009..</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n-US"/>
              </w:rPr>
              <w:t>URQUHART, G. M. et al. </w:t>
            </w:r>
            <w:r w:rsidRPr="009E73F7">
              <w:rPr>
                <w:rFonts w:ascii="Times New Roman" w:eastAsia="Times New Roman" w:hAnsi="Times New Roman"/>
                <w:b/>
                <w:color w:val="000000" w:themeColor="text1"/>
                <w:sz w:val="24"/>
              </w:rPr>
              <w:t>Parasitologia veterinária. </w:t>
            </w:r>
            <w:r w:rsidRPr="009E73F7">
              <w:rPr>
                <w:rFonts w:ascii="Times New Roman" w:eastAsia="Times New Roman" w:hAnsi="Times New Roman"/>
                <w:color w:val="000000" w:themeColor="text1"/>
                <w:sz w:val="24"/>
              </w:rPr>
              <w:t>2. ed. Rio de Janeiro, RJ: Guanabara Koogan, 1998. 273 p</w:t>
            </w:r>
          </w:p>
          <w:p w:rsidR="00364E65" w:rsidRPr="009E73F7" w:rsidRDefault="00364E65" w:rsidP="00364E65">
            <w:pPr>
              <w:spacing w:after="0" w:line="240" w:lineRule="auto"/>
              <w:rPr>
                <w:rFonts w:ascii="Times New Roman" w:eastAsia="Times New Roman" w:hAnsi="Times New Roman"/>
                <w:color w:val="000000" w:themeColor="text1"/>
                <w:sz w:val="24"/>
              </w:rPr>
            </w:pPr>
          </w:p>
          <w:p w:rsidR="00364E65" w:rsidRPr="009E73F7" w:rsidRDefault="00364E65" w:rsidP="00364E65">
            <w:pPr>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BOWMAN, D.D.; LYNN, R.C.; EBERHARD, M.L. &amp; ALCARAZ, A. (2010) </w:t>
            </w:r>
            <w:r w:rsidRPr="009E73F7">
              <w:rPr>
                <w:rFonts w:ascii="Times New Roman" w:eastAsia="Times New Roman" w:hAnsi="Times New Roman"/>
                <w:b/>
                <w:color w:val="000000" w:themeColor="text1"/>
                <w:sz w:val="24"/>
              </w:rPr>
              <w:t>Parasitologia Veterinária de Georgis</w:t>
            </w:r>
            <w:r w:rsidRPr="009E73F7">
              <w:rPr>
                <w:rFonts w:ascii="Times New Roman" w:eastAsia="Times New Roman" w:hAnsi="Times New Roman"/>
                <w:color w:val="000000" w:themeColor="text1"/>
                <w:sz w:val="24"/>
              </w:rPr>
              <w:t>. Tradução de 9a edição (2008). Elsevier.</w:t>
            </w:r>
          </w:p>
        </w:tc>
      </w:tr>
      <w:tr w:rsidR="00364E65"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364E65" w:rsidRPr="009E73F7" w:rsidRDefault="00364E65" w:rsidP="004D02B2">
            <w:pPr>
              <w:suppressLineNumbers/>
              <w:spacing w:after="0" w:line="240" w:lineRule="auto"/>
              <w:rPr>
                <w:rFonts w:ascii="Times New Roman" w:eastAsia="Times New Roman" w:hAnsi="Times New Roman"/>
                <w:b/>
                <w:color w:val="000000" w:themeColor="text1"/>
                <w:sz w:val="24"/>
              </w:rPr>
            </w:pP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suppressLineNumbers/>
              <w:spacing w:after="0" w:line="240" w:lineRule="auto"/>
              <w:rPr>
                <w:rFonts w:ascii="Times New Roman" w:hAnsi="Times New Roman"/>
                <w:color w:val="000000" w:themeColor="text1"/>
                <w:sz w:val="24"/>
                <w:szCs w:val="24"/>
              </w:rPr>
            </w:pPr>
            <w:r w:rsidRPr="009E73F7">
              <w:rPr>
                <w:rFonts w:ascii="Times New Roman" w:eastAsia="Times New Roman" w:hAnsi="Times New Roman"/>
                <w:b/>
                <w:color w:val="000000" w:themeColor="text1"/>
                <w:sz w:val="24"/>
              </w:rPr>
              <w:t>Unidade Curricular:</w:t>
            </w:r>
            <w:r w:rsidR="00F214D2" w:rsidRPr="009E73F7">
              <w:rPr>
                <w:rFonts w:ascii="Times New Roman" w:eastAsia="Times New Roman" w:hAnsi="Times New Roman"/>
                <w:b/>
                <w:color w:val="000000" w:themeColor="text1"/>
                <w:sz w:val="24"/>
              </w:rPr>
              <w:t xml:space="preserve"> </w:t>
            </w:r>
            <w:r w:rsidRPr="009E73F7">
              <w:rPr>
                <w:rFonts w:ascii="Times New Roman" w:hAnsi="Times New Roman"/>
                <w:color w:val="000000" w:themeColor="text1"/>
                <w:sz w:val="24"/>
                <w:szCs w:val="24"/>
              </w:rPr>
              <w:t>Geometria Analítica e Álgebra Linear</w:t>
            </w: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Período</w:t>
            </w:r>
            <w:r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auto"/>
                <w:sz w:val="24"/>
              </w:rPr>
              <w:t>---</w:t>
            </w: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suppressLineNumbers/>
              <w:spacing w:after="0" w:line="240" w:lineRule="auto"/>
              <w:rPr>
                <w:rFonts w:ascii="Times New Roman" w:eastAsia="Times New Roman" w:hAnsi="Times New Roman"/>
                <w:color w:val="000000" w:themeColor="text1"/>
                <w:sz w:val="24"/>
              </w:rPr>
            </w:pPr>
            <w:r w:rsidRPr="009E73F7">
              <w:rPr>
                <w:rFonts w:ascii="Times New Roman" w:eastAsia="Times New Roman" w:hAnsi="Times New Roman"/>
                <w:b/>
                <w:color w:val="000000" w:themeColor="text1"/>
                <w:sz w:val="24"/>
              </w:rPr>
              <w:t>Carga Horária</w:t>
            </w:r>
            <w:r w:rsidRPr="009E73F7">
              <w:rPr>
                <w:rFonts w:ascii="Times New Roman" w:eastAsia="Times New Roman" w:hAnsi="Times New Roman"/>
                <w:color w:val="000000" w:themeColor="text1"/>
                <w:sz w:val="24"/>
              </w:rPr>
              <w:t>: 60h</w:t>
            </w: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suppressLineNumbers/>
              <w:spacing w:after="0" w:line="240" w:lineRule="auto"/>
              <w:jc w:val="both"/>
              <w:rPr>
                <w:rFonts w:ascii="Times New Roman" w:hAnsi="Times New Roman"/>
                <w:color w:val="000000" w:themeColor="text1"/>
                <w:sz w:val="24"/>
                <w:szCs w:val="24"/>
              </w:rPr>
            </w:pPr>
            <w:r w:rsidRPr="009E73F7">
              <w:rPr>
                <w:rFonts w:ascii="Times New Roman" w:eastAsia="Times New Roman" w:hAnsi="Times New Roman"/>
                <w:b/>
                <w:color w:val="000000" w:themeColor="text1"/>
                <w:sz w:val="24"/>
              </w:rPr>
              <w:t>Ementa</w:t>
            </w:r>
            <w:r w:rsidRPr="009E73F7">
              <w:rPr>
                <w:rFonts w:ascii="Times New Roman" w:eastAsia="Times New Roman" w:hAnsi="Times New Roman"/>
                <w:color w:val="000000" w:themeColor="text1"/>
                <w:sz w:val="24"/>
              </w:rPr>
              <w:t xml:space="preserve">: </w:t>
            </w:r>
            <w:r w:rsidRPr="009E73F7">
              <w:rPr>
                <w:rFonts w:ascii="Times New Roman" w:hAnsi="Times New Roman"/>
                <w:color w:val="000000" w:themeColor="text1"/>
                <w:sz w:val="24"/>
                <w:szCs w:val="24"/>
              </w:rPr>
              <w:t>Matrizes e determinantes, espaços vetoriais, produtos escalar e vetorial, dependência linear, base e dimensão, transformações lineares, autovalores e autovetores, equações de retas e planos no espaço R, posições relativas entre retas e planos, distâncias e ângulos, cônicas.</w:t>
            </w: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suppressLineNumbers/>
              <w:spacing w:after="0" w:line="24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Bibliografia Básica:</w:t>
            </w:r>
          </w:p>
          <w:p w:rsidR="006F0014" w:rsidRPr="009E73F7" w:rsidRDefault="006F0014" w:rsidP="00C478BB">
            <w:pPr>
              <w:suppressLineNumbers/>
              <w:spacing w:after="0" w:line="240" w:lineRule="auto"/>
              <w:rPr>
                <w:rFonts w:ascii="Times New Roman" w:eastAsia="Times New Roman" w:hAnsi="Times New Roman"/>
                <w:b/>
                <w:color w:val="000000" w:themeColor="text1"/>
                <w:sz w:val="24"/>
              </w:rPr>
            </w:pPr>
          </w:p>
          <w:p w:rsidR="006F0014" w:rsidRPr="009E73F7" w:rsidRDefault="006F0014" w:rsidP="00C478BB">
            <w:pPr>
              <w:spacing w:after="120"/>
              <w:rPr>
                <w:rFonts w:ascii="Times New Roman" w:hAnsi="Times New Roman"/>
                <w:color w:val="000000" w:themeColor="text1"/>
                <w:sz w:val="24"/>
                <w:szCs w:val="24"/>
              </w:rPr>
            </w:pPr>
            <w:r w:rsidRPr="009E73F7">
              <w:rPr>
                <w:rFonts w:ascii="Times New Roman" w:hAnsi="Times New Roman"/>
                <w:color w:val="000000" w:themeColor="text1"/>
                <w:sz w:val="24"/>
                <w:szCs w:val="24"/>
              </w:rPr>
              <w:t xml:space="preserve">KOLMAN, Bernard Introdução à Álgebra Linear com aplicações – LTC – Livros Técnicos e Científicos Editora S.A. , 1999. </w:t>
            </w:r>
          </w:p>
          <w:p w:rsidR="006F0014" w:rsidRPr="009E73F7" w:rsidRDefault="006F0014" w:rsidP="00C478BB">
            <w:pPr>
              <w:spacing w:after="120"/>
              <w:rPr>
                <w:rFonts w:ascii="Times New Roman" w:hAnsi="Times New Roman"/>
                <w:color w:val="000000" w:themeColor="text1"/>
                <w:sz w:val="24"/>
                <w:szCs w:val="24"/>
              </w:rPr>
            </w:pPr>
            <w:r w:rsidRPr="009E73F7">
              <w:rPr>
                <w:rFonts w:ascii="Times New Roman" w:hAnsi="Times New Roman"/>
                <w:color w:val="000000" w:themeColor="text1"/>
                <w:sz w:val="24"/>
                <w:szCs w:val="24"/>
              </w:rPr>
              <w:t>HOWARD, Anton &amp; RORRES, Chris Álgebra Linear com aplicações – 8.ª edição, Bookman, 2001</w:t>
            </w:r>
          </w:p>
          <w:p w:rsidR="006F0014" w:rsidRPr="009E73F7" w:rsidRDefault="006F0014" w:rsidP="00C478BB">
            <w:pPr>
              <w:suppressLineNumbers/>
              <w:spacing w:after="0" w:line="24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BOLDRINI et. al. Álgebra Linear – 3.ª edição, São Paulo: Harper &amp; Row do Brasil, 1980.</w:t>
            </w:r>
          </w:p>
        </w:tc>
      </w:tr>
      <w:tr w:rsidR="006F0014" w:rsidRPr="009E73F7" w:rsidTr="00F560BC">
        <w:trPr>
          <w:trHeight w:val="1"/>
        </w:trPr>
        <w:tc>
          <w:tcPr>
            <w:tcW w:w="8506" w:type="dxa"/>
            <w:gridSpan w:val="2"/>
            <w:tcBorders>
              <w:top w:val="single" w:sz="2" w:space="0" w:color="000001"/>
              <w:left w:val="single" w:sz="2" w:space="0" w:color="000001"/>
              <w:bottom w:val="single" w:sz="2" w:space="0" w:color="000001"/>
              <w:right w:val="single" w:sz="2" w:space="0" w:color="000001"/>
            </w:tcBorders>
            <w:shd w:val="clear" w:color="auto" w:fill="FFFFFF"/>
            <w:tcMar>
              <w:left w:w="5" w:type="dxa"/>
            </w:tcMar>
          </w:tcPr>
          <w:p w:rsidR="006F0014" w:rsidRPr="009E73F7" w:rsidRDefault="006F0014" w:rsidP="00C478BB">
            <w:pPr>
              <w:pStyle w:val="Contedodetabela"/>
              <w:spacing w:after="0" w:line="100" w:lineRule="atLeast"/>
              <w:jc w:val="both"/>
              <w:rPr>
                <w:rFonts w:ascii="Times New Roman" w:hAnsi="Times New Roman" w:cs="Times New Roman"/>
                <w:color w:val="000000" w:themeColor="text1"/>
              </w:rPr>
            </w:pPr>
            <w:r w:rsidRPr="009E73F7">
              <w:rPr>
                <w:rFonts w:ascii="Times New Roman" w:hAnsi="Times New Roman" w:cs="Times New Roman"/>
                <w:b/>
                <w:bCs/>
                <w:color w:val="000000" w:themeColor="text1"/>
              </w:rPr>
              <w:t>Bibliografia Complementar</w:t>
            </w:r>
            <w:r w:rsidRPr="009E73F7">
              <w:rPr>
                <w:rFonts w:ascii="Times New Roman" w:hAnsi="Times New Roman" w:cs="Times New Roman"/>
                <w:color w:val="000000" w:themeColor="text1"/>
              </w:rPr>
              <w:t xml:space="preserve">:  </w:t>
            </w:r>
          </w:p>
          <w:p w:rsidR="006F0014" w:rsidRPr="009E73F7" w:rsidRDefault="006F0014" w:rsidP="00C478BB">
            <w:pPr>
              <w:pStyle w:val="Contedodetabela"/>
              <w:spacing w:after="0" w:line="100" w:lineRule="atLeast"/>
              <w:jc w:val="both"/>
              <w:rPr>
                <w:rFonts w:ascii="Times New Roman" w:hAnsi="Times New Roman" w:cs="Times New Roman"/>
                <w:color w:val="000000" w:themeColor="text1"/>
              </w:rPr>
            </w:pPr>
          </w:p>
          <w:p w:rsidR="006F0014" w:rsidRPr="009E73F7" w:rsidRDefault="006F0014" w:rsidP="00C478BB">
            <w:pPr>
              <w:spacing w:after="120"/>
              <w:rPr>
                <w:rFonts w:ascii="Times New Roman" w:hAnsi="Times New Roman"/>
                <w:color w:val="000000" w:themeColor="text1"/>
                <w:sz w:val="24"/>
                <w:szCs w:val="24"/>
              </w:rPr>
            </w:pPr>
            <w:r w:rsidRPr="009E73F7">
              <w:rPr>
                <w:rFonts w:ascii="Times New Roman" w:hAnsi="Times New Roman"/>
                <w:color w:val="000000" w:themeColor="text1"/>
                <w:sz w:val="24"/>
                <w:szCs w:val="24"/>
              </w:rPr>
              <w:t>ISABEL CABRAL, CECÍLIA PERDIGÃO, CARLOS SAIAGO, Álgebra Linear, Escolar Editora, (2009).</w:t>
            </w:r>
          </w:p>
          <w:p w:rsidR="006F0014" w:rsidRPr="009E73F7" w:rsidRDefault="006F0014" w:rsidP="00C478BB">
            <w:pPr>
              <w:spacing w:after="120"/>
              <w:rPr>
                <w:rFonts w:ascii="Times New Roman" w:hAnsi="Times New Roman"/>
                <w:color w:val="000000" w:themeColor="text1"/>
                <w:sz w:val="24"/>
                <w:szCs w:val="24"/>
              </w:rPr>
            </w:pPr>
            <w:r w:rsidRPr="009E73F7">
              <w:rPr>
                <w:rFonts w:ascii="Times New Roman" w:hAnsi="Times New Roman"/>
                <w:color w:val="000000" w:themeColor="text1"/>
                <w:sz w:val="24"/>
                <w:szCs w:val="24"/>
              </w:rPr>
              <w:t>CARVALHO, J. V. Apontamentos da disciplina de Álgebra Linear e Geometria Analítica, Departamento de Matemática, Universidade Nova de Lisboa, Ano Letivo 2000/2001.</w:t>
            </w:r>
          </w:p>
          <w:p w:rsidR="006F0014" w:rsidRPr="009E73F7" w:rsidRDefault="006F0014" w:rsidP="00C478BB">
            <w:pPr>
              <w:spacing w:after="120"/>
              <w:rPr>
                <w:rFonts w:ascii="Times New Roman" w:hAnsi="Times New Roman"/>
                <w:color w:val="000000" w:themeColor="text1"/>
                <w:sz w:val="24"/>
                <w:szCs w:val="24"/>
              </w:rPr>
            </w:pPr>
            <w:r w:rsidRPr="009E73F7">
              <w:rPr>
                <w:rFonts w:ascii="Times New Roman" w:hAnsi="Times New Roman"/>
                <w:color w:val="000000" w:themeColor="text1"/>
                <w:sz w:val="24"/>
                <w:szCs w:val="24"/>
              </w:rPr>
              <w:t>GIRALDES, E.; FERNANDES, V. H; SMITH, M. P. M. Álgebra Linear e Geometria Analítica, McGraw-Hill de Portugal, (1995).</w:t>
            </w:r>
          </w:p>
          <w:p w:rsidR="006F0014" w:rsidRPr="009E73F7" w:rsidRDefault="006F0014" w:rsidP="00C478BB">
            <w:pPr>
              <w:spacing w:after="120" w:line="100" w:lineRule="atLeast"/>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A. MONTEIRO, Álgebra Linear e Geometria Analítica, McGraw-Hill de Portugal, (2001).</w:t>
            </w:r>
          </w:p>
          <w:p w:rsidR="006F0014" w:rsidRPr="009E73F7" w:rsidRDefault="006F0014" w:rsidP="00C478BB">
            <w:pPr>
              <w:suppressLineNumbers/>
              <w:spacing w:after="0" w:line="24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AVRITZER. DAN, Geometria analítica e álgebra linear: uma visão geométrica. Belo Horizonte : Editora UFMG, 2009.</w:t>
            </w:r>
          </w:p>
        </w:tc>
      </w:tr>
    </w:tbl>
    <w:p w:rsidR="00A9428D" w:rsidRPr="009E73F7" w:rsidRDefault="003A1396" w:rsidP="00CD3436">
      <w:pPr>
        <w:pStyle w:val="Ttulo1"/>
        <w:rPr>
          <w:rFonts w:ascii="Times New Roman" w:hAnsi="Times New Roman" w:cs="Times New Roman"/>
          <w:color w:val="auto"/>
          <w:sz w:val="24"/>
          <w:szCs w:val="24"/>
        </w:rPr>
      </w:pPr>
      <w:bookmarkStart w:id="161" w:name="_Toc469644879"/>
      <w:r w:rsidRPr="009E73F7">
        <w:rPr>
          <w:rFonts w:ascii="Times New Roman" w:hAnsi="Times New Roman" w:cs="Times New Roman"/>
          <w:color w:val="auto"/>
          <w:sz w:val="24"/>
          <w:szCs w:val="24"/>
        </w:rPr>
        <w:t>12- ACOMPANHAMENTO E AVALIAÇÃO DO PPC</w:t>
      </w:r>
      <w:bookmarkEnd w:id="161"/>
    </w:p>
    <w:p w:rsidR="00A9428D" w:rsidRPr="009E73F7" w:rsidRDefault="00A9428D">
      <w:pPr>
        <w:spacing w:after="200" w:line="276" w:lineRule="auto"/>
        <w:jc w:val="both"/>
        <w:rPr>
          <w:rFonts w:ascii="Times New Roman" w:eastAsia="Times New Roman" w:hAnsi="Times New Roman"/>
          <w:b/>
          <w:color w:val="000000" w:themeColor="text1"/>
          <w:sz w:val="24"/>
        </w:rPr>
      </w:pPr>
    </w:p>
    <w:p w:rsidR="00A9428D" w:rsidRPr="009E73F7" w:rsidRDefault="003A1396">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 Projeto Pedagógico do Curso não deve ser visto como verdade absoluta e imutável, seu valor depende da sua capacidade de atualização com a realidade em constante transformação e por isso deve ser passível de modificações, superar limites e incorporar novas construções decorrentes da mudança desta realidade. A avaliação do Projeto Pedagógico deve ser considerada como ferramenta construtiva que contribui para melhorias e inovações e que permite identificar possibilidades, orientar, justificar, escolher e tomar decisões, no âmbito da vida acadêmica de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professores e servidores técnico-administrativos.</w:t>
      </w:r>
    </w:p>
    <w:p w:rsidR="00A9428D" w:rsidRPr="009E73F7" w:rsidRDefault="003A1396">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 avaliação do projeto será feita considerando-se os objetivos, habilidades e competências previstas a partir de um diagnóstico preliminar que deverá ser elaborado pelo Núcleo Docente Estruturante (NDE)</w:t>
      </w:r>
      <w:r w:rsidR="00E73117" w:rsidRPr="009E73F7">
        <w:rPr>
          <w:rFonts w:ascii="Times New Roman" w:eastAsia="Times New Roman" w:hAnsi="Times New Roman"/>
          <w:color w:val="000000" w:themeColor="text1"/>
          <w:sz w:val="24"/>
        </w:rPr>
        <w:t xml:space="preserve">, </w:t>
      </w:r>
      <w:r w:rsidR="00E73117" w:rsidRPr="009E73F7">
        <w:rPr>
          <w:rFonts w:ascii="Times New Roman" w:eastAsia="Times New Roman" w:hAnsi="Times New Roman"/>
          <w:color w:val="auto"/>
          <w:sz w:val="24"/>
        </w:rPr>
        <w:t>que tem atribuições acadêmicas de acompanhamento, atuante no processo de concepção, consolidação e contínua atualização do Projeto Pedagógico do Curso</w:t>
      </w:r>
      <w:r w:rsidRPr="009E73F7">
        <w:rPr>
          <w:rFonts w:ascii="Times New Roman" w:eastAsia="Times New Roman" w:hAnsi="Times New Roman"/>
          <w:color w:val="auto"/>
          <w:sz w:val="24"/>
        </w:rPr>
        <w:t>.</w:t>
      </w:r>
      <w:r w:rsidRPr="009E73F7">
        <w:rPr>
          <w:rFonts w:ascii="Times New Roman" w:eastAsia="Times New Roman" w:hAnsi="Times New Roman"/>
          <w:color w:val="000000" w:themeColor="text1"/>
          <w:sz w:val="24"/>
        </w:rPr>
        <w:t xml:space="preserve"> Este diagnóstico deve considerar o processo estabelecido para a implantação do projeto. Desta forma, as questões administrativas podem ser orientadas para que o aspecto acadêmico seja o elemento norteador do ensino, da pesquisa e da extensão. Assim, a gestão do Curso será participativa, destacando-se o papel do Colegiado do Curso na definição de políticas, diretrizes e ações, bem como da avaliação, entendida esta como um processo contínuo que garante a articulação entre os conteúdos e as práticas pedagógicas.</w:t>
      </w:r>
    </w:p>
    <w:p w:rsidR="00A9428D" w:rsidRPr="009E73F7" w:rsidRDefault="003A1396">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Operacionalmente a avaliação d</w:t>
      </w:r>
      <w:r w:rsidR="00CC72D8" w:rsidRPr="009E73F7">
        <w:rPr>
          <w:rFonts w:ascii="Times New Roman" w:eastAsia="Times New Roman" w:hAnsi="Times New Roman"/>
          <w:color w:val="000000" w:themeColor="text1"/>
          <w:sz w:val="24"/>
        </w:rPr>
        <w:t xml:space="preserve">e Zootecnia </w:t>
      </w:r>
      <w:r w:rsidRPr="009E73F7">
        <w:rPr>
          <w:rFonts w:ascii="Times New Roman" w:eastAsia="Times New Roman" w:hAnsi="Times New Roman"/>
          <w:color w:val="000000" w:themeColor="text1"/>
          <w:sz w:val="24"/>
        </w:rPr>
        <w:t>dar-se-á em três dimensões:</w:t>
      </w:r>
    </w:p>
    <w:p w:rsidR="00A9428D" w:rsidRPr="009E73F7" w:rsidRDefault="003A1396">
      <w:pPr>
        <w:spacing w:after="0" w:line="360" w:lineRule="auto"/>
        <w:ind w:firstLine="708"/>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w:t>
      </w:r>
      <w:r w:rsidRPr="009E73F7">
        <w:rPr>
          <w:rFonts w:ascii="Times New Roman" w:eastAsia="Times New Roman" w:hAnsi="Times New Roman"/>
          <w:b/>
          <w:color w:val="000000" w:themeColor="text1"/>
          <w:sz w:val="24"/>
        </w:rPr>
        <w:t>Avaliação interna</w:t>
      </w:r>
      <w:r w:rsidRPr="009E73F7">
        <w:rPr>
          <w:rFonts w:ascii="Times New Roman" w:eastAsia="Times New Roman" w:hAnsi="Times New Roman"/>
          <w:color w:val="000000" w:themeColor="text1"/>
          <w:sz w:val="24"/>
        </w:rPr>
        <w:t xml:space="preserve">: realizada através de Seminários anuais organizados pelo Núcleo Docente Estruturante, com a participação de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s, egressos do curso, docentes, servidores técnico-administrativos, representantes da sociedade organizada e órgãos de classe. Estes Seminários objetivam identificar tendências de conhecimento, áreas de atuação, desempenho acadêmico-profissional dos egressos, atualização, conceitos, conteúdos e demandas de </w:t>
      </w:r>
      <w:r w:rsidR="008A1EEF"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themeColor="text1"/>
          <w:sz w:val="24"/>
        </w:rPr>
        <w:t>, além de necessidades de recursos humanos e de material.</w:t>
      </w:r>
    </w:p>
    <w:p w:rsidR="00A9428D" w:rsidRPr="009E73F7" w:rsidRDefault="003A1396" w:rsidP="008964AC">
      <w:pPr>
        <w:spacing w:after="0" w:line="360" w:lineRule="auto"/>
        <w:ind w:firstLine="708"/>
        <w:jc w:val="both"/>
        <w:rPr>
          <w:rFonts w:ascii="Times New Roman" w:eastAsia="Times New Roman" w:hAnsi="Times New Roman"/>
          <w:color w:val="auto"/>
          <w:sz w:val="24"/>
          <w:szCs w:val="24"/>
        </w:rPr>
      </w:pPr>
      <w:r w:rsidRPr="009E73F7">
        <w:rPr>
          <w:rFonts w:ascii="Times New Roman" w:eastAsia="Times New Roman" w:hAnsi="Times New Roman"/>
          <w:color w:val="000000" w:themeColor="text1"/>
          <w:sz w:val="24"/>
        </w:rPr>
        <w:t xml:space="preserve">B. </w:t>
      </w:r>
      <w:r w:rsidRPr="009E73F7">
        <w:rPr>
          <w:rFonts w:ascii="Times New Roman" w:eastAsia="Times New Roman" w:hAnsi="Times New Roman"/>
          <w:b/>
          <w:color w:val="000000" w:themeColor="text1"/>
          <w:sz w:val="24"/>
        </w:rPr>
        <w:t>Avaliação institucional</w:t>
      </w:r>
      <w:r w:rsidRPr="009E73F7">
        <w:rPr>
          <w:rFonts w:ascii="Times New Roman" w:eastAsia="Times New Roman" w:hAnsi="Times New Roman"/>
          <w:color w:val="000000" w:themeColor="text1"/>
          <w:sz w:val="24"/>
        </w:rPr>
        <w:t xml:space="preserve">: baseada no levantamento de indicadores de desempenho da instituição em diferentes dimensões. Os resultados podem subsidiar o dimensionamento do nível de satisfação dos docentes,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e servidores técnico-administrativos, com o trabalho e envolvimento no âmbito do curso. Este processo é conduzido pela Comissão Própria de Avaliação da UFVJM.</w:t>
      </w:r>
      <w:r w:rsidR="007F5C10" w:rsidRPr="009E73F7">
        <w:rPr>
          <w:rFonts w:ascii="Times New Roman" w:eastAsia="Times New Roman" w:hAnsi="Times New Roman"/>
          <w:color w:val="auto"/>
          <w:sz w:val="24"/>
          <w:szCs w:val="24"/>
        </w:rPr>
        <w:t>Ressalta- se nesse contexto o Instrumento de Avaliação do Ensino (IAE) instituído pela Resolução CONSEPE nº13/2010 e revogada pela Resolução CONSEPE nº 22/2014, que tem por objetivo identificar as condições de ensino, da oferta dos cursos de graduação, de pós graduação e da estrutura administrativa, com vistas à implantação de ações para elevação de sua qualidade</w:t>
      </w:r>
    </w:p>
    <w:p w:rsidR="00CA739E" w:rsidRPr="009E73F7" w:rsidRDefault="003A1396" w:rsidP="00CA739E">
      <w:pPr>
        <w:spacing w:after="0" w:line="360"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color w:val="000000" w:themeColor="text1"/>
          <w:sz w:val="24"/>
        </w:rPr>
        <w:t xml:space="preserve">C. </w:t>
      </w:r>
      <w:r w:rsidRPr="009E73F7">
        <w:rPr>
          <w:rFonts w:ascii="Times New Roman" w:eastAsia="Times New Roman" w:hAnsi="Times New Roman"/>
          <w:b/>
          <w:color w:val="000000" w:themeColor="text1"/>
          <w:sz w:val="24"/>
        </w:rPr>
        <w:t>Avaliação externa</w:t>
      </w:r>
      <w:r w:rsidRPr="009E73F7">
        <w:rPr>
          <w:rFonts w:ascii="Times New Roman" w:eastAsia="Times New Roman" w:hAnsi="Times New Roman"/>
          <w:color w:val="000000" w:themeColor="text1"/>
          <w:sz w:val="24"/>
        </w:rPr>
        <w:t>: esta será composta pelos mecanismos de avaliação do MEC e da sociedade civil. Sã</w:t>
      </w:r>
      <w:r w:rsidR="00906734" w:rsidRPr="009E73F7">
        <w:rPr>
          <w:rFonts w:ascii="Times New Roman" w:eastAsia="Times New Roman" w:hAnsi="Times New Roman"/>
          <w:color w:val="000000" w:themeColor="text1"/>
          <w:sz w:val="24"/>
        </w:rPr>
        <w:t xml:space="preserve">o exemplos destes mecanismos o </w:t>
      </w:r>
      <w:r w:rsidRPr="009E73F7">
        <w:rPr>
          <w:rFonts w:ascii="Times New Roman" w:eastAsia="Times New Roman" w:hAnsi="Times New Roman"/>
          <w:color w:val="000000" w:themeColor="text1"/>
          <w:sz w:val="24"/>
        </w:rPr>
        <w:t>Exame Nacional de Cursos - ENADE,previsto pelo Sistema Nacional de Avaliação do Ensino Superior - SINAES e a avaliação efetuada pelos especialistas do Instituto Nacional de Estudos e Pesquisas Educacionais - INEP, que servirão para aferição da coerência dos objetivos e perfil dos egressos do Curso para com os anseios da sociedade.</w:t>
      </w:r>
    </w:p>
    <w:p w:rsidR="00A9428D" w:rsidRPr="009E73F7" w:rsidRDefault="00A9428D">
      <w:pPr>
        <w:spacing w:after="0" w:line="360" w:lineRule="auto"/>
        <w:ind w:firstLine="708"/>
        <w:jc w:val="both"/>
        <w:rPr>
          <w:rFonts w:ascii="Times New Roman" w:eastAsia="Times New Roman" w:hAnsi="Times New Roman"/>
          <w:color w:val="000000" w:themeColor="text1"/>
          <w:sz w:val="24"/>
        </w:rPr>
      </w:pPr>
    </w:p>
    <w:p w:rsidR="00B22D52" w:rsidRPr="009E73F7" w:rsidRDefault="003A1396">
      <w:pPr>
        <w:tabs>
          <w:tab w:val="left" w:pos="709"/>
        </w:tabs>
        <w:spacing w:after="0" w:line="360" w:lineRule="auto"/>
        <w:ind w:firstLine="85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De acordo com as políticas de ensino, todo Projeto de Curso deve ser avaliado e reestruturado continuamente, envolvendo a comunidade acadêmica e a sociedade civil, de maneira a mantê-lo sempre atualizado e com seus conteúdos adequados. </w:t>
      </w:r>
    </w:p>
    <w:p w:rsidR="00A9428D" w:rsidRPr="009E73F7" w:rsidRDefault="00B22D52" w:rsidP="00B22D52">
      <w:pPr>
        <w:tabs>
          <w:tab w:val="left" w:pos="709"/>
        </w:tabs>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FF0000"/>
          <w:sz w:val="24"/>
        </w:rPr>
        <w:tab/>
      </w:r>
      <w:r w:rsidR="003A1396" w:rsidRPr="009E73F7">
        <w:rPr>
          <w:rFonts w:ascii="Times New Roman" w:eastAsia="Times New Roman" w:hAnsi="Times New Roman"/>
          <w:color w:val="000000" w:themeColor="text1"/>
          <w:sz w:val="24"/>
        </w:rPr>
        <w:t>São estratégias e ações sugeridas para a continuada adequação do Projeto de Curso:</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analisar o </w:t>
      </w:r>
      <w:r w:rsidRPr="009E73F7">
        <w:rPr>
          <w:rFonts w:ascii="Times New Roman" w:eastAsia="Times New Roman" w:hAnsi="Times New Roman"/>
          <w:i/>
          <w:color w:val="000000" w:themeColor="text1"/>
          <w:sz w:val="24"/>
        </w:rPr>
        <w:t xml:space="preserve">feedback </w:t>
      </w:r>
      <w:r w:rsidRPr="009E73F7">
        <w:rPr>
          <w:rFonts w:ascii="Times New Roman" w:eastAsia="Times New Roman" w:hAnsi="Times New Roman"/>
          <w:color w:val="000000" w:themeColor="text1"/>
          <w:sz w:val="24"/>
        </w:rPr>
        <w:t xml:space="preserve">dado pelos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egressos e instituições para as quais trabalham;</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realizar reuniões com o Colegiado de Curso ao final de cada semestre, avaliar as dificuldades enfrentadas pelos docentes em relação à estrutura e projeto do curso;</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avaliar as possíveis necessidades de adequação do projeto às diretrizes legais, às políticas internas e às demandas apontadas pelo conselho empresarial, comunidade e supervisores de estágio. Com a execução das ações acima citadas, são esperados os seguintes resultados:</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identificar oportunidades de estágios e de trabalhos;</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avaliar a adoção de posturas de docentes orientadores </w:t>
      </w:r>
      <w:r w:rsidR="00BE27C3" w:rsidRPr="009E73F7">
        <w:rPr>
          <w:rFonts w:ascii="Times New Roman" w:eastAsia="Times New Roman" w:hAnsi="Times New Roman"/>
          <w:color w:val="000000" w:themeColor="text1"/>
          <w:sz w:val="24"/>
        </w:rPr>
        <w:t>e, ou</w:t>
      </w:r>
      <w:r w:rsidRPr="009E73F7">
        <w:rPr>
          <w:rFonts w:ascii="Times New Roman" w:eastAsia="Times New Roman" w:hAnsi="Times New Roman"/>
          <w:color w:val="000000" w:themeColor="text1"/>
          <w:sz w:val="24"/>
        </w:rPr>
        <w:t xml:space="preserve"> facilitadores em prol do alcance do objetivo estabelecido em cada disciplina e pelo curso;</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minimizar as sobreposições dos conteúdos programáticos, quer em termos horizontais, quer verticais;</w:t>
      </w:r>
    </w:p>
    <w:p w:rsidR="00A9428D" w:rsidRPr="009E73F7" w:rsidRDefault="003A1396" w:rsidP="00016E9A">
      <w:pPr>
        <w:numPr>
          <w:ilvl w:val="0"/>
          <w:numId w:val="6"/>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padronizar os planos de ensino para demonstrar que o curso sabe aplicar o conceito de organização no sentido macro e micro.</w:t>
      </w:r>
    </w:p>
    <w:p w:rsidR="00DB6364" w:rsidRPr="009E73F7" w:rsidRDefault="00DB6364">
      <w:pPr>
        <w:spacing w:after="200" w:line="360" w:lineRule="auto"/>
        <w:ind w:firstLine="685"/>
        <w:jc w:val="both"/>
        <w:rPr>
          <w:rFonts w:ascii="Times New Roman" w:eastAsia="Times New Roman" w:hAnsi="Times New Roman"/>
          <w:color w:val="000000" w:themeColor="text1"/>
          <w:sz w:val="24"/>
        </w:rPr>
      </w:pPr>
    </w:p>
    <w:p w:rsidR="00A9428D" w:rsidRPr="009E73F7" w:rsidRDefault="003A1396" w:rsidP="00DB6364">
      <w:pPr>
        <w:spacing w:after="0" w:line="360" w:lineRule="auto"/>
        <w:ind w:firstLine="685"/>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avaliação do Projeto será contínua e realizada pelo Colegiado de Curso e NDE, os quais deverão elaborar questionários e relatórios para verificar o alcance dos objetivos do Curso e a satisfação e desempenho dos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w:t>
      </w:r>
    </w:p>
    <w:p w:rsidR="00A9428D" w:rsidRPr="009E73F7" w:rsidRDefault="003A1396" w:rsidP="00DB6364">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A fim de subsidiar esse trabalho, propõe-se ainda a utilização dos seguintes </w:t>
      </w:r>
      <w:r w:rsidR="00DE1EDD" w:rsidRPr="009E73F7">
        <w:rPr>
          <w:rFonts w:ascii="Times New Roman" w:eastAsia="Times New Roman" w:hAnsi="Times New Roman"/>
          <w:color w:val="000000" w:themeColor="text1"/>
          <w:sz w:val="24"/>
        </w:rPr>
        <w:t>indicadores</w:t>
      </w:r>
      <w:r w:rsidRPr="009E73F7">
        <w:rPr>
          <w:rFonts w:ascii="Times New Roman" w:eastAsia="Times New Roman" w:hAnsi="Times New Roman"/>
          <w:color w:val="000000" w:themeColor="text1"/>
          <w:sz w:val="24"/>
        </w:rPr>
        <w:t>:</w:t>
      </w:r>
    </w:p>
    <w:p w:rsidR="00A9428D" w:rsidRPr="009E73F7" w:rsidRDefault="00DE1EDD" w:rsidP="00016E9A">
      <w:pPr>
        <w:numPr>
          <w:ilvl w:val="0"/>
          <w:numId w:val="7"/>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índice de</w:t>
      </w:r>
      <w:r w:rsidR="003A1396" w:rsidRPr="009E73F7">
        <w:rPr>
          <w:rFonts w:ascii="Times New Roman" w:eastAsia="Times New Roman" w:hAnsi="Times New Roman"/>
          <w:color w:val="000000" w:themeColor="text1"/>
          <w:sz w:val="24"/>
        </w:rPr>
        <w:t xml:space="preserve"> evasão e retenção na trajetória acadêmica;</w:t>
      </w:r>
    </w:p>
    <w:p w:rsidR="00A9428D" w:rsidRPr="009E73F7" w:rsidRDefault="003A1396" w:rsidP="00016E9A">
      <w:pPr>
        <w:numPr>
          <w:ilvl w:val="0"/>
          <w:numId w:val="7"/>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nível de satisfação dos egressos </w:t>
      </w:r>
      <w:r w:rsidR="00DE1EDD" w:rsidRPr="009E73F7">
        <w:rPr>
          <w:rFonts w:ascii="Times New Roman" w:eastAsia="Times New Roman" w:hAnsi="Times New Roman"/>
          <w:color w:val="000000" w:themeColor="text1"/>
          <w:sz w:val="24"/>
        </w:rPr>
        <w:t>avaliado através de</w:t>
      </w:r>
      <w:r w:rsidRPr="009E73F7">
        <w:rPr>
          <w:rFonts w:ascii="Times New Roman" w:eastAsia="Times New Roman" w:hAnsi="Times New Roman"/>
          <w:color w:val="000000" w:themeColor="text1"/>
          <w:sz w:val="24"/>
        </w:rPr>
        <w:t xml:space="preserve"> entrevistas </w:t>
      </w:r>
      <w:r w:rsidR="00BE27C3" w:rsidRPr="009E73F7">
        <w:rPr>
          <w:rFonts w:ascii="Times New Roman" w:eastAsia="Times New Roman" w:hAnsi="Times New Roman"/>
          <w:color w:val="000000" w:themeColor="text1"/>
          <w:sz w:val="24"/>
        </w:rPr>
        <w:t>e, ou</w:t>
      </w:r>
      <w:r w:rsidRPr="009E73F7">
        <w:rPr>
          <w:rFonts w:ascii="Times New Roman" w:eastAsia="Times New Roman" w:hAnsi="Times New Roman"/>
          <w:color w:val="000000" w:themeColor="text1"/>
          <w:sz w:val="24"/>
        </w:rPr>
        <w:t xml:space="preserve"> questionários com os mesmos;</w:t>
      </w:r>
    </w:p>
    <w:p w:rsidR="00A9428D" w:rsidRPr="009E73F7" w:rsidRDefault="00DE1EDD" w:rsidP="00016E9A">
      <w:pPr>
        <w:numPr>
          <w:ilvl w:val="0"/>
          <w:numId w:val="7"/>
        </w:num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índice de </w:t>
      </w:r>
      <w:r w:rsidR="003A1396" w:rsidRPr="009E73F7">
        <w:rPr>
          <w:rFonts w:ascii="Times New Roman" w:eastAsia="Times New Roman" w:hAnsi="Times New Roman"/>
          <w:color w:val="000000" w:themeColor="text1"/>
          <w:sz w:val="24"/>
        </w:rPr>
        <w:t>absorção dos egressos pelo mercado</w:t>
      </w:r>
      <w:r w:rsidRPr="009E73F7">
        <w:rPr>
          <w:rFonts w:ascii="Times New Roman" w:eastAsia="Times New Roman" w:hAnsi="Times New Roman"/>
          <w:color w:val="000000" w:themeColor="text1"/>
          <w:sz w:val="24"/>
        </w:rPr>
        <w:t xml:space="preserve"> de trabalho</w:t>
      </w:r>
      <w:r w:rsidR="003A1396" w:rsidRPr="009E73F7">
        <w:rPr>
          <w:rFonts w:ascii="Times New Roman" w:eastAsia="Times New Roman" w:hAnsi="Times New Roman"/>
          <w:color w:val="000000" w:themeColor="text1"/>
          <w:sz w:val="24"/>
        </w:rPr>
        <w:t>;</w:t>
      </w:r>
    </w:p>
    <w:p w:rsidR="00130437" w:rsidRPr="009E73F7" w:rsidRDefault="00130437" w:rsidP="00130437">
      <w:pPr>
        <w:spacing w:after="0" w:line="360" w:lineRule="auto"/>
        <w:ind w:left="720"/>
        <w:jc w:val="both"/>
        <w:rPr>
          <w:rFonts w:ascii="Times New Roman" w:eastAsia="Times New Roman" w:hAnsi="Times New Roman"/>
          <w:color w:val="000000" w:themeColor="text1"/>
          <w:sz w:val="24"/>
        </w:rPr>
      </w:pPr>
    </w:p>
    <w:p w:rsidR="00A9428D" w:rsidRPr="009E73F7" w:rsidRDefault="003A1396" w:rsidP="001F5489">
      <w:pPr>
        <w:spacing w:after="20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A avaliação deve indicar os avanços, as descontinuidades e os resultados obtidos em cada conselho. Esses resultados serão motivo de reflexão e discussão entre 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s e docentes do curso, na perspectiva de que sejam geradas propostas para aprimorar os conteúdos, as atividades e as ações inerentes ao processo de gestão do curso.</w:t>
      </w:r>
    </w:p>
    <w:p w:rsidR="00A9428D" w:rsidRPr="009E73F7" w:rsidRDefault="003A1396" w:rsidP="00CD3436">
      <w:pPr>
        <w:pStyle w:val="Ttulo1"/>
        <w:rPr>
          <w:rFonts w:ascii="Times New Roman" w:hAnsi="Times New Roman" w:cs="Times New Roman"/>
          <w:color w:val="auto"/>
          <w:sz w:val="24"/>
          <w:szCs w:val="24"/>
        </w:rPr>
      </w:pPr>
      <w:bookmarkStart w:id="162" w:name="_Toc469644880"/>
      <w:r w:rsidRPr="009E73F7">
        <w:rPr>
          <w:rFonts w:ascii="Times New Roman" w:hAnsi="Times New Roman" w:cs="Times New Roman"/>
          <w:color w:val="auto"/>
          <w:sz w:val="24"/>
          <w:szCs w:val="24"/>
        </w:rPr>
        <w:t>13- AVALIAÇÃO DA APRENDIZAGEM</w:t>
      </w:r>
      <w:bookmarkEnd w:id="162"/>
    </w:p>
    <w:p w:rsidR="00130437" w:rsidRPr="009E73F7" w:rsidRDefault="00130437" w:rsidP="00130437">
      <w:pPr>
        <w:rPr>
          <w:rFonts w:ascii="Times New Roman" w:hAnsi="Times New Roman"/>
        </w:rPr>
      </w:pPr>
    </w:p>
    <w:p w:rsidR="00A9428D"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Como o processo de aprendizagem é ascensional e contínuo, mas não uniforme e sem obstáculos, o processo de avaliação deve estar integrado à aprendizagem através do acompanhamento do aprendiz em todos os momentos, como um elemento de incentivo e motivação.</w:t>
      </w:r>
    </w:p>
    <w:p w:rsidR="00A9428D"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Desse modo, a avaliação deve acompanhar o processo de aprendizagem, valorizando todas as atividades realizadas durante o período letivo e possibilitando o </w:t>
      </w:r>
      <w:r w:rsidRPr="009E73F7">
        <w:rPr>
          <w:rFonts w:ascii="Times New Roman" w:eastAsia="Times New Roman" w:hAnsi="Times New Roman"/>
          <w:i/>
          <w:color w:val="000000" w:themeColor="text1"/>
          <w:sz w:val="24"/>
        </w:rPr>
        <w:t>feedback</w:t>
      </w:r>
      <w:r w:rsidRPr="009E73F7">
        <w:rPr>
          <w:rFonts w:ascii="Times New Roman" w:eastAsia="Times New Roman" w:hAnsi="Times New Roman"/>
          <w:color w:val="000000" w:themeColor="text1"/>
          <w:sz w:val="24"/>
        </w:rPr>
        <w:t xml:space="preserve"> contínuo, principal meio para que 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possa conhecer suas dificuldades de aprendizagem em relação ao processo de construção do conhecimento.</w:t>
      </w:r>
    </w:p>
    <w:p w:rsidR="00927BF3"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Com essa característica, o processo avaliativo ganha</w:t>
      </w:r>
      <w:r w:rsidR="00927BF3" w:rsidRPr="009E73F7">
        <w:rPr>
          <w:rFonts w:ascii="Times New Roman" w:eastAsia="Times New Roman" w:hAnsi="Times New Roman"/>
          <w:color w:val="auto"/>
          <w:sz w:val="24"/>
        </w:rPr>
        <w:t>:</w:t>
      </w:r>
    </w:p>
    <w:p w:rsidR="00927BF3" w:rsidRPr="009E73F7" w:rsidRDefault="003A1396" w:rsidP="00016E9A">
      <w:pPr>
        <w:pStyle w:val="PargrafodaLista"/>
        <w:numPr>
          <w:ilvl w:val="0"/>
          <w:numId w:val="9"/>
        </w:numPr>
        <w:spacing w:after="0" w:line="360" w:lineRule="auto"/>
        <w:ind w:left="284" w:hanging="284"/>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 xml:space="preserve">uma dimensão diagnóstica porque permite verificar se a aprendizagem está sendo alcançada ou não, e o porquê; </w:t>
      </w:r>
    </w:p>
    <w:p w:rsidR="00927BF3" w:rsidRPr="009E73F7" w:rsidRDefault="003A1396" w:rsidP="00016E9A">
      <w:pPr>
        <w:pStyle w:val="PargrafodaLista"/>
        <w:numPr>
          <w:ilvl w:val="0"/>
          <w:numId w:val="9"/>
        </w:numPr>
        <w:spacing w:after="0" w:line="360" w:lineRule="auto"/>
        <w:ind w:left="284" w:hanging="284"/>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 xml:space="preserve">uma dimensão prospectiva quando oferece informações sobre o que se fazer dali por diante para um contínuo reiniciar do processo de aprendizagem até atingir os objetivos finais; e </w:t>
      </w:r>
    </w:p>
    <w:p w:rsidR="00A9428D" w:rsidRPr="009E73F7" w:rsidRDefault="003A1396" w:rsidP="00016E9A">
      <w:pPr>
        <w:pStyle w:val="PargrafodaLista"/>
        <w:numPr>
          <w:ilvl w:val="0"/>
          <w:numId w:val="9"/>
        </w:numPr>
        <w:spacing w:after="0" w:line="360" w:lineRule="auto"/>
        <w:ind w:left="284" w:hanging="284"/>
        <w:jc w:val="both"/>
        <w:rPr>
          <w:rFonts w:ascii="Times New Roman" w:eastAsia="Times New Roman" w:hAnsi="Times New Roman" w:cs="Times New Roman"/>
          <w:color w:val="000000" w:themeColor="text1"/>
          <w:sz w:val="24"/>
        </w:rPr>
      </w:pPr>
      <w:r w:rsidRPr="009E73F7">
        <w:rPr>
          <w:rFonts w:ascii="Times New Roman" w:eastAsia="Times New Roman" w:hAnsi="Times New Roman" w:cs="Times New Roman"/>
          <w:color w:val="000000" w:themeColor="text1"/>
          <w:sz w:val="24"/>
        </w:rPr>
        <w:t>uma</w:t>
      </w:r>
      <w:r w:rsidR="000060D0" w:rsidRPr="009E73F7">
        <w:rPr>
          <w:rFonts w:ascii="Times New Roman" w:eastAsia="Times New Roman" w:hAnsi="Times New Roman" w:cs="Times New Roman"/>
          <w:color w:val="000000" w:themeColor="text1"/>
          <w:sz w:val="24"/>
        </w:rPr>
        <w:t xml:space="preserve"> </w:t>
      </w:r>
      <w:r w:rsidRPr="009E73F7">
        <w:rPr>
          <w:rFonts w:ascii="Times New Roman" w:eastAsia="Times New Roman" w:hAnsi="Times New Roman" w:cs="Times New Roman"/>
          <w:color w:val="000000" w:themeColor="text1"/>
          <w:sz w:val="24"/>
        </w:rPr>
        <w:t>dimensão de avaliação formativa enquanto acompanha o aprendiz durante todo o processo, e em todos os momentos.</w:t>
      </w:r>
    </w:p>
    <w:p w:rsidR="00A9428D"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O processo contínuo de avaliação deverá contar também com a </w:t>
      </w:r>
      <w:r w:rsidRPr="009E73F7">
        <w:rPr>
          <w:rFonts w:ascii="Times New Roman" w:eastAsia="Times New Roman" w:hAnsi="Times New Roman"/>
          <w:i/>
          <w:color w:val="000000" w:themeColor="text1"/>
          <w:sz w:val="24"/>
        </w:rPr>
        <w:t>auto-avaliação,</w:t>
      </w:r>
      <w:r w:rsidRPr="009E73F7">
        <w:rPr>
          <w:rFonts w:ascii="Times New Roman" w:eastAsia="Times New Roman" w:hAnsi="Times New Roman"/>
          <w:color w:val="000000" w:themeColor="text1"/>
          <w:sz w:val="24"/>
        </w:rPr>
        <w:t xml:space="preserve"> que compreende</w:t>
      </w:r>
      <w:r w:rsidR="000060D0"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a capacidade das pessoas de se aperceberem de seu processo de aprendizagem e serem capazes de oferecer a si mesmas as informações necessárias para desenvolver suas aprendizagens.</w:t>
      </w:r>
    </w:p>
    <w:p w:rsidR="00A9428D" w:rsidRPr="009E73F7" w:rsidRDefault="003A1396" w:rsidP="00DB6364">
      <w:pPr>
        <w:spacing w:after="0" w:line="360" w:lineRule="auto"/>
        <w:ind w:firstLine="717"/>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avaliação ocorrerá a partir de instrumentos diversificados, incluindo seminários, trabalhos de laboratório e de campo, provas escritas </w:t>
      </w:r>
      <w:r w:rsidR="00BE27C3" w:rsidRPr="009E73F7">
        <w:rPr>
          <w:rFonts w:ascii="Times New Roman" w:eastAsia="Times New Roman" w:hAnsi="Times New Roman"/>
          <w:color w:val="000000" w:themeColor="text1"/>
          <w:sz w:val="24"/>
        </w:rPr>
        <w:t>e, ou</w:t>
      </w:r>
      <w:r w:rsidRPr="009E73F7">
        <w:rPr>
          <w:rFonts w:ascii="Times New Roman" w:eastAsia="Times New Roman" w:hAnsi="Times New Roman"/>
          <w:color w:val="000000" w:themeColor="text1"/>
          <w:sz w:val="24"/>
        </w:rPr>
        <w:t xml:space="preserve"> orais, exercícios, relatórios, testes, trabalhos escritos, elaboração de projetos, trabalhos práticos e outras atividades estabelecidas pelos docentes e registradas nos planos de ensino.</w:t>
      </w:r>
    </w:p>
    <w:p w:rsidR="00A9428D"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Em todo processo de avaliação requer-se uma capacidade de observação e de registro por parte do professor e, se possível, por parte do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também. Essas observações precisam ser transformadas em registros que permitam ao professor ter dados concretos sobre o desenvolvimento de cada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e condições para encaminhar uma entrevista ou um comentário por escrito a ele, procurando orientá-lo individualmente ou em grupo, de forma concreta, objetiva e direta.</w:t>
      </w:r>
    </w:p>
    <w:p w:rsidR="00A9428D" w:rsidRPr="009E73F7" w:rsidRDefault="003A1396" w:rsidP="00DB6364">
      <w:pPr>
        <w:spacing w:after="0" w:line="360" w:lineRule="auto"/>
        <w:ind w:firstLine="701"/>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nota ou o conceito deverá simbolizar o aproveitamento que o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 teve em todo o seu processo de aprendizagem. Em realidade, significa valorizar todas as atividades realizadas durante o processo, de tal forma que a prova não seja a única ou a mais importante para definir a nota, pois no momento em que isso ocorrer, automaticamente se desvalorizarão as demais atividades que são fundamentais para a aprendizagem.</w:t>
      </w:r>
    </w:p>
    <w:p w:rsidR="00A9428D" w:rsidRPr="009E73F7" w:rsidRDefault="003A1396" w:rsidP="001F5489">
      <w:pPr>
        <w:pStyle w:val="Ttulo1"/>
        <w:rPr>
          <w:rFonts w:ascii="Times New Roman" w:hAnsi="Times New Roman" w:cs="Times New Roman"/>
          <w:color w:val="auto"/>
          <w:sz w:val="24"/>
          <w:szCs w:val="24"/>
        </w:rPr>
      </w:pPr>
      <w:bookmarkStart w:id="163" w:name="_Toc469644881"/>
      <w:r w:rsidRPr="009E73F7">
        <w:rPr>
          <w:rFonts w:ascii="Times New Roman" w:hAnsi="Times New Roman" w:cs="Times New Roman"/>
          <w:color w:val="auto"/>
          <w:sz w:val="24"/>
          <w:szCs w:val="24"/>
        </w:rPr>
        <w:t>14- REFERÊNCIAS BIBLIOGRÁFICAS</w:t>
      </w:r>
      <w:bookmarkEnd w:id="163"/>
    </w:p>
    <w:p w:rsidR="00D46878" w:rsidRPr="009E73F7" w:rsidRDefault="00D46878">
      <w:pPr>
        <w:spacing w:after="200" w:line="360" w:lineRule="auto"/>
        <w:jc w:val="both"/>
        <w:rPr>
          <w:rFonts w:ascii="Times New Roman" w:eastAsia="Times New Roman" w:hAnsi="Times New Roman"/>
          <w:color w:val="000000" w:themeColor="text1"/>
          <w:sz w:val="24"/>
        </w:rPr>
      </w:pPr>
    </w:p>
    <w:p w:rsidR="00A9428D" w:rsidRPr="009E73F7" w:rsidRDefault="003A1396">
      <w:pPr>
        <w:spacing w:after="20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BERBEL, N.A.N. As metodologias ativas e a promoção da autonomia dos </w:t>
      </w:r>
      <w:r w:rsidR="00B10CB3" w:rsidRPr="009E73F7">
        <w:rPr>
          <w:rFonts w:ascii="Times New Roman" w:eastAsia="Times New Roman" w:hAnsi="Times New Roman"/>
          <w:color w:val="000000"/>
          <w:sz w:val="24"/>
          <w:szCs w:val="24"/>
        </w:rPr>
        <w:t>discente</w:t>
      </w:r>
      <w:r w:rsidRPr="009E73F7">
        <w:rPr>
          <w:rFonts w:ascii="Times New Roman" w:eastAsia="Times New Roman" w:hAnsi="Times New Roman"/>
          <w:color w:val="000000" w:themeColor="text1"/>
          <w:sz w:val="24"/>
        </w:rPr>
        <w:t xml:space="preserve">s. Semina: </w:t>
      </w:r>
      <w:r w:rsidRPr="009E73F7">
        <w:rPr>
          <w:rFonts w:ascii="Times New Roman" w:eastAsia="Times New Roman" w:hAnsi="Times New Roman"/>
          <w:b/>
          <w:color w:val="000000" w:themeColor="text1"/>
          <w:sz w:val="24"/>
        </w:rPr>
        <w:t>Ciências Sociais e Humanas</w:t>
      </w:r>
      <w:r w:rsidRPr="009E73F7">
        <w:rPr>
          <w:rFonts w:ascii="Times New Roman" w:eastAsia="Times New Roman" w:hAnsi="Times New Roman"/>
          <w:color w:val="000000" w:themeColor="text1"/>
          <w:sz w:val="24"/>
        </w:rPr>
        <w:t>. Londrina: v. 32 (1) p. 25-40, jan./jun. 2011.</w:t>
      </w:r>
    </w:p>
    <w:p w:rsidR="003020D8" w:rsidRPr="009E73F7" w:rsidRDefault="003020D8">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IBGE, 2010. Contagem Populacional de 2010. Fundação Instituto Brasileiro de Geografia e Estatística, 2010.</w:t>
      </w:r>
    </w:p>
    <w:p w:rsidR="003020D8" w:rsidRPr="009E73F7" w:rsidRDefault="003020D8" w:rsidP="003020D8">
      <w:pPr>
        <w:spacing w:after="0" w:line="360" w:lineRule="auto"/>
        <w:jc w:val="both"/>
        <w:rPr>
          <w:rFonts w:ascii="Times New Roman" w:eastAsia="Times New Roman" w:hAnsi="Times New Roman"/>
          <w:color w:val="000000" w:themeColor="text1"/>
          <w:sz w:val="24"/>
        </w:rPr>
      </w:pPr>
    </w:p>
    <w:p w:rsidR="003020D8" w:rsidRPr="009E73F7" w:rsidRDefault="003020D8" w:rsidP="003020D8">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IBGE, 2011. Contagem Populacional de 2010. Fundação Instituto Brasileiro de Geografia e Estatística, 2011.</w:t>
      </w:r>
    </w:p>
    <w:p w:rsidR="003020D8" w:rsidRPr="009E73F7" w:rsidRDefault="003020D8" w:rsidP="003020D8">
      <w:pPr>
        <w:spacing w:after="0" w:line="360" w:lineRule="auto"/>
        <w:jc w:val="both"/>
        <w:rPr>
          <w:rFonts w:ascii="Times New Roman" w:eastAsia="Times New Roman" w:hAnsi="Times New Roman"/>
          <w:color w:val="000000" w:themeColor="text1"/>
          <w:sz w:val="24"/>
        </w:rPr>
      </w:pPr>
    </w:p>
    <w:p w:rsidR="003020D8" w:rsidRPr="009E73F7" w:rsidRDefault="003020D8" w:rsidP="003020D8">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IBGE, 2012. Contagem Populacional de 2010. Fundação Instituto Brasileiro de Geografia e Estatística, 2012.</w:t>
      </w:r>
    </w:p>
    <w:p w:rsidR="003020D8" w:rsidRPr="009E73F7" w:rsidRDefault="003020D8">
      <w:pPr>
        <w:spacing w:after="0" w:line="360" w:lineRule="auto"/>
        <w:jc w:val="both"/>
        <w:rPr>
          <w:rFonts w:ascii="Times New Roman" w:eastAsia="Times New Roman" w:hAnsi="Times New Roman"/>
          <w:color w:val="000000" w:themeColor="text1"/>
          <w:sz w:val="24"/>
        </w:rPr>
      </w:pPr>
    </w:p>
    <w:p w:rsidR="00A9428D" w:rsidRPr="009E73F7" w:rsidRDefault="003020D8">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M</w:t>
      </w:r>
      <w:r w:rsidR="003A1396" w:rsidRPr="009E73F7">
        <w:rPr>
          <w:rFonts w:ascii="Times New Roman" w:eastAsia="Times New Roman" w:hAnsi="Times New Roman"/>
          <w:color w:val="000000" w:themeColor="text1"/>
          <w:sz w:val="24"/>
        </w:rPr>
        <w:t xml:space="preserve">ASETTO. Marcos Tarciso. </w:t>
      </w:r>
      <w:r w:rsidR="003A1396" w:rsidRPr="009E73F7">
        <w:rPr>
          <w:rFonts w:ascii="Times New Roman" w:eastAsia="Times New Roman" w:hAnsi="Times New Roman"/>
          <w:b/>
          <w:i/>
          <w:color w:val="000000" w:themeColor="text1"/>
          <w:sz w:val="24"/>
        </w:rPr>
        <w:t>Competência Pedagógica do Professor Universitário</w:t>
      </w:r>
      <w:r w:rsidR="003A1396" w:rsidRPr="009E73F7">
        <w:rPr>
          <w:rFonts w:ascii="Times New Roman" w:eastAsia="Times New Roman" w:hAnsi="Times New Roman"/>
          <w:i/>
          <w:color w:val="000000" w:themeColor="text1"/>
          <w:sz w:val="24"/>
        </w:rPr>
        <w:t xml:space="preserve">. </w:t>
      </w:r>
      <w:r w:rsidR="003A1396" w:rsidRPr="009E73F7">
        <w:rPr>
          <w:rFonts w:ascii="Times New Roman" w:eastAsia="Times New Roman" w:hAnsi="Times New Roman"/>
          <w:color w:val="000000" w:themeColor="text1"/>
          <w:sz w:val="24"/>
        </w:rPr>
        <w:t>SãoPaulo: Summus, 2003.</w:t>
      </w:r>
    </w:p>
    <w:p w:rsidR="00A9428D" w:rsidRPr="009E73F7" w:rsidRDefault="003A1396">
      <w:pPr>
        <w:spacing w:before="240"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MEC - Ministério da Educação / Secretaria de Educação Superior. </w:t>
      </w:r>
      <w:r w:rsidR="00906734" w:rsidRPr="009E73F7">
        <w:rPr>
          <w:rFonts w:ascii="Times New Roman" w:eastAsia="Times New Roman" w:hAnsi="Times New Roman"/>
          <w:b/>
          <w:color w:val="000000" w:themeColor="text1"/>
          <w:sz w:val="24"/>
        </w:rPr>
        <w:t xml:space="preserve">REFERENCIAIS ORIENTADORES PARA OS BACHARELADOS INTERDISCIPLINARES </w:t>
      </w:r>
      <w:r w:rsidRPr="009E73F7">
        <w:rPr>
          <w:rFonts w:ascii="Times New Roman" w:eastAsia="Times New Roman" w:hAnsi="Times New Roman"/>
          <w:b/>
          <w:color w:val="000000" w:themeColor="text1"/>
          <w:sz w:val="24"/>
        </w:rPr>
        <w:t>ESIMILARES</w:t>
      </w:r>
      <w:r w:rsidRPr="009E73F7">
        <w:rPr>
          <w:rFonts w:ascii="Times New Roman" w:eastAsia="Times New Roman" w:hAnsi="Times New Roman"/>
          <w:color w:val="000000" w:themeColor="text1"/>
          <w:sz w:val="24"/>
        </w:rPr>
        <w:t>. Documento elaborado pelo Grupo de Trabalho instituído pela Portaria SESu/MEC nº 383, de 12 de abril de 2010.</w:t>
      </w:r>
    </w:p>
    <w:p w:rsidR="00A9428D" w:rsidRPr="009E73F7" w:rsidRDefault="003A1396">
      <w:pPr>
        <w:spacing w:before="240" w:after="20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lang w:val="es-BO"/>
        </w:rPr>
        <w:t xml:space="preserve">MITRE, S. M. et al. </w:t>
      </w:r>
      <w:r w:rsidRPr="009E73F7">
        <w:rPr>
          <w:rFonts w:ascii="Times New Roman" w:eastAsia="Times New Roman" w:hAnsi="Times New Roman"/>
          <w:color w:val="000000" w:themeColor="text1"/>
          <w:sz w:val="24"/>
        </w:rPr>
        <w:t xml:space="preserve">Metodologias ativas de ensino-aprendizagem na formação profissional em saúde: debates atuais. </w:t>
      </w:r>
      <w:r w:rsidRPr="009E73F7">
        <w:rPr>
          <w:rFonts w:ascii="Times New Roman" w:eastAsia="Times New Roman" w:hAnsi="Times New Roman"/>
          <w:b/>
          <w:color w:val="000000" w:themeColor="text1"/>
          <w:sz w:val="24"/>
        </w:rPr>
        <w:t>Ciência e Saúde Coletiva</w:t>
      </w:r>
      <w:r w:rsidRPr="009E73F7">
        <w:rPr>
          <w:rFonts w:ascii="Times New Roman" w:eastAsia="Times New Roman" w:hAnsi="Times New Roman"/>
          <w:color w:val="000000" w:themeColor="text1"/>
          <w:sz w:val="24"/>
        </w:rPr>
        <w:t>. Rio de Janeiro: v. 13, 2008. Disponível em &lt;</w:t>
      </w:r>
      <w:hyperlink r:id="rId26">
        <w:r w:rsidRPr="009E73F7">
          <w:rPr>
            <w:rStyle w:val="LinkdaInternet"/>
            <w:rFonts w:ascii="Times New Roman" w:eastAsia="Times New Roman" w:hAnsi="Times New Roman"/>
            <w:color w:val="000000" w:themeColor="text1"/>
            <w:sz w:val="24"/>
          </w:rPr>
          <w:t>http://www.redalyc.org/redalyc/pdf/630/63009618.pdf</w:t>
        </w:r>
      </w:hyperlink>
      <w:r w:rsidRPr="009E73F7">
        <w:rPr>
          <w:rFonts w:ascii="Times New Roman" w:eastAsia="Times New Roman" w:hAnsi="Times New Roman"/>
          <w:color w:val="000000" w:themeColor="text1"/>
          <w:sz w:val="24"/>
        </w:rPr>
        <w:t>&gt; Acesso em 20/08/13.</w:t>
      </w:r>
    </w:p>
    <w:p w:rsidR="00A9428D" w:rsidRPr="009E73F7" w:rsidRDefault="003A1396">
      <w:pPr>
        <w:spacing w:after="0"/>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UFVJM. Plano de Desenvolvimento Institucional - 2012 – 2016. Diamantina, 2012.</w:t>
      </w:r>
    </w:p>
    <w:p w:rsidR="00A9428D" w:rsidRPr="009E73F7" w:rsidRDefault="00A9428D">
      <w:pPr>
        <w:spacing w:after="0"/>
        <w:jc w:val="both"/>
        <w:rPr>
          <w:rFonts w:ascii="Times New Roman" w:eastAsia="Times New Roman" w:hAnsi="Times New Roman"/>
          <w:color w:val="000000" w:themeColor="text1"/>
          <w:sz w:val="24"/>
          <w:szCs w:val="24"/>
        </w:rPr>
      </w:pPr>
    </w:p>
    <w:p w:rsidR="00C41DD1" w:rsidRPr="009E73F7" w:rsidRDefault="003A1396" w:rsidP="001F5489">
      <w:pPr>
        <w:spacing w:after="0"/>
        <w:jc w:val="both"/>
        <w:rPr>
          <w:rFonts w:ascii="Times New Roman" w:eastAsia="Times New Roman" w:hAnsi="Times New Roman"/>
          <w:color w:val="000000" w:themeColor="text1"/>
        </w:rPr>
      </w:pPr>
      <w:r w:rsidRPr="009E73F7">
        <w:rPr>
          <w:rFonts w:ascii="Times New Roman" w:eastAsia="Times New Roman" w:hAnsi="Times New Roman"/>
          <w:color w:val="000000" w:themeColor="text1"/>
          <w:sz w:val="24"/>
          <w:szCs w:val="24"/>
        </w:rPr>
        <w:t xml:space="preserve">UNESCO. Declaração Internacional dos Direitos Humanos. Brasília, 1988. Disponível em:  </w:t>
      </w:r>
      <w:hyperlink r:id="rId27">
        <w:r w:rsidRPr="009E73F7">
          <w:rPr>
            <w:rStyle w:val="LinkdaInternet"/>
            <w:rFonts w:ascii="Times New Roman" w:eastAsia="Times New Roman" w:hAnsi="Times New Roman"/>
            <w:color w:val="000000" w:themeColor="text1"/>
            <w:sz w:val="24"/>
            <w:szCs w:val="24"/>
          </w:rPr>
          <w:t>http://unesdoc.unesco.org/images/0013/001394/139423por.pdf Acesso em 05/05/2015</w:t>
        </w:r>
      </w:hyperlink>
      <w:r w:rsidRPr="009E73F7">
        <w:rPr>
          <w:rFonts w:ascii="Times New Roman" w:eastAsia="Times New Roman" w:hAnsi="Times New Roman"/>
          <w:color w:val="000000" w:themeColor="text1"/>
        </w:rPr>
        <w:t>.</w:t>
      </w:r>
    </w:p>
    <w:p w:rsidR="000060D0" w:rsidRPr="009E73F7" w:rsidRDefault="000060D0" w:rsidP="001F5489">
      <w:pPr>
        <w:spacing w:after="0"/>
        <w:jc w:val="both"/>
        <w:rPr>
          <w:rFonts w:ascii="Times New Roman" w:eastAsia="Times New Roman" w:hAnsi="Times New Roman"/>
          <w:color w:val="000000" w:themeColor="text1"/>
        </w:rPr>
      </w:pPr>
    </w:p>
    <w:p w:rsidR="00264865" w:rsidRPr="009E73F7" w:rsidRDefault="00264865" w:rsidP="001F5489">
      <w:pPr>
        <w:spacing w:after="0"/>
        <w:jc w:val="both"/>
        <w:rPr>
          <w:rFonts w:ascii="Times New Roman" w:eastAsia="Times New Roman" w:hAnsi="Times New Roman"/>
          <w:color w:val="000000" w:themeColor="text1"/>
        </w:rPr>
      </w:pPr>
    </w:p>
    <w:p w:rsidR="00A9428D" w:rsidRPr="009E73F7" w:rsidRDefault="003A1396" w:rsidP="00DB6364">
      <w:pPr>
        <w:pStyle w:val="Ttulo1"/>
        <w:spacing w:before="0" w:line="360" w:lineRule="auto"/>
        <w:rPr>
          <w:rFonts w:ascii="Times New Roman" w:hAnsi="Times New Roman" w:cs="Times New Roman"/>
          <w:color w:val="auto"/>
          <w:sz w:val="24"/>
          <w:szCs w:val="24"/>
        </w:rPr>
      </w:pPr>
      <w:bookmarkStart w:id="164" w:name="_Toc469644882"/>
      <w:r w:rsidRPr="009E73F7">
        <w:rPr>
          <w:rFonts w:ascii="Times New Roman" w:hAnsi="Times New Roman" w:cs="Times New Roman"/>
          <w:color w:val="auto"/>
          <w:sz w:val="24"/>
          <w:szCs w:val="24"/>
        </w:rPr>
        <w:t>15- OUTROS DOCUMENTOS QUE INTEGRAM O PROJETO PEDAGÓGICO</w:t>
      </w:r>
      <w:bookmarkEnd w:id="164"/>
    </w:p>
    <w:p w:rsidR="00A9428D" w:rsidRPr="009E73F7" w:rsidRDefault="003A1396" w:rsidP="00DB6364">
      <w:pPr>
        <w:pStyle w:val="Ttulo2"/>
        <w:spacing w:before="0" w:line="360" w:lineRule="auto"/>
        <w:rPr>
          <w:rFonts w:ascii="Times New Roman" w:hAnsi="Times New Roman" w:cs="Times New Roman"/>
          <w:color w:val="auto"/>
          <w:sz w:val="24"/>
          <w:szCs w:val="24"/>
        </w:rPr>
      </w:pPr>
      <w:bookmarkStart w:id="165" w:name="_Toc469644883"/>
      <w:r w:rsidRPr="009E73F7">
        <w:rPr>
          <w:rFonts w:ascii="Times New Roman" w:hAnsi="Times New Roman" w:cs="Times New Roman"/>
          <w:color w:val="auto"/>
          <w:sz w:val="24"/>
          <w:szCs w:val="24"/>
        </w:rPr>
        <w:t xml:space="preserve">15.1 </w:t>
      </w:r>
      <w:r w:rsidR="0000461D" w:rsidRPr="009E73F7">
        <w:rPr>
          <w:rFonts w:ascii="Times New Roman" w:hAnsi="Times New Roman" w:cs="Times New Roman"/>
          <w:color w:val="auto"/>
          <w:sz w:val="24"/>
          <w:szCs w:val="24"/>
        </w:rPr>
        <w:t>–</w:t>
      </w:r>
      <w:r w:rsidRPr="009E73F7">
        <w:rPr>
          <w:rFonts w:ascii="Times New Roman" w:hAnsi="Times New Roman" w:cs="Times New Roman"/>
          <w:color w:val="auto"/>
          <w:sz w:val="24"/>
          <w:szCs w:val="24"/>
        </w:rPr>
        <w:t xml:space="preserve"> INFRAESTRUTURA</w:t>
      </w:r>
      <w:bookmarkEnd w:id="165"/>
    </w:p>
    <w:p w:rsidR="0000461D" w:rsidRPr="009E73F7" w:rsidRDefault="0000461D" w:rsidP="00DB6364">
      <w:pPr>
        <w:spacing w:after="0" w:line="360" w:lineRule="auto"/>
        <w:rPr>
          <w:rFonts w:ascii="Times New Roman" w:hAnsi="Times New Roman"/>
        </w:rPr>
      </w:pPr>
    </w:p>
    <w:p w:rsidR="00A9428D" w:rsidRPr="009E73F7" w:rsidRDefault="003A1396" w:rsidP="00DB6364">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O </w:t>
      </w:r>
      <w:r w:rsidR="00DB6364" w:rsidRPr="009E73F7">
        <w:rPr>
          <w:rFonts w:ascii="Times New Roman" w:eastAsia="Times New Roman" w:hAnsi="Times New Roman"/>
          <w:color w:val="000000" w:themeColor="text1"/>
          <w:sz w:val="24"/>
        </w:rPr>
        <w:t>curso de</w:t>
      </w:r>
      <w:r w:rsidR="0003347D" w:rsidRPr="009E73F7">
        <w:rPr>
          <w:rFonts w:ascii="Times New Roman" w:eastAsia="Times New Roman" w:hAnsi="Times New Roman"/>
          <w:color w:val="000000" w:themeColor="text1"/>
          <w:sz w:val="24"/>
        </w:rPr>
        <w:t xml:space="preserve"> graduação em </w:t>
      </w:r>
      <w:r w:rsidR="00DB6364" w:rsidRPr="009E73F7">
        <w:rPr>
          <w:rFonts w:ascii="Times New Roman" w:eastAsia="Times New Roman" w:hAnsi="Times New Roman"/>
          <w:color w:val="000000" w:themeColor="text1"/>
          <w:sz w:val="24"/>
        </w:rPr>
        <w:t xml:space="preserve"> Zootecnia </w:t>
      </w:r>
      <w:r w:rsidRPr="009E73F7">
        <w:rPr>
          <w:rFonts w:ascii="Times New Roman" w:eastAsia="Times New Roman" w:hAnsi="Times New Roman"/>
          <w:color w:val="000000" w:themeColor="text1"/>
          <w:sz w:val="24"/>
        </w:rPr>
        <w:t xml:space="preserve">encontra-se vinculado ao Instituto de Ciências Agrárias, criado para este fim. Os docentes do curso </w:t>
      </w:r>
      <w:r w:rsidR="00C917F3" w:rsidRPr="009E73F7">
        <w:rPr>
          <w:rFonts w:ascii="Times New Roman" w:eastAsia="Times New Roman" w:hAnsi="Times New Roman"/>
          <w:color w:val="000000" w:themeColor="text1"/>
          <w:sz w:val="24"/>
        </w:rPr>
        <w:t>estão</w:t>
      </w:r>
      <w:r w:rsidRPr="009E73F7">
        <w:rPr>
          <w:rFonts w:ascii="Times New Roman" w:eastAsia="Times New Roman" w:hAnsi="Times New Roman"/>
          <w:color w:val="000000" w:themeColor="text1"/>
          <w:sz w:val="24"/>
        </w:rPr>
        <w:t xml:space="preserve"> lotados nesta Unidade, que funcionará no </w:t>
      </w:r>
      <w:r w:rsidRPr="009E73F7">
        <w:rPr>
          <w:rFonts w:ascii="Times New Roman" w:eastAsia="Times New Roman" w:hAnsi="Times New Roman"/>
          <w:i/>
          <w:color w:val="000000" w:themeColor="text1"/>
          <w:sz w:val="24"/>
        </w:rPr>
        <w:t>campus</w:t>
      </w:r>
      <w:r w:rsidRPr="009E73F7">
        <w:rPr>
          <w:rFonts w:ascii="Times New Roman" w:eastAsia="Times New Roman" w:hAnsi="Times New Roman"/>
          <w:color w:val="000000" w:themeColor="text1"/>
          <w:sz w:val="24"/>
        </w:rPr>
        <w:t xml:space="preserve"> definitivo que está sendo construído na Fazenda Santa Paula, de propriedade da UFVJM, zona rural, a 10 quilômetros da cidade, e</w:t>
      </w:r>
      <w:r w:rsidR="00C917F3" w:rsidRPr="009E73F7">
        <w:rPr>
          <w:rFonts w:ascii="Times New Roman" w:eastAsia="Times New Roman" w:hAnsi="Times New Roman"/>
          <w:color w:val="000000" w:themeColor="text1"/>
          <w:sz w:val="24"/>
        </w:rPr>
        <w:t>m direção a</w:t>
      </w:r>
      <w:r w:rsidRPr="009E73F7">
        <w:rPr>
          <w:rFonts w:ascii="Times New Roman" w:eastAsia="Times New Roman" w:hAnsi="Times New Roman"/>
          <w:color w:val="000000" w:themeColor="text1"/>
          <w:sz w:val="24"/>
        </w:rPr>
        <w:t xml:space="preserve"> Paracatu-MG, com área de 132,30 ha, sendo 30,0 ha destinados ao </w:t>
      </w:r>
      <w:r w:rsidRPr="009E73F7">
        <w:rPr>
          <w:rFonts w:ascii="Times New Roman" w:eastAsia="Times New Roman" w:hAnsi="Times New Roman"/>
          <w:i/>
          <w:color w:val="000000" w:themeColor="text1"/>
          <w:sz w:val="24"/>
        </w:rPr>
        <w:t>campus</w:t>
      </w:r>
      <w:r w:rsidR="00440C75" w:rsidRPr="009E73F7">
        <w:rPr>
          <w:rFonts w:ascii="Times New Roman" w:eastAsia="Times New Roman" w:hAnsi="Times New Roman"/>
          <w:i/>
          <w:color w:val="000000" w:themeColor="text1"/>
          <w:sz w:val="24"/>
        </w:rPr>
        <w:t xml:space="preserve"> </w:t>
      </w:r>
      <w:r w:rsidRPr="009E73F7">
        <w:rPr>
          <w:rFonts w:ascii="Times New Roman" w:eastAsia="Times New Roman" w:hAnsi="Times New Roman"/>
          <w:color w:val="000000" w:themeColor="text1"/>
          <w:sz w:val="24"/>
        </w:rPr>
        <w:t xml:space="preserve">universitário e 102,30 ha à Fazenda Experimental. Na referida área serão construídas as salas de aula, laboratórios e demais espaços físicos necessários ao curso e aos seus usuários. </w:t>
      </w:r>
    </w:p>
    <w:p w:rsidR="00A9428D" w:rsidRPr="009E73F7" w:rsidRDefault="003A1396" w:rsidP="00DB6364">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O </w:t>
      </w:r>
      <w:r w:rsidR="009827D1" w:rsidRPr="009E73F7">
        <w:rPr>
          <w:rFonts w:ascii="Times New Roman" w:eastAsia="Times New Roman" w:hAnsi="Times New Roman"/>
          <w:color w:val="000000" w:themeColor="text1"/>
          <w:sz w:val="24"/>
        </w:rPr>
        <w:t>curso de</w:t>
      </w:r>
      <w:r w:rsidR="0003347D" w:rsidRPr="009E73F7">
        <w:rPr>
          <w:rFonts w:ascii="Times New Roman" w:eastAsia="Times New Roman" w:hAnsi="Times New Roman"/>
          <w:color w:val="000000" w:themeColor="text1"/>
          <w:sz w:val="24"/>
        </w:rPr>
        <w:t xml:space="preserve"> graduação em</w:t>
      </w:r>
      <w:r w:rsidR="009827D1" w:rsidRPr="009E73F7">
        <w:rPr>
          <w:rFonts w:ascii="Times New Roman" w:eastAsia="Times New Roman" w:hAnsi="Times New Roman"/>
          <w:color w:val="000000" w:themeColor="text1"/>
          <w:sz w:val="24"/>
        </w:rPr>
        <w:t xml:space="preserve"> Zootecnia </w:t>
      </w:r>
      <w:r w:rsidR="00C917F3" w:rsidRPr="009E73F7">
        <w:rPr>
          <w:rFonts w:ascii="Times New Roman" w:eastAsia="Times New Roman" w:hAnsi="Times New Roman"/>
          <w:color w:val="000000" w:themeColor="text1"/>
          <w:sz w:val="24"/>
        </w:rPr>
        <w:t>possui</w:t>
      </w:r>
      <w:r w:rsidRPr="009E73F7">
        <w:rPr>
          <w:rFonts w:ascii="Times New Roman" w:eastAsia="Times New Roman" w:hAnsi="Times New Roman"/>
          <w:color w:val="000000" w:themeColor="text1"/>
          <w:sz w:val="24"/>
        </w:rPr>
        <w:t xml:space="preserve"> um Coordenador de curso e um Colegiado, composto por docentes e por representantes </w:t>
      </w:r>
      <w:r w:rsidR="009827D1" w:rsidRPr="009E73F7">
        <w:rPr>
          <w:rFonts w:ascii="Times New Roman" w:eastAsia="Times New Roman" w:hAnsi="Times New Roman"/>
          <w:color w:val="000000" w:themeColor="text1"/>
          <w:sz w:val="24"/>
        </w:rPr>
        <w:t>discentes</w:t>
      </w:r>
      <w:r w:rsidRPr="009E73F7">
        <w:rPr>
          <w:rFonts w:ascii="Times New Roman" w:eastAsia="Times New Roman" w:hAnsi="Times New Roman"/>
          <w:color w:val="000000" w:themeColor="text1"/>
          <w:sz w:val="24"/>
        </w:rPr>
        <w:t>.</w:t>
      </w:r>
    </w:p>
    <w:p w:rsidR="00D232FD" w:rsidRPr="009E73F7" w:rsidRDefault="003A1396" w:rsidP="00DB6364">
      <w:pPr>
        <w:spacing w:after="0" w:line="360" w:lineRule="auto"/>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ab/>
        <w:t xml:space="preserve">O espaço físico necessário para as atividades acadêmicas e administrativas do </w:t>
      </w:r>
      <w:r w:rsidR="00CA739E" w:rsidRPr="009E73F7">
        <w:rPr>
          <w:rFonts w:ascii="Times New Roman" w:eastAsia="Times New Roman" w:hAnsi="Times New Roman"/>
          <w:color w:val="000000" w:themeColor="text1"/>
          <w:sz w:val="24"/>
        </w:rPr>
        <w:t>curso</w:t>
      </w:r>
      <w:r w:rsidRPr="009E73F7">
        <w:rPr>
          <w:rFonts w:ascii="Times New Roman" w:eastAsia="Times New Roman" w:hAnsi="Times New Roman"/>
          <w:color w:val="000000" w:themeColor="text1"/>
          <w:sz w:val="24"/>
        </w:rPr>
        <w:t xml:space="preserve"> será concentrado em prédios específicos. Este prédio deverá contar com anfiteatros, salas de aula, laboratórios, salas de docentes e salas para bolsistas, monitores e atendimento de discentes, além de outros ambientes necessários para o funcionamento do curso (salas administrativas, depósitos, dentre outro</w:t>
      </w:r>
      <w:r w:rsidR="00D232FD" w:rsidRPr="009E73F7">
        <w:rPr>
          <w:rFonts w:ascii="Times New Roman" w:eastAsia="Times New Roman" w:hAnsi="Times New Roman"/>
          <w:color w:val="000000" w:themeColor="text1"/>
          <w:sz w:val="24"/>
        </w:rPr>
        <w:t>s ambientes).</w:t>
      </w:r>
    </w:p>
    <w:p w:rsidR="0000461D" w:rsidRPr="009E73F7" w:rsidRDefault="003A1396" w:rsidP="00DB6364">
      <w:pPr>
        <w:spacing w:after="0" w:line="360" w:lineRule="auto"/>
        <w:ind w:firstLine="720"/>
        <w:jc w:val="both"/>
        <w:rPr>
          <w:rFonts w:ascii="Times New Roman" w:eastAsia="Times New Roman" w:hAnsi="Times New Roman"/>
          <w:color w:val="000000" w:themeColor="text1"/>
          <w:sz w:val="24"/>
        </w:rPr>
      </w:pPr>
      <w:r w:rsidRPr="009E73F7">
        <w:rPr>
          <w:rFonts w:ascii="Times New Roman" w:eastAsia="Times New Roman" w:hAnsi="Times New Roman"/>
          <w:color w:val="000000" w:themeColor="text1"/>
          <w:sz w:val="24"/>
        </w:rPr>
        <w:t xml:space="preserve">A organização dos docentes deve ser feita de modo a favorecer </w:t>
      </w:r>
      <w:r w:rsidR="00D232FD" w:rsidRPr="009E73F7">
        <w:rPr>
          <w:rFonts w:ascii="Times New Roman" w:eastAsia="Times New Roman" w:hAnsi="Times New Roman"/>
          <w:color w:val="000000" w:themeColor="text1"/>
          <w:sz w:val="24"/>
        </w:rPr>
        <w:t xml:space="preserve">o desenvolvimento de </w:t>
      </w:r>
      <w:r w:rsidRPr="009E73F7">
        <w:rPr>
          <w:rFonts w:ascii="Times New Roman" w:eastAsia="Times New Roman" w:hAnsi="Times New Roman"/>
          <w:color w:val="000000" w:themeColor="text1"/>
          <w:sz w:val="24"/>
        </w:rPr>
        <w:t xml:space="preserve">projetos comuns, interdisciplinares. A mesma área </w:t>
      </w:r>
      <w:r w:rsidR="00467451" w:rsidRPr="009E73F7">
        <w:rPr>
          <w:rFonts w:ascii="Times New Roman" w:eastAsia="Times New Roman" w:hAnsi="Times New Roman"/>
          <w:color w:val="000000" w:themeColor="text1"/>
          <w:sz w:val="24"/>
        </w:rPr>
        <w:t>física que</w:t>
      </w:r>
      <w:r w:rsidRPr="009E73F7">
        <w:rPr>
          <w:rFonts w:ascii="Times New Roman" w:eastAsia="Times New Roman" w:hAnsi="Times New Roman"/>
          <w:color w:val="000000" w:themeColor="text1"/>
          <w:sz w:val="24"/>
        </w:rPr>
        <w:t xml:space="preserve"> ocuparão, inicialmente, poderá e deverá ser, </w:t>
      </w:r>
      <w:r w:rsidR="00EE6C89" w:rsidRPr="009E73F7">
        <w:rPr>
          <w:rFonts w:ascii="Times New Roman" w:eastAsia="Times New Roman" w:hAnsi="Times New Roman"/>
          <w:color w:val="000000" w:themeColor="text1"/>
          <w:sz w:val="24"/>
        </w:rPr>
        <w:t>sempre que</w:t>
      </w:r>
      <w:r w:rsidR="00440C75" w:rsidRPr="009E73F7">
        <w:rPr>
          <w:rFonts w:ascii="Times New Roman" w:eastAsia="Times New Roman" w:hAnsi="Times New Roman"/>
          <w:color w:val="000000" w:themeColor="text1"/>
          <w:sz w:val="24"/>
        </w:rPr>
        <w:t xml:space="preserve"> </w:t>
      </w:r>
      <w:r w:rsidRPr="009E73F7">
        <w:rPr>
          <w:rFonts w:ascii="Times New Roman" w:eastAsia="Times New Roman" w:hAnsi="Times New Roman"/>
          <w:color w:val="000000" w:themeColor="text1"/>
          <w:sz w:val="24"/>
        </w:rPr>
        <w:t xml:space="preserve">possível, </w:t>
      </w:r>
      <w:r w:rsidR="00F214D2" w:rsidRPr="009E73F7">
        <w:rPr>
          <w:rFonts w:ascii="Times New Roman" w:eastAsia="Times New Roman" w:hAnsi="Times New Roman"/>
          <w:color w:val="000000" w:themeColor="text1"/>
          <w:sz w:val="24"/>
        </w:rPr>
        <w:t xml:space="preserve">ser </w:t>
      </w:r>
      <w:r w:rsidRPr="009E73F7">
        <w:rPr>
          <w:rFonts w:ascii="Times New Roman" w:eastAsia="Times New Roman" w:hAnsi="Times New Roman"/>
          <w:color w:val="000000" w:themeColor="text1"/>
          <w:sz w:val="24"/>
        </w:rPr>
        <w:t xml:space="preserve">comum a mais de um docente, de modo a permitir a convivência e a discussão de temas relevantes. Esta organização deverá possibilitar que discussões importantes </w:t>
      </w:r>
      <w:r w:rsidR="00467451" w:rsidRPr="009E73F7">
        <w:rPr>
          <w:rFonts w:ascii="Times New Roman" w:eastAsia="Times New Roman" w:hAnsi="Times New Roman"/>
          <w:color w:val="000000" w:themeColor="text1"/>
          <w:sz w:val="24"/>
        </w:rPr>
        <w:t>relativas</w:t>
      </w:r>
      <w:r w:rsidRPr="009E73F7">
        <w:rPr>
          <w:rFonts w:ascii="Times New Roman" w:eastAsia="Times New Roman" w:hAnsi="Times New Roman"/>
          <w:color w:val="000000" w:themeColor="text1"/>
          <w:sz w:val="24"/>
        </w:rPr>
        <w:t xml:space="preserve"> à mudança curricular, introdução, supressão ou modificação de </w:t>
      </w:r>
      <w:r w:rsidR="00467451"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themeColor="text1"/>
          <w:sz w:val="24"/>
        </w:rPr>
        <w:t xml:space="preserve">, de </w:t>
      </w:r>
      <w:r w:rsidR="00467451" w:rsidRPr="009E73F7">
        <w:rPr>
          <w:rFonts w:ascii="Times New Roman" w:eastAsia="Times New Roman" w:hAnsi="Times New Roman"/>
          <w:color w:val="000000" w:themeColor="text1"/>
          <w:sz w:val="24"/>
        </w:rPr>
        <w:t>conteúdo</w:t>
      </w:r>
      <w:r w:rsidR="00EE6C89" w:rsidRPr="009E73F7">
        <w:rPr>
          <w:rFonts w:ascii="Times New Roman" w:eastAsia="Times New Roman" w:hAnsi="Times New Roman"/>
          <w:color w:val="000000" w:themeColor="text1"/>
          <w:sz w:val="24"/>
        </w:rPr>
        <w:t xml:space="preserve"> sejam feitas</w:t>
      </w:r>
      <w:r w:rsidRPr="009E73F7">
        <w:rPr>
          <w:rFonts w:ascii="Times New Roman" w:eastAsia="Times New Roman" w:hAnsi="Times New Roman"/>
          <w:color w:val="000000" w:themeColor="text1"/>
          <w:sz w:val="24"/>
        </w:rPr>
        <w:t>, levando em consideração a expressão do maior número possível de pessoas envolvidas, a fim de que toda a comunidade educativa possa se responsabilizar pelas decisões tomadas e comprometer-se com sua execução, fomentando a base interdisciplinar do projeto.</w:t>
      </w:r>
    </w:p>
    <w:p w:rsidR="009827D1" w:rsidRPr="009E73F7" w:rsidRDefault="009827D1" w:rsidP="00DB6364">
      <w:pPr>
        <w:spacing w:after="0" w:line="360" w:lineRule="auto"/>
        <w:ind w:firstLine="720"/>
        <w:jc w:val="both"/>
        <w:rPr>
          <w:rFonts w:ascii="Times New Roman" w:eastAsia="Times New Roman" w:hAnsi="Times New Roman"/>
          <w:color w:val="000000" w:themeColor="text1"/>
          <w:sz w:val="24"/>
        </w:rPr>
      </w:pPr>
    </w:p>
    <w:p w:rsidR="00A9428D" w:rsidRPr="009E73F7" w:rsidRDefault="003A1396" w:rsidP="00DB6364">
      <w:pPr>
        <w:pStyle w:val="Ttulo2"/>
        <w:spacing w:before="0" w:line="360" w:lineRule="auto"/>
        <w:rPr>
          <w:rFonts w:ascii="Times New Roman" w:hAnsi="Times New Roman" w:cs="Times New Roman"/>
          <w:color w:val="auto"/>
          <w:sz w:val="24"/>
          <w:szCs w:val="24"/>
        </w:rPr>
      </w:pPr>
      <w:bookmarkStart w:id="166" w:name="_Toc469644884"/>
      <w:r w:rsidRPr="009E73F7">
        <w:rPr>
          <w:rFonts w:ascii="Times New Roman" w:hAnsi="Times New Roman" w:cs="Times New Roman"/>
          <w:color w:val="auto"/>
          <w:sz w:val="24"/>
          <w:szCs w:val="24"/>
        </w:rPr>
        <w:t xml:space="preserve">15.2 – </w:t>
      </w:r>
      <w:r w:rsidR="00DB6A16" w:rsidRPr="009E73F7">
        <w:rPr>
          <w:rFonts w:ascii="Times New Roman" w:hAnsi="Times New Roman" w:cs="Times New Roman"/>
          <w:color w:val="auto"/>
          <w:sz w:val="24"/>
          <w:szCs w:val="24"/>
        </w:rPr>
        <w:t>CORPO</w:t>
      </w:r>
      <w:r w:rsidR="00CD3E92" w:rsidRPr="009E73F7">
        <w:rPr>
          <w:rFonts w:ascii="Times New Roman" w:hAnsi="Times New Roman" w:cs="Times New Roman"/>
          <w:color w:val="auto"/>
          <w:sz w:val="24"/>
          <w:szCs w:val="24"/>
        </w:rPr>
        <w:t xml:space="preserve"> </w:t>
      </w:r>
      <w:r w:rsidRPr="009E73F7">
        <w:rPr>
          <w:rFonts w:ascii="Times New Roman" w:hAnsi="Times New Roman" w:cs="Times New Roman"/>
          <w:color w:val="auto"/>
          <w:sz w:val="24"/>
          <w:szCs w:val="24"/>
        </w:rPr>
        <w:t>DOCENTE</w:t>
      </w:r>
      <w:bookmarkEnd w:id="166"/>
    </w:p>
    <w:tbl>
      <w:tblPr>
        <w:tblW w:w="0" w:type="auto"/>
        <w:tblInd w:w="69" w:type="dxa"/>
        <w:tblBorders>
          <w:top w:val="single" w:sz="4" w:space="0" w:color="000001"/>
          <w:left w:val="single" w:sz="4" w:space="0" w:color="000001"/>
          <w:bottom w:val="single" w:sz="4" w:space="0" w:color="000001"/>
          <w:right w:val="single" w:sz="6" w:space="0" w:color="000001"/>
          <w:insideH w:val="single" w:sz="4" w:space="0" w:color="000001"/>
          <w:insideV w:val="single" w:sz="6" w:space="0" w:color="000001"/>
        </w:tblBorders>
        <w:tblCellMar>
          <w:left w:w="35" w:type="dxa"/>
          <w:right w:w="70" w:type="dxa"/>
        </w:tblCellMar>
        <w:tblLook w:val="04A0" w:firstRow="1" w:lastRow="0" w:firstColumn="1" w:lastColumn="0" w:noHBand="0" w:noVBand="1"/>
      </w:tblPr>
      <w:tblGrid>
        <w:gridCol w:w="3130"/>
        <w:gridCol w:w="3919"/>
        <w:gridCol w:w="1491"/>
      </w:tblGrid>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vAlign w:val="bottom"/>
          </w:tcPr>
          <w:p w:rsidR="000060D0" w:rsidRPr="009E73F7" w:rsidRDefault="000060D0" w:rsidP="00C704F7">
            <w:pPr>
              <w:spacing w:line="36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Nome</w:t>
            </w:r>
          </w:p>
        </w:tc>
        <w:tc>
          <w:tcPr>
            <w:tcW w:w="3919" w:type="dxa"/>
            <w:tcBorders>
              <w:top w:val="single" w:sz="4" w:space="0" w:color="000001"/>
              <w:left w:val="single" w:sz="4" w:space="0" w:color="000001"/>
              <w:bottom w:val="single" w:sz="4" w:space="0" w:color="000001"/>
              <w:right w:val="single" w:sz="4" w:space="0" w:color="000001"/>
            </w:tcBorders>
            <w:shd w:val="clear" w:color="auto" w:fill="FFFFFF"/>
            <w:tcMar>
              <w:left w:w="35" w:type="dxa"/>
            </w:tcMar>
            <w:vAlign w:val="bottom"/>
          </w:tcPr>
          <w:p w:rsidR="000060D0" w:rsidRPr="009E73F7" w:rsidRDefault="000060D0" w:rsidP="00C704F7">
            <w:pPr>
              <w:spacing w:line="36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Titulação</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vAlign w:val="bottom"/>
          </w:tcPr>
          <w:p w:rsidR="000060D0" w:rsidRPr="009E73F7" w:rsidRDefault="000060D0" w:rsidP="00C704F7">
            <w:pPr>
              <w:spacing w:line="360" w:lineRule="auto"/>
              <w:rPr>
                <w:rFonts w:ascii="Times New Roman" w:eastAsia="Times New Roman" w:hAnsi="Times New Roman"/>
                <w:b/>
                <w:color w:val="000000" w:themeColor="text1"/>
                <w:sz w:val="24"/>
              </w:rPr>
            </w:pPr>
            <w:r w:rsidRPr="009E73F7">
              <w:rPr>
                <w:rFonts w:ascii="Times New Roman" w:eastAsia="Times New Roman" w:hAnsi="Times New Roman"/>
                <w:b/>
                <w:color w:val="000000" w:themeColor="text1"/>
                <w:sz w:val="24"/>
              </w:rPr>
              <w:t>Dedicação</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Adalfredo Rocha Lobo Júnior</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Qualidade e Produtividade Animal</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Alceu Linares Padua Junior</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Produção Sustentável</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Amanda Melo Sant'Anna Araújo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Ciência Animal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Anderson Alvarenga Pereira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Bioinformática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Ângelo Danilo Faceto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Física</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André Medeiros de Andrade</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Mestre em Sensoriamento Remoto</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bookmarkStart w:id="167" w:name="__DdeLink__21483_2107660170"/>
            <w:bookmarkEnd w:id="167"/>
            <w:r w:rsidRPr="009E73F7">
              <w:rPr>
                <w:rFonts w:ascii="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Bruno Gomes Vasconcelos</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Doutor em Ciências</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Claudia Braga Pereira Bento</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Doutora em Microbiologia Agrícola</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Diego Azevedo Mota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Zootecnia</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Débora Ribeiro Orlando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Ciências Veterinárias</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Emerson Bastos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Matemática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Erick Koiti Okiyahma Hattori</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Biologia Vegetal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Gustavo Meyer</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Desenvolvimento Rural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Heloisa Maria Falcão Mendes</w:t>
            </w:r>
          </w:p>
          <w:p w:rsidR="000060D0" w:rsidRPr="009E73F7" w:rsidRDefault="000060D0" w:rsidP="00C704F7">
            <w:pPr>
              <w:spacing w:line="360" w:lineRule="auto"/>
              <w:jc w:val="both"/>
              <w:rPr>
                <w:rFonts w:ascii="Times New Roman" w:eastAsia="Times New Roman" w:hAnsi="Times New Roman"/>
                <w:color w:val="000000" w:themeColor="text1"/>
                <w:sz w:val="24"/>
                <w:szCs w:val="24"/>
              </w:rPr>
            </w:pP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Ciência Animal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Hermes Soares da Rocha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Ciências - Engenharia de Sistemas Agrícolas</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Ingrid Horák Terra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Ciências - Solos e Nutrição de Plantas</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Janaína Fernandes Gonçalves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Microbiologia Agropecuária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Jeanne Broch Siqueira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Reprodução Animal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Jenevaldo Barbosa da Silva</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Doutor em Medicina Veterinária</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Joicymara Santos Xavier</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Ciência da Computação</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Jefferson Luiz Antunes Santos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Ciência do Solo</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Leandro Ribeiro Andrade Belo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Física</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Leandro Augusto Felix Tavares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Agronomia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Leonardo Barros Dobbss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Produção Vegetal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Marcelo Bastos Cordeiro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Engenharia Agrícola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Micheline Carvalho Silva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Botânica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Mírian da Silva Costa Pereira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Química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Rafael Faria Caldeira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Mestre em Física e Matemática Aplicada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Rafael Romero Nicolino</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Doutor em Ciência Animal</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Exclusiva</w:t>
            </w:r>
          </w:p>
        </w:tc>
      </w:tr>
      <w:tr w:rsidR="000060D0" w:rsidRPr="009E73F7" w:rsidTr="00C704F7">
        <w:tc>
          <w:tcPr>
            <w:tcW w:w="3130" w:type="dxa"/>
            <w:tcBorders>
              <w:top w:val="single" w:sz="4"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Saulo Alberto do Carmo Araújo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Produção Animal</w:t>
            </w:r>
          </w:p>
        </w:tc>
        <w:tc>
          <w:tcPr>
            <w:tcW w:w="1491" w:type="dxa"/>
            <w:tcBorders>
              <w:top w:val="single" w:sz="4"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Tânia Pires da Silva</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Doutora em Fisiologia Vegetal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nil"/>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Thaís Rabelo dos Santos</w:t>
            </w:r>
          </w:p>
        </w:tc>
        <w:tc>
          <w:tcPr>
            <w:tcW w:w="3919"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hAnsi="Times New Roman"/>
                <w:color w:val="000000" w:themeColor="text1"/>
                <w:sz w:val="24"/>
                <w:szCs w:val="24"/>
              </w:rPr>
            </w:pPr>
            <w:r w:rsidRPr="009E73F7">
              <w:rPr>
                <w:rFonts w:ascii="Times New Roman" w:hAnsi="Times New Roman"/>
                <w:color w:val="000000" w:themeColor="text1"/>
                <w:sz w:val="24"/>
                <w:szCs w:val="24"/>
              </w:rPr>
              <w:t>Doutora em Medicina Veterinária</w:t>
            </w:r>
          </w:p>
        </w:tc>
        <w:tc>
          <w:tcPr>
            <w:tcW w:w="1491" w:type="dxa"/>
            <w:tcBorders>
              <w:top w:val="nil"/>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hAnsi="Times New Roman"/>
                <w:color w:val="000000" w:themeColor="text1"/>
                <w:sz w:val="24"/>
                <w:szCs w:val="24"/>
              </w:rPr>
            </w:pPr>
            <w:r w:rsidRPr="009E73F7">
              <w:rPr>
                <w:rFonts w:ascii="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Thiago Alves Magalhães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Biologia Vegetal</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Thiago Vasconcelos Melo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Zootecnia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Wellington Ferreira Campos</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Ciências</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r w:rsidR="000060D0" w:rsidRPr="009E73F7" w:rsidTr="00C704F7">
        <w:tc>
          <w:tcPr>
            <w:tcW w:w="3130" w:type="dxa"/>
            <w:tcBorders>
              <w:top w:val="single" w:sz="6" w:space="0" w:color="000001"/>
              <w:left w:val="single" w:sz="4" w:space="0" w:color="000001"/>
              <w:bottom w:val="single" w:sz="4" w:space="0" w:color="000001"/>
              <w:right w:val="single" w:sz="6"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Wesley Esdras Santiago</w:t>
            </w:r>
          </w:p>
        </w:tc>
        <w:tc>
          <w:tcPr>
            <w:tcW w:w="3919"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jc w:val="both"/>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Doutor em Engenharia Agrícola</w:t>
            </w:r>
          </w:p>
        </w:tc>
        <w:tc>
          <w:tcPr>
            <w:tcW w:w="1491" w:type="dxa"/>
            <w:tcBorders>
              <w:top w:val="single" w:sz="6" w:space="0" w:color="000001"/>
              <w:left w:val="single" w:sz="4" w:space="0" w:color="000001"/>
              <w:bottom w:val="single" w:sz="4" w:space="0" w:color="000001"/>
              <w:right w:val="single" w:sz="4" w:space="0" w:color="000001"/>
            </w:tcBorders>
            <w:shd w:val="clear" w:color="auto" w:fill="FFFFFF"/>
            <w:tcMar>
              <w:left w:w="35" w:type="dxa"/>
            </w:tcMar>
          </w:tcPr>
          <w:p w:rsidR="000060D0" w:rsidRPr="009E73F7" w:rsidRDefault="000060D0" w:rsidP="00C704F7">
            <w:pPr>
              <w:spacing w:line="360" w:lineRule="auto"/>
              <w:rPr>
                <w:rFonts w:ascii="Times New Roman" w:eastAsia="Times New Roman" w:hAnsi="Times New Roman"/>
                <w:color w:val="000000" w:themeColor="text1"/>
                <w:sz w:val="24"/>
                <w:szCs w:val="24"/>
              </w:rPr>
            </w:pPr>
            <w:r w:rsidRPr="009E73F7">
              <w:rPr>
                <w:rFonts w:ascii="Times New Roman" w:eastAsia="Times New Roman" w:hAnsi="Times New Roman"/>
                <w:color w:val="000000" w:themeColor="text1"/>
                <w:sz w:val="24"/>
                <w:szCs w:val="24"/>
              </w:rPr>
              <w:t>Exclusiva</w:t>
            </w:r>
          </w:p>
        </w:tc>
      </w:tr>
    </w:tbl>
    <w:p w:rsidR="000060D0" w:rsidRPr="009E73F7" w:rsidRDefault="000060D0" w:rsidP="000060D0">
      <w:pPr>
        <w:rPr>
          <w:rFonts w:ascii="Times New Roman" w:hAnsi="Times New Roman"/>
        </w:rPr>
      </w:pPr>
    </w:p>
    <w:p w:rsidR="00DB6A16" w:rsidRPr="009E73F7" w:rsidRDefault="00DB6A16" w:rsidP="00DB6A16">
      <w:pPr>
        <w:pStyle w:val="Ttulo2"/>
        <w:rPr>
          <w:rFonts w:ascii="Times New Roman" w:hAnsi="Times New Roman" w:cs="Times New Roman"/>
          <w:color w:val="auto"/>
          <w:sz w:val="24"/>
          <w:szCs w:val="24"/>
        </w:rPr>
      </w:pPr>
      <w:bookmarkStart w:id="168" w:name="_Toc469646746"/>
      <w:r w:rsidRPr="009E73F7">
        <w:rPr>
          <w:rFonts w:ascii="Times New Roman" w:hAnsi="Times New Roman" w:cs="Times New Roman"/>
          <w:color w:val="auto"/>
          <w:sz w:val="24"/>
          <w:szCs w:val="24"/>
        </w:rPr>
        <w:t>15.3 – Regulamento do Trabalho de Conclusão de Curso (TCC)</w:t>
      </w:r>
      <w:bookmarkEnd w:id="168"/>
    </w:p>
    <w:p w:rsidR="00DB6A16" w:rsidRPr="009E73F7" w:rsidRDefault="00DB6A16" w:rsidP="00DB6A16">
      <w:pPr>
        <w:rPr>
          <w:rFonts w:ascii="Times New Roman" w:hAnsi="Times New Roman"/>
        </w:rPr>
      </w:pPr>
    </w:p>
    <w:p w:rsidR="00DB6A16" w:rsidRPr="009E73F7" w:rsidRDefault="00DB6A16" w:rsidP="00DB6A16">
      <w:pPr>
        <w:spacing w:after="0" w:line="360" w:lineRule="auto"/>
        <w:ind w:firstLine="720"/>
        <w:jc w:val="both"/>
        <w:rPr>
          <w:rFonts w:ascii="Times New Roman" w:eastAsia="Times New Roman" w:hAnsi="Times New Roman"/>
          <w:color w:val="000000"/>
          <w:sz w:val="24"/>
        </w:rPr>
      </w:pPr>
      <w:r w:rsidRPr="009E73F7">
        <w:rPr>
          <w:rFonts w:ascii="Times New Roman" w:eastAsia="Times New Roman" w:hAnsi="Times New Roman"/>
          <w:color w:val="000000"/>
          <w:sz w:val="24"/>
        </w:rPr>
        <w:t>As modalidades de TCC, os critérios de orientação, competências do orientador e orientado, direitos do discente e a aprovação no TCC, serão definidos pelo Colegiado de curso, respeitando a resolução vigente da UFVJM(Resolução Nº 15 – CONSEPE, de 21 de maio de 2010 no Anexo I).</w:t>
      </w:r>
    </w:p>
    <w:p w:rsidR="00DB6A16" w:rsidRPr="009E73F7" w:rsidRDefault="00DB6A16" w:rsidP="00DB6A16">
      <w:pPr>
        <w:spacing w:after="0" w:line="360" w:lineRule="auto"/>
        <w:ind w:firstLine="720"/>
        <w:jc w:val="both"/>
        <w:rPr>
          <w:rFonts w:ascii="Times New Roman" w:eastAsia="Times New Roman" w:hAnsi="Times New Roman"/>
          <w:color w:val="000000"/>
          <w:sz w:val="24"/>
        </w:rPr>
      </w:pPr>
      <w:r w:rsidRPr="009E73F7">
        <w:rPr>
          <w:rFonts w:ascii="Times New Roman" w:eastAsia="Times New Roman" w:hAnsi="Times New Roman"/>
          <w:color w:val="000000"/>
          <w:sz w:val="24"/>
        </w:rPr>
        <w:t>Os casos omissos também serão resolvidos pelo Colegiado de curso.</w:t>
      </w:r>
    </w:p>
    <w:p w:rsidR="00DB6A16" w:rsidRPr="009E73F7" w:rsidRDefault="00DB6A16" w:rsidP="00DB6A16">
      <w:pPr>
        <w:pStyle w:val="Ttulo2"/>
        <w:jc w:val="both"/>
        <w:rPr>
          <w:rFonts w:ascii="Times New Roman" w:hAnsi="Times New Roman" w:cs="Times New Roman"/>
          <w:color w:val="auto"/>
          <w:sz w:val="24"/>
          <w:szCs w:val="24"/>
        </w:rPr>
      </w:pPr>
      <w:bookmarkStart w:id="169" w:name="_Toc469646747"/>
      <w:r w:rsidRPr="009E73F7">
        <w:rPr>
          <w:rFonts w:ascii="Times New Roman" w:hAnsi="Times New Roman" w:cs="Times New Roman"/>
          <w:color w:val="auto"/>
          <w:sz w:val="24"/>
          <w:szCs w:val="24"/>
        </w:rPr>
        <w:t>15.4. Regulamento das Atividades Complementares-Ac e das Atividades Acadêmico-Científico- Culturais-AACC</w:t>
      </w:r>
      <w:bookmarkEnd w:id="169"/>
    </w:p>
    <w:p w:rsidR="00DB6A16" w:rsidRPr="009E73F7" w:rsidRDefault="00DB6A16" w:rsidP="00DB6A16">
      <w:pPr>
        <w:rPr>
          <w:rFonts w:ascii="Times New Roman" w:hAnsi="Times New Roman"/>
        </w:rPr>
      </w:pPr>
    </w:p>
    <w:p w:rsidR="00DB6A16" w:rsidRPr="009E73F7" w:rsidRDefault="00DB6A16" w:rsidP="00DB6A16">
      <w:pPr>
        <w:spacing w:after="0" w:line="360" w:lineRule="auto"/>
        <w:ind w:firstLine="720"/>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O regulamento das </w:t>
      </w:r>
      <w:r w:rsidR="00F214D2" w:rsidRPr="009E73F7">
        <w:rPr>
          <w:rFonts w:ascii="Times New Roman" w:eastAsia="Times New Roman" w:hAnsi="Times New Roman"/>
          <w:color w:val="000000"/>
          <w:sz w:val="24"/>
        </w:rPr>
        <w:t>AC/</w:t>
      </w:r>
      <w:r w:rsidRPr="009E73F7">
        <w:rPr>
          <w:rFonts w:ascii="Times New Roman" w:eastAsia="Times New Roman" w:hAnsi="Times New Roman"/>
          <w:color w:val="000000"/>
          <w:sz w:val="24"/>
        </w:rPr>
        <w:t>AACC serão definidos pelo Colegiado de curso, respeitando a resolução vigente da UFVJM. (Resolução Nº 5 – CONSEPE, de 23 de abril de 2010 no Anexo II).</w:t>
      </w:r>
    </w:p>
    <w:p w:rsidR="00DB6A16" w:rsidRPr="009E73F7" w:rsidRDefault="00DB6A16" w:rsidP="00DB6A16">
      <w:pPr>
        <w:spacing w:after="0" w:line="360"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rPr>
        <w:t xml:space="preserve">O Colegiado de Curso estabelecerá o limite máximo de horas que o discente </w:t>
      </w:r>
      <w:r w:rsidRPr="009E73F7">
        <w:rPr>
          <w:rFonts w:ascii="Times New Roman" w:eastAsia="Times New Roman" w:hAnsi="Times New Roman"/>
          <w:color w:val="000000"/>
          <w:sz w:val="24"/>
          <w:szCs w:val="24"/>
        </w:rPr>
        <w:t>deve cumprir em cada atividade descrita nesta resolução, dando ampla divulgação aos discentes matriculados, além de dirimir os casos omissos.</w:t>
      </w:r>
    </w:p>
    <w:p w:rsidR="00440C75" w:rsidRPr="009E73F7" w:rsidRDefault="00440C75" w:rsidP="00DB6A16">
      <w:pPr>
        <w:spacing w:after="0" w:line="360" w:lineRule="auto"/>
        <w:ind w:firstLine="708"/>
        <w:jc w:val="both"/>
        <w:rPr>
          <w:rFonts w:ascii="Times New Roman" w:eastAsia="Times New Roman" w:hAnsi="Times New Roman"/>
          <w:color w:val="000000"/>
          <w:sz w:val="24"/>
          <w:szCs w:val="24"/>
        </w:rPr>
      </w:pPr>
    </w:p>
    <w:p w:rsidR="00DB6A16" w:rsidRPr="009E73F7" w:rsidRDefault="00DB6A16" w:rsidP="00DB6A16">
      <w:pPr>
        <w:pStyle w:val="Ttulo2"/>
        <w:rPr>
          <w:rFonts w:ascii="Times New Roman" w:hAnsi="Times New Roman" w:cs="Times New Roman"/>
          <w:color w:val="auto"/>
          <w:sz w:val="24"/>
          <w:szCs w:val="24"/>
        </w:rPr>
      </w:pPr>
      <w:bookmarkStart w:id="170" w:name="_Toc469646748"/>
      <w:r w:rsidRPr="009E73F7">
        <w:rPr>
          <w:rFonts w:ascii="Times New Roman" w:hAnsi="Times New Roman" w:cs="Times New Roman"/>
          <w:color w:val="auto"/>
          <w:sz w:val="24"/>
          <w:szCs w:val="24"/>
        </w:rPr>
        <w:t>15.5– Regulamento do Estágio Curricular Supervisionado Obrigatório</w:t>
      </w:r>
      <w:bookmarkEnd w:id="170"/>
    </w:p>
    <w:p w:rsidR="00DB6A16" w:rsidRPr="009E73F7" w:rsidRDefault="00DB6A16" w:rsidP="00DB6A16">
      <w:pPr>
        <w:rPr>
          <w:rFonts w:ascii="Times New Roman" w:hAnsi="Times New Roman"/>
          <w:sz w:val="24"/>
          <w:szCs w:val="24"/>
        </w:rPr>
      </w:pPr>
    </w:p>
    <w:p w:rsidR="00DB6A16" w:rsidRPr="009E73F7" w:rsidRDefault="00DB6A16" w:rsidP="00DB6A16">
      <w:pPr>
        <w:spacing w:after="0" w:line="360" w:lineRule="auto"/>
        <w:ind w:firstLine="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O regulamento do estágio curricular obrigatório será definido pelo Colegiado de curso, respeitando as resoluções vigentes da UFVJM.(Resolução Nº 17 – CONSEPE, de 24 de agosto de 2016e (Resolução Nº 21 – CONSEPE, de 25 de a</w:t>
      </w:r>
      <w:r w:rsidR="00F214D2" w:rsidRPr="009E73F7">
        <w:rPr>
          <w:rFonts w:ascii="Times New Roman" w:eastAsia="Times New Roman" w:hAnsi="Times New Roman"/>
          <w:color w:val="000000"/>
          <w:sz w:val="24"/>
          <w:szCs w:val="24"/>
        </w:rPr>
        <w:t xml:space="preserve"> </w:t>
      </w:r>
      <w:r w:rsidRPr="009E73F7">
        <w:rPr>
          <w:rFonts w:ascii="Times New Roman" w:eastAsia="Times New Roman" w:hAnsi="Times New Roman"/>
          <w:color w:val="000000"/>
          <w:sz w:val="24"/>
          <w:szCs w:val="24"/>
        </w:rPr>
        <w:t>julho de 2014,  no Anexo III).</w:t>
      </w:r>
    </w:p>
    <w:p w:rsidR="00DB6A16" w:rsidRPr="009E73F7" w:rsidRDefault="00DB6A16" w:rsidP="00DB6A16">
      <w:pPr>
        <w:spacing w:after="0" w:line="360" w:lineRule="auto"/>
        <w:ind w:firstLine="720"/>
        <w:jc w:val="both"/>
        <w:rPr>
          <w:rFonts w:ascii="Times New Roman" w:eastAsia="Times New Roman" w:hAnsi="Times New Roman"/>
          <w:color w:val="000000"/>
          <w:sz w:val="24"/>
          <w:szCs w:val="24"/>
        </w:rPr>
      </w:pPr>
    </w:p>
    <w:p w:rsidR="00DB6A16" w:rsidRPr="009E73F7" w:rsidRDefault="00DB6A16" w:rsidP="00DB6A16">
      <w:pPr>
        <w:spacing w:after="0" w:line="360" w:lineRule="auto"/>
        <w:jc w:val="both"/>
        <w:rPr>
          <w:rFonts w:ascii="Times New Roman" w:eastAsia="Times New Roman" w:hAnsi="Times New Roman"/>
          <w:b/>
          <w:color w:val="000000"/>
          <w:sz w:val="24"/>
          <w:szCs w:val="24"/>
        </w:rPr>
      </w:pPr>
      <w:r w:rsidRPr="009E73F7">
        <w:rPr>
          <w:rFonts w:ascii="Times New Roman" w:eastAsia="Times New Roman" w:hAnsi="Times New Roman"/>
          <w:b/>
          <w:color w:val="000000"/>
          <w:sz w:val="24"/>
          <w:szCs w:val="24"/>
        </w:rPr>
        <w:t>15.6- Regulamento de transição do Bacharelado Interdisciplinar em Ciências Agrárias (BCA) para os cursos pós BCA.</w:t>
      </w:r>
    </w:p>
    <w:p w:rsidR="00F214D2" w:rsidRPr="009E73F7" w:rsidRDefault="00DB6A16" w:rsidP="00F214D2">
      <w:pPr>
        <w:spacing w:after="0" w:line="360" w:lineRule="auto"/>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            </w:t>
      </w:r>
      <w:r w:rsidR="00F214D2" w:rsidRPr="009E73F7">
        <w:rPr>
          <w:rFonts w:ascii="Times New Roman" w:eastAsia="Times New Roman" w:hAnsi="Times New Roman"/>
          <w:color w:val="000000"/>
          <w:sz w:val="24"/>
          <w:szCs w:val="24"/>
        </w:rPr>
        <w:t xml:space="preserve">O regulamento de transição </w:t>
      </w:r>
      <w:r w:rsidR="00F214D2" w:rsidRPr="009E73F7">
        <w:rPr>
          <w:rFonts w:ascii="Times New Roman" w:hAnsi="Times New Roman"/>
          <w:sz w:val="24"/>
          <w:szCs w:val="24"/>
        </w:rPr>
        <w:t xml:space="preserve">assegurar a cada acadêmico do Curso de Graduação em Ciências Agrárias-Bacharelado Interdisciplinar - BCA, do Instituto de Ciências Agrárias da UFVJM, </w:t>
      </w:r>
      <w:r w:rsidR="00F214D2" w:rsidRPr="009E73F7">
        <w:rPr>
          <w:rFonts w:ascii="Times New Roman" w:hAnsi="Times New Roman"/>
          <w:i/>
          <w:sz w:val="24"/>
          <w:szCs w:val="24"/>
        </w:rPr>
        <w:t xml:space="preserve">Campus </w:t>
      </w:r>
      <w:r w:rsidR="00F214D2" w:rsidRPr="009E73F7">
        <w:rPr>
          <w:rFonts w:ascii="Times New Roman" w:hAnsi="Times New Roman"/>
          <w:sz w:val="24"/>
          <w:szCs w:val="24"/>
        </w:rPr>
        <w:t>Unaí, o direito de ocupar uma vaga em um dos Cursos de Graduação decorrentes do BCA, como Agronomia, Zootecnia, Engenharia Agrícola e Ambiental e Medicina Veterinária, ofertados pela UFVJM</w:t>
      </w:r>
      <w:r w:rsidR="00F214D2" w:rsidRPr="009E73F7">
        <w:rPr>
          <w:rFonts w:ascii="Times New Roman" w:eastAsia="Times New Roman" w:hAnsi="Times New Roman"/>
          <w:color w:val="000000"/>
          <w:sz w:val="24"/>
          <w:szCs w:val="24"/>
        </w:rPr>
        <w:t xml:space="preserve"> (Resolução Nº </w:t>
      </w:r>
      <w:r w:rsidR="00FB2D1C" w:rsidRPr="009E73F7">
        <w:rPr>
          <w:rFonts w:ascii="Times New Roman" w:eastAsia="Times New Roman" w:hAnsi="Times New Roman"/>
          <w:color w:val="000000"/>
          <w:sz w:val="24"/>
          <w:szCs w:val="24"/>
        </w:rPr>
        <w:t>14 – CONSEPE, de 02 de fevereiro</w:t>
      </w:r>
      <w:r w:rsidR="00F214D2" w:rsidRPr="009E73F7">
        <w:rPr>
          <w:rFonts w:ascii="Times New Roman" w:eastAsia="Times New Roman" w:hAnsi="Times New Roman"/>
          <w:color w:val="000000"/>
          <w:sz w:val="24"/>
          <w:szCs w:val="24"/>
        </w:rPr>
        <w:t xml:space="preserve"> de 2017, no anexo IV)</w:t>
      </w:r>
    </w:p>
    <w:p w:rsidR="00DB6A16" w:rsidRPr="009E73F7" w:rsidRDefault="00DB6A16" w:rsidP="00DB6A16">
      <w:pPr>
        <w:spacing w:after="0" w:line="360" w:lineRule="auto"/>
        <w:jc w:val="both"/>
        <w:rPr>
          <w:rFonts w:ascii="Times New Roman" w:eastAsia="Times New Roman" w:hAnsi="Times New Roman"/>
          <w:color w:val="000000"/>
          <w:sz w:val="24"/>
          <w:szCs w:val="24"/>
        </w:rPr>
      </w:pPr>
    </w:p>
    <w:p w:rsidR="00DB6A16" w:rsidRPr="009E73F7" w:rsidRDefault="00DB6A16" w:rsidP="00DB6A16">
      <w:pPr>
        <w:spacing w:after="0" w:line="360" w:lineRule="auto"/>
        <w:ind w:firstLine="720"/>
        <w:jc w:val="center"/>
        <w:rPr>
          <w:rFonts w:ascii="Times New Roman" w:eastAsia="Times New Roman" w:hAnsi="Times New Roman"/>
          <w:b/>
          <w:color w:val="000000"/>
          <w:sz w:val="24"/>
          <w:szCs w:val="24"/>
        </w:rPr>
      </w:pPr>
    </w:p>
    <w:p w:rsidR="00D10F9C" w:rsidRPr="009E73F7" w:rsidRDefault="00D10F9C" w:rsidP="00D10F9C">
      <w:pPr>
        <w:pStyle w:val="Ttulo1"/>
        <w:jc w:val="center"/>
        <w:rPr>
          <w:rFonts w:ascii="Times New Roman" w:hAnsi="Times New Roman" w:cs="Times New Roman"/>
          <w:color w:val="000000"/>
          <w:sz w:val="24"/>
          <w:szCs w:val="24"/>
        </w:rPr>
      </w:pPr>
      <w:r w:rsidRPr="009E73F7">
        <w:rPr>
          <w:rFonts w:ascii="Times New Roman" w:hAnsi="Times New Roman" w:cs="Times New Roman"/>
          <w:color w:val="000000"/>
          <w:sz w:val="24"/>
          <w:szCs w:val="24"/>
        </w:rPr>
        <w:t>Anexo I</w:t>
      </w:r>
    </w:p>
    <w:p w:rsidR="00D10F9C" w:rsidRPr="009E73F7" w:rsidRDefault="00D10F9C" w:rsidP="00D10F9C">
      <w:pPr>
        <w:rPr>
          <w:rFonts w:ascii="Times New Roman" w:hAnsi="Times New Roman"/>
          <w:sz w:val="24"/>
          <w:szCs w:val="24"/>
        </w:rPr>
      </w:pPr>
    </w:p>
    <w:p w:rsidR="00D10F9C" w:rsidRPr="009E73F7" w:rsidRDefault="00D10F9C" w:rsidP="00D10F9C">
      <w:pPr>
        <w:spacing w:after="0" w:line="360" w:lineRule="auto"/>
        <w:ind w:firstLine="720"/>
        <w:jc w:val="center"/>
        <w:rPr>
          <w:rFonts w:ascii="Times New Roman" w:eastAsia="Times New Roman" w:hAnsi="Times New Roman"/>
          <w:b/>
          <w:color w:val="000000"/>
          <w:sz w:val="24"/>
          <w:szCs w:val="24"/>
        </w:rPr>
      </w:pPr>
    </w:p>
    <w:p w:rsidR="00D10F9C" w:rsidRPr="009E73F7" w:rsidRDefault="00D10F9C" w:rsidP="00D10F9C">
      <w:pPr>
        <w:suppressAutoHyphens w:val="0"/>
        <w:spacing w:after="0"/>
        <w:ind w:right="63"/>
        <w:jc w:val="center"/>
        <w:rPr>
          <w:rFonts w:ascii="Times New Roman" w:eastAsia="Times New Roman" w:hAnsi="Times New Roman"/>
          <w:color w:val="000000"/>
          <w:sz w:val="24"/>
          <w:szCs w:val="24"/>
        </w:rPr>
      </w:pPr>
      <w:r w:rsidRPr="009E73F7">
        <w:rPr>
          <w:rFonts w:ascii="Times New Roman" w:eastAsia="Times New Roman" w:hAnsi="Times New Roman"/>
          <w:noProof/>
          <w:color w:val="000000"/>
          <w:sz w:val="24"/>
          <w:szCs w:val="24"/>
        </w:rPr>
        <w:drawing>
          <wp:inline distT="0" distB="0" distL="0" distR="0" wp14:anchorId="4F1B912F" wp14:editId="6F9DA012">
            <wp:extent cx="804545" cy="797560"/>
            <wp:effectExtent l="0" t="0" r="0" b="254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p>
    <w:p w:rsidR="00D10F9C" w:rsidRPr="009E73F7" w:rsidRDefault="00D10F9C" w:rsidP="00D10F9C">
      <w:pPr>
        <w:jc w:val="center"/>
        <w:rPr>
          <w:rFonts w:ascii="Times New Roman" w:hAnsi="Times New Roman"/>
          <w:sz w:val="24"/>
          <w:szCs w:val="24"/>
        </w:rPr>
      </w:pPr>
      <w:bookmarkStart w:id="171" w:name="_Toc469568757"/>
      <w:r w:rsidRPr="009E73F7">
        <w:rPr>
          <w:rFonts w:ascii="Times New Roman" w:hAnsi="Times New Roman"/>
          <w:sz w:val="24"/>
          <w:szCs w:val="24"/>
        </w:rPr>
        <w:t>MINISTÉRIO DA EDUCAÇÃO UNIVERSIDADE FEDERAL DOS VALES DO JEQUITINHONHA E MUCURI DIAMANTINA - MINAS GERAIS</w:t>
      </w:r>
      <w:bookmarkEnd w:id="171"/>
      <w:r w:rsidRPr="009E73F7">
        <w:rPr>
          <w:rFonts w:ascii="Times New Roman" w:hAnsi="Times New Roman"/>
          <w:sz w:val="24"/>
          <w:szCs w:val="24"/>
        </w:rPr>
        <w:t>-</w:t>
      </w:r>
    </w:p>
    <w:p w:rsidR="00D10F9C" w:rsidRPr="009E73F7" w:rsidRDefault="00D10F9C" w:rsidP="00D10F9C">
      <w:pPr>
        <w:jc w:val="center"/>
        <w:rPr>
          <w:rFonts w:ascii="Times New Roman" w:hAnsi="Times New Roman"/>
          <w:sz w:val="24"/>
          <w:szCs w:val="24"/>
        </w:rPr>
      </w:pPr>
      <w:r w:rsidRPr="009E73F7">
        <w:rPr>
          <w:rFonts w:ascii="Times New Roman" w:eastAsia="Times New Roman" w:hAnsi="Times New Roman"/>
          <w:b/>
          <w:color w:val="000000"/>
          <w:sz w:val="24"/>
          <w:szCs w:val="24"/>
        </w:rPr>
        <w:t xml:space="preserve">CONSEPE </w:t>
      </w:r>
    </w:p>
    <w:p w:rsidR="00D10F9C" w:rsidRPr="009E73F7" w:rsidRDefault="00D10F9C" w:rsidP="00D10F9C">
      <w:pPr>
        <w:suppressAutoHyphens w:val="0"/>
        <w:spacing w:after="0"/>
        <w:ind w:left="412"/>
        <w:jc w:val="center"/>
        <w:rPr>
          <w:rFonts w:ascii="Times New Roman" w:eastAsia="Times New Roman" w:hAnsi="Times New Roman"/>
          <w:color w:val="000000"/>
          <w:sz w:val="24"/>
          <w:szCs w:val="24"/>
        </w:rPr>
      </w:pPr>
    </w:p>
    <w:p w:rsidR="00D10F9C" w:rsidRPr="009E73F7" w:rsidRDefault="00D10F9C" w:rsidP="00D10F9C">
      <w:pPr>
        <w:suppressAutoHyphens w:val="0"/>
        <w:spacing w:after="0"/>
        <w:ind w:left="1524" w:hanging="10"/>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RESOLUÇÃO Nº 15  – CONSEPE, DE 21 DE MAIO DE 2010. </w:t>
      </w:r>
    </w:p>
    <w:p w:rsidR="00D10F9C" w:rsidRPr="009E73F7" w:rsidRDefault="00D10F9C" w:rsidP="00D10F9C">
      <w:pPr>
        <w:suppressAutoHyphens w:val="0"/>
        <w:spacing w:after="0"/>
        <w:ind w:left="2124"/>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4966"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Estabelece normas para o Trabalho de Conclusão de Curso da Universidade Federal dos Vales do Jequitinhonha e Mucuri – UFVJM. </w:t>
      </w:r>
    </w:p>
    <w:p w:rsidR="00D10F9C" w:rsidRPr="009E73F7" w:rsidRDefault="00D10F9C" w:rsidP="00D10F9C">
      <w:pPr>
        <w:suppressAutoHyphens w:val="0"/>
        <w:spacing w:after="0"/>
        <w:ind w:left="2124"/>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   O Conselho de Ensino, Pesquisa e Extensão da Universidade Federal dos Vales do Jequitinhonha e Mucuri – UFVJM, no uso de suas atribuições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tabs>
          <w:tab w:val="center" w:pos="708"/>
          <w:tab w:val="center" w:pos="2031"/>
        </w:tabs>
        <w:suppressAutoHyphens w:val="0"/>
        <w:spacing w:after="0"/>
        <w:ind w:left="-15"/>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ab/>
      </w:r>
      <w:r w:rsidRPr="009E73F7">
        <w:rPr>
          <w:rFonts w:ascii="Times New Roman" w:eastAsia="Times New Roman" w:hAnsi="Times New Roman"/>
          <w:color w:val="000000"/>
          <w:sz w:val="24"/>
          <w:szCs w:val="24"/>
        </w:rPr>
        <w:tab/>
      </w:r>
      <w:r w:rsidRPr="009E73F7">
        <w:rPr>
          <w:rFonts w:ascii="Times New Roman" w:eastAsia="Times New Roman" w:hAnsi="Times New Roman"/>
          <w:b/>
          <w:color w:val="000000"/>
          <w:sz w:val="24"/>
          <w:szCs w:val="24"/>
        </w:rPr>
        <w:t xml:space="preserve">RESOLVE: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08"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I </w:t>
      </w:r>
    </w:p>
    <w:p w:rsidR="00D10F9C" w:rsidRPr="009E73F7" w:rsidRDefault="00D10F9C" w:rsidP="00D10F9C">
      <w:pPr>
        <w:suppressAutoHyphens w:val="0"/>
        <w:spacing w:after="1"/>
        <w:ind w:left="714" w:right="710"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Do Trabalho de Conclusão de Curso</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1º</w:t>
      </w:r>
      <w:r w:rsidRPr="009E73F7">
        <w:rPr>
          <w:rFonts w:ascii="Times New Roman" w:eastAsia="Times New Roman" w:hAnsi="Times New Roman"/>
          <w:color w:val="000000"/>
          <w:sz w:val="24"/>
          <w:szCs w:val="24"/>
        </w:rPr>
        <w:t xml:space="preserve"> O Trabalho de Conclusão de Curso (TCC) é uma atividade acadêmica obrigatória que consiste na sistematização, registro e apresentação de conhecimentos culturais, científicos e técnicos, produzidos na área do Curso, como resultado do trabalho de pesquisa, investigação científica e extensão. O TCC tem por finalidade estimular a curiosidade e o espírito questionador do acadêmico, fundamentais para o desenvolvimento da ciência.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10"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II </w:t>
      </w:r>
    </w:p>
    <w:p w:rsidR="00D10F9C" w:rsidRPr="009E73F7" w:rsidRDefault="00D10F9C" w:rsidP="00D10F9C">
      <w:pPr>
        <w:suppressAutoHyphens w:val="0"/>
        <w:spacing w:after="1"/>
        <w:ind w:left="714" w:right="707"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Das modalidades de TCC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2º</w:t>
      </w:r>
      <w:r w:rsidRPr="009E73F7">
        <w:rPr>
          <w:rFonts w:ascii="Times New Roman" w:eastAsia="Times New Roman" w:hAnsi="Times New Roman"/>
          <w:color w:val="000000"/>
          <w:sz w:val="24"/>
          <w:szCs w:val="24"/>
        </w:rPr>
        <w:t xml:space="preserve"> São consideradas modalidades de TCC no âmbito da UFVJM: </w:t>
      </w:r>
    </w:p>
    <w:p w:rsidR="00D10F9C" w:rsidRPr="009E73F7" w:rsidRDefault="00D10F9C" w:rsidP="00016E9A">
      <w:pPr>
        <w:numPr>
          <w:ilvl w:val="0"/>
          <w:numId w:val="17"/>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Monografia; </w:t>
      </w:r>
    </w:p>
    <w:p w:rsidR="00D10F9C" w:rsidRPr="009E73F7" w:rsidRDefault="00D10F9C" w:rsidP="00016E9A">
      <w:pPr>
        <w:numPr>
          <w:ilvl w:val="0"/>
          <w:numId w:val="17"/>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Artigo Científico; </w:t>
      </w:r>
    </w:p>
    <w:p w:rsidR="00D10F9C" w:rsidRPr="009E73F7" w:rsidRDefault="00D10F9C" w:rsidP="00016E9A">
      <w:pPr>
        <w:numPr>
          <w:ilvl w:val="0"/>
          <w:numId w:val="17"/>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Livro ou Capítulo de Livro; </w:t>
      </w:r>
    </w:p>
    <w:p w:rsidR="00D10F9C" w:rsidRPr="009E73F7" w:rsidRDefault="00D10F9C" w:rsidP="00016E9A">
      <w:pPr>
        <w:numPr>
          <w:ilvl w:val="0"/>
          <w:numId w:val="17"/>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Relatório Técnico Científico; </w:t>
      </w:r>
    </w:p>
    <w:p w:rsidR="00D10F9C" w:rsidRPr="009E73F7" w:rsidRDefault="00D10F9C" w:rsidP="00016E9A">
      <w:pPr>
        <w:numPr>
          <w:ilvl w:val="0"/>
          <w:numId w:val="17"/>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Resumo Expandido ou Artigo Completo de trabalhos apresentados em Congressos, Encontros ou outros eventos científicos reconhecidos pela comunidade acadêmica.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0"/>
        <w:ind w:left="708"/>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Parágrafo único</w:t>
      </w:r>
      <w:r w:rsidRPr="009E73F7">
        <w:rPr>
          <w:rFonts w:ascii="Times New Roman" w:eastAsia="Times New Roman" w:hAnsi="Times New Roman"/>
          <w:color w:val="000000"/>
          <w:sz w:val="24"/>
          <w:szCs w:val="24"/>
        </w:rPr>
        <w:t xml:space="preserve"> As especificidades das modalidades de TCC aceitas pelo curso serão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definidas pelos respectivos Colegiados.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08"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III </w:t>
      </w:r>
    </w:p>
    <w:p w:rsidR="00D10F9C" w:rsidRPr="009E73F7" w:rsidRDefault="00D10F9C" w:rsidP="00D10F9C">
      <w:pPr>
        <w:suppressAutoHyphens w:val="0"/>
        <w:spacing w:after="1"/>
        <w:ind w:left="714" w:right="710"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Da orientação do TCC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3º</w:t>
      </w:r>
      <w:r w:rsidRPr="009E73F7">
        <w:rPr>
          <w:rFonts w:ascii="Times New Roman" w:eastAsia="Times New Roman" w:hAnsi="Times New Roman"/>
          <w:color w:val="000000"/>
          <w:sz w:val="24"/>
          <w:szCs w:val="24"/>
        </w:rPr>
        <w:t xml:space="preserve"> O acadêmico regularmente matriculado nos Cursos de Graduação da UFVJM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terá um professor orientador, que supervisionará seu TCC.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1º</w:t>
      </w:r>
      <w:r w:rsidRPr="009E73F7">
        <w:rPr>
          <w:rFonts w:ascii="Times New Roman" w:eastAsia="Times New Roman" w:hAnsi="Times New Roman"/>
          <w:color w:val="000000"/>
          <w:sz w:val="24"/>
          <w:szCs w:val="24"/>
        </w:rPr>
        <w:t xml:space="preserve"> O orientador deverá ser um docente vinculado à UFVJM.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2º</w:t>
      </w:r>
      <w:r w:rsidRPr="009E73F7">
        <w:rPr>
          <w:rFonts w:ascii="Times New Roman" w:eastAsia="Times New Roman" w:hAnsi="Times New Roman"/>
          <w:color w:val="000000"/>
          <w:sz w:val="24"/>
          <w:szCs w:val="24"/>
        </w:rPr>
        <w:t xml:space="preserve"> O número máximo de trabalhos de conclusão de curso que cada professor poderá orientar será definido pelo Colegiado do Curso.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4º</w:t>
      </w:r>
      <w:r w:rsidRPr="009E73F7">
        <w:rPr>
          <w:rFonts w:ascii="Times New Roman" w:eastAsia="Times New Roman" w:hAnsi="Times New Roman"/>
          <w:color w:val="000000"/>
          <w:sz w:val="24"/>
          <w:szCs w:val="24"/>
        </w:rPr>
        <w:t xml:space="preserve"> Poderá ser indicado um co-orientador para o TCC com a anuência do Colegiado do Curso.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Art. 5º </w:t>
      </w:r>
      <w:r w:rsidRPr="009E73F7">
        <w:rPr>
          <w:rFonts w:ascii="Times New Roman" w:eastAsia="Times New Roman" w:hAnsi="Times New Roman"/>
          <w:color w:val="000000"/>
          <w:sz w:val="24"/>
          <w:szCs w:val="24"/>
        </w:rPr>
        <w:t xml:space="preserve">Em caso de impedimentos legais e eventuais do orientador caberá ao Colegiado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do Curso a indicação de um novo orientador, ouvidas ambas as partes.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Parágrafo único:</w:t>
      </w:r>
      <w:r w:rsidRPr="009E73F7">
        <w:rPr>
          <w:rFonts w:ascii="Times New Roman" w:eastAsia="Times New Roman" w:hAnsi="Times New Roman"/>
          <w:color w:val="000000"/>
          <w:sz w:val="24"/>
          <w:szCs w:val="24"/>
        </w:rPr>
        <w:t xml:space="preserve"> entende-se por impedimentos legais e eventuais, licença para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tratamento da saúde, licença-maternidade e afastamento para qualificação.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07"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IV </w:t>
      </w:r>
    </w:p>
    <w:p w:rsidR="00D10F9C" w:rsidRPr="009E73F7" w:rsidRDefault="00D10F9C" w:rsidP="00D10F9C">
      <w:pPr>
        <w:suppressAutoHyphens w:val="0"/>
        <w:spacing w:after="1"/>
        <w:ind w:left="714" w:right="709"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Das competências do orientador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tabs>
          <w:tab w:val="center" w:pos="2210"/>
        </w:tabs>
        <w:suppressAutoHyphens w:val="0"/>
        <w:spacing w:after="16" w:line="248" w:lineRule="auto"/>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ab/>
      </w:r>
      <w:r w:rsidRPr="009E73F7">
        <w:rPr>
          <w:rFonts w:ascii="Times New Roman" w:eastAsia="Times New Roman" w:hAnsi="Times New Roman"/>
          <w:b/>
          <w:color w:val="000000"/>
          <w:sz w:val="24"/>
          <w:szCs w:val="24"/>
        </w:rPr>
        <w:t>Art. 6º</w:t>
      </w:r>
      <w:r w:rsidRPr="009E73F7">
        <w:rPr>
          <w:rFonts w:ascii="Times New Roman" w:eastAsia="Times New Roman" w:hAnsi="Times New Roman"/>
          <w:color w:val="000000"/>
          <w:sz w:val="24"/>
          <w:szCs w:val="24"/>
        </w:rPr>
        <w:t xml:space="preserve"> Compete ao orientador: </w:t>
      </w:r>
    </w:p>
    <w:p w:rsidR="00D10F9C" w:rsidRPr="009E73F7" w:rsidRDefault="00D10F9C" w:rsidP="00D10F9C">
      <w:pPr>
        <w:suppressAutoHyphens w:val="0"/>
        <w:spacing w:after="2"/>
        <w:rPr>
          <w:rFonts w:ascii="Times New Roman" w:eastAsia="Times New Roman" w:hAnsi="Times New Roman"/>
          <w:color w:val="000000"/>
          <w:sz w:val="24"/>
          <w:szCs w:val="24"/>
        </w:rPr>
      </w:pP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orientar o acadêmico na elaboração, desenvolvimento e redação do TCC;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zelar pelo cumprimento de normas e prazos estabelecidos;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indicar o co-orientador, quando for o caso;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instituir comissão examinadora do TCC, em comum acordo com o orientado;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diagnosticar problemas e dificuldades que estejam interferindo no desempenho do acadêmico e orientá-lo na busca de soluções;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agir com discrição </w:t>
      </w:r>
      <w:r w:rsidRPr="009E73F7">
        <w:rPr>
          <w:rFonts w:ascii="Times New Roman" w:eastAsia="Times New Roman" w:hAnsi="Times New Roman"/>
          <w:color w:val="000000"/>
          <w:sz w:val="24"/>
          <w:szCs w:val="24"/>
        </w:rPr>
        <w:tab/>
        <w:t xml:space="preserve">na orientação do acadêmico, respeitando-lhe a </w:t>
      </w:r>
    </w:p>
    <w:p w:rsidR="00D10F9C" w:rsidRPr="009E73F7" w:rsidRDefault="00D10F9C" w:rsidP="00D10F9C">
      <w:pPr>
        <w:suppressAutoHyphens w:val="0"/>
        <w:spacing w:after="16" w:line="248" w:lineRule="auto"/>
        <w:ind w:left="1436"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personalidade, as limitações e suas capacidades;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manter o docente res</w:t>
      </w:r>
      <w:r w:rsidR="008964AC" w:rsidRPr="009E73F7">
        <w:rPr>
          <w:rFonts w:ascii="Times New Roman" w:eastAsia="Times New Roman" w:hAnsi="Times New Roman"/>
          <w:color w:val="000000"/>
          <w:sz w:val="24"/>
          <w:szCs w:val="24"/>
        </w:rPr>
        <w:t xml:space="preserve">ponsável pela unidade curricular </w:t>
      </w:r>
      <w:r w:rsidRPr="009E73F7">
        <w:rPr>
          <w:rFonts w:ascii="Times New Roman" w:eastAsia="Times New Roman" w:hAnsi="Times New Roman"/>
          <w:color w:val="000000"/>
          <w:sz w:val="24"/>
          <w:szCs w:val="24"/>
        </w:rPr>
        <w:t xml:space="preserve">TCC ou a Coordenação do Curso informado oficialmente, sobre qualquer eventualidade nas atividades desenvolvidas pelo orientado, bem como solicitar do mesmo, providências que se fizerem necessárias ao atendimento do acadêmico; </w:t>
      </w:r>
    </w:p>
    <w:p w:rsidR="00D10F9C" w:rsidRPr="009E73F7" w:rsidRDefault="00D10F9C" w:rsidP="00016E9A">
      <w:pPr>
        <w:numPr>
          <w:ilvl w:val="0"/>
          <w:numId w:val="18"/>
        </w:numPr>
        <w:suppressAutoHyphens w:val="0"/>
        <w:spacing w:after="16" w:line="248" w:lineRule="auto"/>
        <w:ind w:right="123" w:hanging="72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solicitar a intervenção do Colegiado do Curso em caso de incompatibilidade entre orientador e orientado. </w:t>
      </w:r>
    </w:p>
    <w:p w:rsidR="00D10F9C" w:rsidRPr="009E73F7" w:rsidRDefault="00D10F9C" w:rsidP="00D10F9C">
      <w:pPr>
        <w:suppressAutoHyphens w:val="0"/>
        <w:spacing w:after="0"/>
        <w:jc w:val="center"/>
        <w:rPr>
          <w:rFonts w:ascii="Times New Roman" w:eastAsia="Times New Roman" w:hAnsi="Times New Roman"/>
          <w:b/>
          <w:color w:val="000000"/>
          <w:sz w:val="24"/>
          <w:szCs w:val="24"/>
        </w:rPr>
      </w:pPr>
    </w:p>
    <w:p w:rsidR="00D10F9C" w:rsidRPr="009E73F7" w:rsidRDefault="00D10F9C" w:rsidP="00D10F9C">
      <w:pPr>
        <w:suppressAutoHyphens w:val="0"/>
        <w:spacing w:after="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CAPÍTULO V</w:t>
      </w:r>
    </w:p>
    <w:p w:rsidR="00D10F9C" w:rsidRPr="009E73F7" w:rsidRDefault="00D10F9C" w:rsidP="00D10F9C">
      <w:pPr>
        <w:suppressAutoHyphens w:val="0"/>
        <w:spacing w:after="1"/>
        <w:ind w:left="714" w:right="708"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Do orientado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7º</w:t>
      </w:r>
      <w:r w:rsidRPr="009E73F7">
        <w:rPr>
          <w:rFonts w:ascii="Times New Roman" w:eastAsia="Times New Roman" w:hAnsi="Times New Roman"/>
          <w:color w:val="000000"/>
          <w:sz w:val="24"/>
          <w:szCs w:val="24"/>
        </w:rPr>
        <w:t xml:space="preserve"> Compete ao orientado: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escolher, sob consulta, o seu orientador, comunicando oficialmente à Coordenação do Curso ou ao responsável pela </w:t>
      </w:r>
      <w:r w:rsidR="008964AC" w:rsidRPr="009E73F7">
        <w:rPr>
          <w:rFonts w:ascii="Times New Roman" w:eastAsia="Times New Roman" w:hAnsi="Times New Roman"/>
          <w:color w:val="000000"/>
          <w:sz w:val="24"/>
          <w:szCs w:val="24"/>
        </w:rPr>
        <w:t xml:space="preserve">unidade curricular </w:t>
      </w:r>
      <w:r w:rsidRPr="009E73F7">
        <w:rPr>
          <w:rFonts w:ascii="Times New Roman" w:eastAsia="Times New Roman" w:hAnsi="Times New Roman"/>
          <w:color w:val="000000"/>
          <w:sz w:val="24"/>
          <w:szCs w:val="24"/>
        </w:rPr>
        <w:t xml:space="preserve">TCC, mediante apresentação do termo de compromisso;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escolher, em comum acordo com o orientador, o tema a ser desenvolvido no TCC;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conhecer e cumprir as normas e prazos estabelecidos ao TCC;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respeitar e tratar com urbanidade, o orientador e demais pessoas envolvidas com o TCC;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demonstrar iniciativa e sugerir inovações nas atividades desenvolvidas;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buscar a qualidade e mérito no desenvolvimento do TCC;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expor ao orientador, em tempo hábil, problemas que dificultem ou impeçam a realização do TCC, para que sejam buscadas as soluções; </w:t>
      </w:r>
    </w:p>
    <w:p w:rsidR="00D10F9C" w:rsidRPr="009E73F7" w:rsidRDefault="00D10F9C" w:rsidP="00016E9A">
      <w:pPr>
        <w:numPr>
          <w:ilvl w:val="0"/>
          <w:numId w:val="19"/>
        </w:numPr>
        <w:suppressAutoHyphens w:val="0"/>
        <w:spacing w:after="16" w:line="248" w:lineRule="auto"/>
        <w:ind w:right="123" w:hanging="76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comunicar ao Coordenador do Curso ou ao responsável pela </w:t>
      </w:r>
      <w:r w:rsidR="008964AC" w:rsidRPr="009E73F7">
        <w:rPr>
          <w:rFonts w:ascii="Times New Roman" w:eastAsia="Times New Roman" w:hAnsi="Times New Roman"/>
          <w:color w:val="000000"/>
          <w:sz w:val="24"/>
          <w:szCs w:val="24"/>
        </w:rPr>
        <w:t xml:space="preserve">unidade curricular </w:t>
      </w:r>
      <w:r w:rsidRPr="009E73F7">
        <w:rPr>
          <w:rFonts w:ascii="Times New Roman" w:eastAsia="Times New Roman" w:hAnsi="Times New Roman"/>
          <w:color w:val="000000"/>
          <w:sz w:val="24"/>
          <w:szCs w:val="24"/>
        </w:rPr>
        <w:t xml:space="preserve">TCC, quaisquer irregularidades ocorridas durante e após a realização do TCC, visando seu aperfeiçoamento, observados os princípios éticos. </w:t>
      </w:r>
    </w:p>
    <w:p w:rsidR="00D10F9C" w:rsidRPr="009E73F7" w:rsidRDefault="00D10F9C" w:rsidP="00D10F9C">
      <w:pPr>
        <w:suppressAutoHyphens w:val="0"/>
        <w:spacing w:after="0"/>
        <w:ind w:left="36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Art. 8º </w:t>
      </w:r>
      <w:r w:rsidRPr="009E73F7">
        <w:rPr>
          <w:rFonts w:ascii="Times New Roman" w:eastAsia="Times New Roman" w:hAnsi="Times New Roman"/>
          <w:color w:val="000000"/>
          <w:sz w:val="24"/>
          <w:szCs w:val="24"/>
        </w:rPr>
        <w:t xml:space="preserve">São direitos do orientado: </w:t>
      </w:r>
    </w:p>
    <w:p w:rsidR="00D10F9C" w:rsidRPr="009E73F7" w:rsidRDefault="00D10F9C" w:rsidP="00D10F9C">
      <w:pPr>
        <w:suppressAutoHyphens w:val="0"/>
        <w:spacing w:after="2"/>
        <w:rPr>
          <w:rFonts w:ascii="Times New Roman" w:eastAsia="Times New Roman" w:hAnsi="Times New Roman"/>
          <w:color w:val="000000"/>
          <w:sz w:val="24"/>
          <w:szCs w:val="24"/>
        </w:rPr>
      </w:pPr>
    </w:p>
    <w:p w:rsidR="00D10F9C" w:rsidRPr="009E73F7" w:rsidRDefault="00D10F9C" w:rsidP="00016E9A">
      <w:pPr>
        <w:numPr>
          <w:ilvl w:val="0"/>
          <w:numId w:val="20"/>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receber orientação para realizar as atividades de TCC; </w:t>
      </w:r>
    </w:p>
    <w:p w:rsidR="00D10F9C" w:rsidRPr="009E73F7" w:rsidRDefault="00D10F9C" w:rsidP="00016E9A">
      <w:pPr>
        <w:numPr>
          <w:ilvl w:val="0"/>
          <w:numId w:val="20"/>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ser ouvido em suas solicitações e sugestões, quando  tiverem por objetivo o aprimoramento do TCC; </w:t>
      </w:r>
    </w:p>
    <w:p w:rsidR="00D10F9C" w:rsidRPr="009E73F7" w:rsidRDefault="00D10F9C" w:rsidP="00016E9A">
      <w:pPr>
        <w:numPr>
          <w:ilvl w:val="0"/>
          <w:numId w:val="20"/>
        </w:numPr>
        <w:suppressAutoHyphens w:val="0"/>
        <w:spacing w:after="16" w:line="248" w:lineRule="auto"/>
        <w:ind w:right="123" w:hanging="708"/>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solicitar ao Colegiado do Curso, a substituição do orientador, mediante documento devidamente justificado.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08"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VI </w:t>
      </w:r>
    </w:p>
    <w:p w:rsidR="00D10F9C" w:rsidRPr="009E73F7" w:rsidRDefault="00D10F9C" w:rsidP="00D10F9C">
      <w:pPr>
        <w:suppressAutoHyphens w:val="0"/>
        <w:spacing w:after="1"/>
        <w:ind w:left="714" w:right="710"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Do Trabalho de Conclusão de Curso </w:t>
      </w:r>
    </w:p>
    <w:p w:rsidR="00D10F9C" w:rsidRPr="009E73F7" w:rsidRDefault="00D10F9C" w:rsidP="00D10F9C">
      <w:pPr>
        <w:suppressAutoHyphens w:val="0"/>
        <w:spacing w:after="0"/>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b/>
      </w: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9º</w:t>
      </w:r>
      <w:r w:rsidRPr="009E73F7">
        <w:rPr>
          <w:rFonts w:ascii="Times New Roman" w:eastAsia="Times New Roman" w:hAnsi="Times New Roman"/>
          <w:color w:val="000000"/>
          <w:sz w:val="24"/>
          <w:szCs w:val="24"/>
        </w:rPr>
        <w:t xml:space="preserve"> O TCC, quando na forma de Monografia, deverá ser elaborado obedecendo às diretrizes para a redação de Trabalhos Acadêmicos desta Instituição(anexos I e II desta Resolução).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10.</w:t>
      </w:r>
      <w:r w:rsidRPr="009E73F7">
        <w:rPr>
          <w:rFonts w:ascii="Times New Roman" w:eastAsia="Times New Roman" w:hAnsi="Times New Roman"/>
          <w:color w:val="000000"/>
          <w:sz w:val="24"/>
          <w:szCs w:val="24"/>
        </w:rPr>
        <w:t xml:space="preserve"> O TCC, quando na forma de artigo científico, deverá ser elaborado de acordo com as normas de publicação do periódico escolhido, as quais deverão ser anexadas ao documento.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11.</w:t>
      </w:r>
      <w:r w:rsidRPr="009E73F7">
        <w:rPr>
          <w:rFonts w:ascii="Times New Roman" w:eastAsia="Times New Roman" w:hAnsi="Times New Roman"/>
          <w:color w:val="000000"/>
          <w:sz w:val="24"/>
          <w:szCs w:val="24"/>
        </w:rPr>
        <w:t xml:space="preserve"> O TCC, quando na forma de Resumo Expandido ou Artigo Completo de trabalhos apresentados em Congressos, Encontros ou outros eventos científicos deverá respeitar as normas propostas pelos mesmos.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12.</w:t>
      </w:r>
      <w:r w:rsidRPr="009E73F7">
        <w:rPr>
          <w:rFonts w:ascii="Times New Roman" w:eastAsia="Times New Roman" w:hAnsi="Times New Roman"/>
          <w:color w:val="000000"/>
          <w:sz w:val="24"/>
          <w:szCs w:val="24"/>
        </w:rPr>
        <w:t xml:space="preserve"> O Relatório Técnico Científico deverá ser elaborado de acordo com as normas da ABNT (NBR 10719). </w:t>
      </w:r>
    </w:p>
    <w:p w:rsidR="00D10F9C" w:rsidRPr="009E73F7" w:rsidRDefault="00D10F9C" w:rsidP="00D10F9C">
      <w:pPr>
        <w:suppressAutoHyphens w:val="0"/>
        <w:spacing w:after="24"/>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13.</w:t>
      </w:r>
      <w:r w:rsidRPr="009E73F7">
        <w:rPr>
          <w:rFonts w:ascii="Times New Roman" w:eastAsia="Times New Roman" w:hAnsi="Times New Roman"/>
          <w:color w:val="000000"/>
          <w:sz w:val="24"/>
          <w:szCs w:val="24"/>
        </w:rPr>
        <w:t xml:space="preserve"> Os TCCs que envolvam seres humanos e, ou animais como objetos de pesquisa não poderão ser iniciados antes da aprovação por um Comitê de Ética em Pesquisa e, quando necessário, por uma Comissão de Biossegurança.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14.</w:t>
      </w:r>
      <w:r w:rsidRPr="009E73F7">
        <w:rPr>
          <w:rFonts w:ascii="Times New Roman" w:eastAsia="Times New Roman" w:hAnsi="Times New Roman"/>
          <w:color w:val="000000"/>
          <w:sz w:val="24"/>
          <w:szCs w:val="24"/>
        </w:rPr>
        <w:t xml:space="preserve"> O número de acadêmicos para a elaboração e, ou para apresentação do TCC, bem como o caráter público da apresentação serão determinados pelo respectivo Colegiado de Curso. </w:t>
      </w:r>
    </w:p>
    <w:p w:rsidR="00D10F9C" w:rsidRPr="009E73F7" w:rsidRDefault="00D10F9C" w:rsidP="00D10F9C">
      <w:pPr>
        <w:suppressAutoHyphens w:val="0"/>
        <w:spacing w:after="1"/>
        <w:ind w:left="714"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CAPÍTULO VII </w:t>
      </w:r>
    </w:p>
    <w:p w:rsidR="00D10F9C" w:rsidRPr="009E73F7" w:rsidRDefault="00D10F9C" w:rsidP="00D10F9C">
      <w:pPr>
        <w:suppressAutoHyphens w:val="0"/>
        <w:spacing w:after="1"/>
        <w:ind w:left="714" w:right="2"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Da avaliação do TCC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15.</w:t>
      </w:r>
      <w:r w:rsidRPr="009E73F7">
        <w:rPr>
          <w:rFonts w:ascii="Times New Roman" w:eastAsia="Times New Roman" w:hAnsi="Times New Roman"/>
          <w:color w:val="000000"/>
          <w:sz w:val="24"/>
          <w:szCs w:val="24"/>
        </w:rPr>
        <w:t xml:space="preserve"> O TCC deverá ser submetido a uma Comissão Examinadora composta pelo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orientador como presidente e no mínimo dois membros efetivos e um membro suplente.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16.</w:t>
      </w:r>
      <w:r w:rsidRPr="009E73F7">
        <w:rPr>
          <w:rFonts w:ascii="Times New Roman" w:eastAsia="Times New Roman" w:hAnsi="Times New Roman"/>
          <w:color w:val="000000"/>
          <w:sz w:val="24"/>
          <w:szCs w:val="24"/>
        </w:rPr>
        <w:t xml:space="preserve"> Constituída a Comissão Examinadora, será encaminhado pelo acadêmico a cada membro, um exemplar do TCC, no prazo mínimo de 20 (vinte) dias antecedentes à data de avaliação.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17.</w:t>
      </w:r>
      <w:r w:rsidRPr="009E73F7">
        <w:rPr>
          <w:rFonts w:ascii="Times New Roman" w:eastAsia="Times New Roman" w:hAnsi="Times New Roman"/>
          <w:color w:val="000000"/>
          <w:sz w:val="24"/>
          <w:szCs w:val="24"/>
        </w:rPr>
        <w:t xml:space="preserve"> A forma de avaliação do TCC ficará a critério do respectivo Colegiado de Curso. </w:t>
      </w:r>
    </w:p>
    <w:p w:rsidR="00D10F9C" w:rsidRPr="009E73F7" w:rsidRDefault="00D10F9C" w:rsidP="00D10F9C">
      <w:pPr>
        <w:suppressAutoHyphens w:val="0"/>
        <w:spacing w:after="0"/>
        <w:ind w:left="708"/>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18.</w:t>
      </w:r>
      <w:r w:rsidRPr="009E73F7">
        <w:rPr>
          <w:rFonts w:ascii="Times New Roman" w:eastAsia="Times New Roman" w:hAnsi="Times New Roman"/>
          <w:color w:val="000000"/>
          <w:sz w:val="24"/>
          <w:szCs w:val="24"/>
        </w:rPr>
        <w:t xml:space="preserve"> Será aprovado o acadêmico que for considerado apto no TCC, pela maioria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dos membros da Comissão Examinadora.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19.</w:t>
      </w:r>
      <w:r w:rsidRPr="009E73F7">
        <w:rPr>
          <w:rFonts w:ascii="Times New Roman" w:eastAsia="Times New Roman" w:hAnsi="Times New Roman"/>
          <w:color w:val="000000"/>
          <w:sz w:val="24"/>
          <w:szCs w:val="24"/>
        </w:rPr>
        <w:t xml:space="preserve"> Caso o TCC seja reprovado, o acadêmico deverá refazê-lo e submetê-lo novamente à avaliação dentro do prazo de integralização do curso, mediante renovação semestral da matrícula.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 Art. 20.</w:t>
      </w:r>
      <w:r w:rsidRPr="009E73F7">
        <w:rPr>
          <w:rFonts w:ascii="Times New Roman" w:eastAsia="Times New Roman" w:hAnsi="Times New Roman"/>
          <w:color w:val="000000"/>
          <w:sz w:val="24"/>
          <w:szCs w:val="24"/>
        </w:rPr>
        <w:t xml:space="preserve"> Aprovado o TCC com alterações, o acadêmico deverá promover as correções e entregá-las ao Coordenador do Curso ou ao responsável pela </w:t>
      </w:r>
      <w:r w:rsidR="008964AC" w:rsidRPr="009E73F7">
        <w:rPr>
          <w:rFonts w:ascii="Times New Roman" w:eastAsia="Times New Roman" w:hAnsi="Times New Roman"/>
          <w:color w:val="000000"/>
          <w:sz w:val="24"/>
          <w:szCs w:val="24"/>
        </w:rPr>
        <w:t>unidade curricular</w:t>
      </w:r>
      <w:r w:rsidRPr="009E73F7">
        <w:rPr>
          <w:rFonts w:ascii="Times New Roman" w:eastAsia="Times New Roman" w:hAnsi="Times New Roman"/>
          <w:color w:val="000000"/>
          <w:sz w:val="24"/>
          <w:szCs w:val="24"/>
        </w:rPr>
        <w:t xml:space="preserve"> TCC, com a declaração do orientador de que as mesmas foram devidamente efetuadas.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firstLine="708"/>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Parágrafo único:</w:t>
      </w:r>
      <w:r w:rsidRPr="009E73F7">
        <w:rPr>
          <w:rFonts w:ascii="Times New Roman" w:eastAsia="Times New Roman" w:hAnsi="Times New Roman"/>
          <w:color w:val="000000"/>
          <w:sz w:val="24"/>
          <w:szCs w:val="24"/>
        </w:rPr>
        <w:t xml:space="preserve"> O prazo de entrega da versão final do TCC ficará a critério do Coordenador do Curso ou responsável pela </w:t>
      </w:r>
      <w:r w:rsidR="008964AC" w:rsidRPr="009E73F7">
        <w:rPr>
          <w:rFonts w:ascii="Times New Roman" w:eastAsia="Times New Roman" w:hAnsi="Times New Roman"/>
          <w:color w:val="000000"/>
          <w:sz w:val="24"/>
          <w:szCs w:val="24"/>
        </w:rPr>
        <w:t>unidade curricular</w:t>
      </w:r>
      <w:r w:rsidRPr="009E73F7">
        <w:rPr>
          <w:rFonts w:ascii="Times New Roman" w:eastAsia="Times New Roman" w:hAnsi="Times New Roman"/>
          <w:color w:val="000000"/>
          <w:sz w:val="24"/>
          <w:szCs w:val="24"/>
        </w:rPr>
        <w:t xml:space="preserve">, respeitado o término do período letivo.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703"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21.</w:t>
      </w:r>
      <w:r w:rsidRPr="009E73F7">
        <w:rPr>
          <w:rFonts w:ascii="Times New Roman" w:eastAsia="Times New Roman" w:hAnsi="Times New Roman"/>
          <w:color w:val="000000"/>
          <w:sz w:val="24"/>
          <w:szCs w:val="24"/>
        </w:rPr>
        <w:t xml:space="preserve"> O arquivamento dos Trabalhos de Conclusão de Curso em formato digital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ficará sob a responsabilidade do Sistema de Bibliotecas – SISBI – da UFVJM.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Art. 22. </w:t>
      </w:r>
      <w:r w:rsidRPr="009E73F7">
        <w:rPr>
          <w:rFonts w:ascii="Times New Roman" w:eastAsia="Times New Roman" w:hAnsi="Times New Roman"/>
          <w:color w:val="000000"/>
          <w:sz w:val="24"/>
          <w:szCs w:val="24"/>
        </w:rPr>
        <w:t xml:space="preserve">Os Colegiados de Cursos poderão estabelecer normas complementares para o TCC, observadas as estabelecidas nessa Resolução. </w:t>
      </w: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Art. 23.</w:t>
      </w:r>
      <w:r w:rsidRPr="009E73F7">
        <w:rPr>
          <w:rFonts w:ascii="Times New Roman" w:eastAsia="Times New Roman" w:hAnsi="Times New Roman"/>
          <w:color w:val="000000"/>
          <w:sz w:val="24"/>
          <w:szCs w:val="24"/>
        </w:rPr>
        <w:t xml:space="preserve"> Os casos omissos deverão ser resolvidos pelo Conselho de Ensino, Pesquisa e Extensão, ouvidos os Colegiados de Cursos e a Pró-Reitoria de Graduação. </w:t>
      </w:r>
    </w:p>
    <w:p w:rsidR="00D10F9C" w:rsidRPr="009E73F7" w:rsidRDefault="00D10F9C" w:rsidP="00D10F9C">
      <w:pPr>
        <w:suppressAutoHyphens w:val="0"/>
        <w:spacing w:after="0"/>
        <w:rPr>
          <w:rFonts w:ascii="Times New Roman" w:eastAsia="Times New Roman" w:hAnsi="Times New Roman"/>
          <w:color w:val="000000"/>
          <w:sz w:val="24"/>
          <w:szCs w:val="24"/>
        </w:rPr>
      </w:pPr>
    </w:p>
    <w:p w:rsidR="00D10F9C" w:rsidRPr="009E73F7" w:rsidRDefault="00D10F9C" w:rsidP="00D10F9C">
      <w:pPr>
        <w:suppressAutoHyphens w:val="0"/>
        <w:spacing w:after="16" w:line="248" w:lineRule="auto"/>
        <w:ind w:left="10" w:hanging="10"/>
        <w:jc w:val="both"/>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Art. 24. </w:t>
      </w:r>
      <w:r w:rsidRPr="009E73F7">
        <w:rPr>
          <w:rFonts w:ascii="Times New Roman" w:eastAsia="Times New Roman" w:hAnsi="Times New Roman"/>
          <w:color w:val="000000"/>
          <w:sz w:val="24"/>
          <w:szCs w:val="24"/>
        </w:rPr>
        <w:t xml:space="preserve">Esta Resolução entrará em vigor na data de sua aprovação pelo Conselho de Ensino Pesquisa e Extensão, revogando-se as disposições em contrário.  </w:t>
      </w:r>
    </w:p>
    <w:p w:rsidR="00D10F9C" w:rsidRPr="009E73F7" w:rsidRDefault="00D10F9C" w:rsidP="00D10F9C">
      <w:pPr>
        <w:suppressAutoHyphens w:val="0"/>
        <w:spacing w:after="0"/>
        <w:ind w:left="358"/>
        <w:rPr>
          <w:rFonts w:ascii="Times New Roman" w:eastAsia="Times New Roman" w:hAnsi="Times New Roman"/>
          <w:color w:val="000000"/>
          <w:sz w:val="24"/>
          <w:szCs w:val="24"/>
        </w:rPr>
      </w:pPr>
    </w:p>
    <w:p w:rsidR="00D10F9C" w:rsidRPr="009E73F7" w:rsidRDefault="00D10F9C" w:rsidP="00D10F9C">
      <w:pPr>
        <w:suppressAutoHyphens w:val="0"/>
        <w:spacing w:after="0"/>
        <w:ind w:left="10" w:right="3" w:hanging="10"/>
        <w:jc w:val="center"/>
        <w:rPr>
          <w:rFonts w:ascii="Times New Roman" w:eastAsia="Times New Roman" w:hAnsi="Times New Roman"/>
          <w:color w:val="000000"/>
          <w:sz w:val="24"/>
          <w:szCs w:val="24"/>
        </w:rPr>
      </w:pPr>
      <w:r w:rsidRPr="009E73F7">
        <w:rPr>
          <w:rFonts w:ascii="Times New Roman" w:eastAsia="Times New Roman" w:hAnsi="Times New Roman"/>
          <w:color w:val="000000"/>
          <w:sz w:val="24"/>
          <w:szCs w:val="24"/>
        </w:rPr>
        <w:t xml:space="preserve">Diamantina, 21 de maio de 2010. </w:t>
      </w:r>
    </w:p>
    <w:p w:rsidR="00D10F9C" w:rsidRPr="009E73F7" w:rsidRDefault="00D10F9C" w:rsidP="00D10F9C">
      <w:pPr>
        <w:suppressAutoHyphens w:val="0"/>
        <w:spacing w:after="0"/>
        <w:ind w:left="57"/>
        <w:jc w:val="center"/>
        <w:rPr>
          <w:rFonts w:ascii="Times New Roman" w:eastAsia="Times New Roman" w:hAnsi="Times New Roman"/>
          <w:color w:val="000000"/>
          <w:sz w:val="24"/>
          <w:szCs w:val="24"/>
        </w:rPr>
      </w:pPr>
    </w:p>
    <w:p w:rsidR="00D10F9C" w:rsidRPr="009E73F7" w:rsidRDefault="00D10F9C" w:rsidP="00D10F9C">
      <w:pPr>
        <w:suppressAutoHyphens w:val="0"/>
        <w:spacing w:after="1"/>
        <w:ind w:left="714" w:right="707" w:hanging="1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Prof. Donaldo Rosa Pires Júnior</w:t>
      </w:r>
    </w:p>
    <w:p w:rsidR="00D10F9C" w:rsidRPr="009E73F7" w:rsidRDefault="00D10F9C" w:rsidP="00D10F9C">
      <w:pPr>
        <w:spacing w:after="0" w:line="360" w:lineRule="auto"/>
        <w:ind w:firstLine="720"/>
        <w:jc w:val="center"/>
        <w:rPr>
          <w:rFonts w:ascii="Times New Roman" w:eastAsia="Times New Roman" w:hAnsi="Times New Roman"/>
          <w:color w:val="000000"/>
          <w:sz w:val="24"/>
          <w:szCs w:val="24"/>
        </w:rPr>
      </w:pPr>
      <w:r w:rsidRPr="009E73F7">
        <w:rPr>
          <w:rFonts w:ascii="Times New Roman" w:eastAsia="Times New Roman" w:hAnsi="Times New Roman"/>
          <w:b/>
          <w:color w:val="000000"/>
          <w:sz w:val="24"/>
          <w:szCs w:val="24"/>
        </w:rPr>
        <w:t xml:space="preserve">Presidente </w:t>
      </w:r>
      <w:r w:rsidRPr="009E73F7">
        <w:rPr>
          <w:rFonts w:ascii="Times New Roman" w:eastAsia="Times New Roman" w:hAnsi="Times New Roman"/>
          <w:b/>
          <w:i/>
          <w:color w:val="000000"/>
          <w:sz w:val="24"/>
          <w:szCs w:val="24"/>
        </w:rPr>
        <w:t>em exercício</w:t>
      </w:r>
      <w:r w:rsidRPr="009E73F7">
        <w:rPr>
          <w:rFonts w:ascii="Times New Roman" w:eastAsia="Times New Roman" w:hAnsi="Times New Roman"/>
          <w:b/>
          <w:color w:val="000000"/>
          <w:sz w:val="24"/>
          <w:szCs w:val="24"/>
        </w:rPr>
        <w:t xml:space="preserve"> do CONSEPE/UFVJM</w:t>
      </w:r>
    </w:p>
    <w:p w:rsidR="00D10F9C" w:rsidRPr="009E73F7" w:rsidRDefault="00D10F9C" w:rsidP="00D10F9C">
      <w:pPr>
        <w:suppressAutoHyphens w:val="0"/>
        <w:spacing w:after="0" w:line="240" w:lineRule="auto"/>
        <w:rPr>
          <w:rFonts w:ascii="Times New Roman" w:eastAsia="Times New Roman" w:hAnsi="Times New Roman"/>
          <w:color w:val="000000"/>
          <w:sz w:val="24"/>
          <w:szCs w:val="24"/>
        </w:rPr>
      </w:pPr>
    </w:p>
    <w:p w:rsidR="00D10F9C" w:rsidRPr="009E73F7" w:rsidRDefault="00D10F9C"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440C75" w:rsidRPr="009E73F7" w:rsidRDefault="00440C75" w:rsidP="00D10F9C">
      <w:pPr>
        <w:suppressAutoHyphens w:val="0"/>
        <w:spacing w:after="0" w:line="240" w:lineRule="auto"/>
        <w:rPr>
          <w:rFonts w:ascii="Times New Roman" w:eastAsia="Times New Roman" w:hAnsi="Times New Roman"/>
          <w:color w:val="000000"/>
          <w:sz w:val="24"/>
          <w:szCs w:val="24"/>
        </w:rPr>
      </w:pPr>
    </w:p>
    <w:p w:rsidR="00D10F9C" w:rsidRPr="009E73F7" w:rsidRDefault="00D10F9C" w:rsidP="00D10F9C">
      <w:pPr>
        <w:pStyle w:val="Ttulo1"/>
        <w:jc w:val="center"/>
        <w:rPr>
          <w:rFonts w:ascii="Times New Roman" w:hAnsi="Times New Roman" w:cs="Times New Roman"/>
          <w:color w:val="000000"/>
          <w:sz w:val="24"/>
          <w:szCs w:val="24"/>
        </w:rPr>
      </w:pPr>
      <w:bookmarkStart w:id="172" w:name="_Toc469568758"/>
      <w:bookmarkStart w:id="173" w:name="_Toc469646750"/>
      <w:r w:rsidRPr="009E73F7">
        <w:rPr>
          <w:rFonts w:ascii="Times New Roman" w:hAnsi="Times New Roman" w:cs="Times New Roman"/>
          <w:color w:val="000000"/>
          <w:sz w:val="24"/>
          <w:szCs w:val="24"/>
        </w:rPr>
        <w:t>Anexo II</w:t>
      </w:r>
      <w:bookmarkEnd w:id="172"/>
      <w:bookmarkEnd w:id="173"/>
    </w:p>
    <w:p w:rsidR="00D10F9C" w:rsidRPr="009E73F7" w:rsidRDefault="00D10F9C" w:rsidP="00D10F9C">
      <w:pPr>
        <w:suppressAutoHyphens w:val="0"/>
        <w:spacing w:after="0"/>
        <w:ind w:right="63"/>
        <w:jc w:val="center"/>
        <w:rPr>
          <w:rFonts w:ascii="Times New Roman" w:eastAsia="Times New Roman" w:hAnsi="Times New Roman"/>
          <w:color w:val="000000"/>
          <w:sz w:val="24"/>
          <w:szCs w:val="24"/>
        </w:rPr>
      </w:pPr>
      <w:r w:rsidRPr="009E73F7">
        <w:rPr>
          <w:rFonts w:ascii="Times New Roman" w:eastAsia="Times New Roman" w:hAnsi="Times New Roman"/>
          <w:noProof/>
          <w:color w:val="000000"/>
          <w:sz w:val="24"/>
          <w:szCs w:val="24"/>
        </w:rPr>
        <w:drawing>
          <wp:inline distT="0" distB="0" distL="0" distR="0" wp14:anchorId="0D12D73E" wp14:editId="26D80D03">
            <wp:extent cx="804545" cy="797560"/>
            <wp:effectExtent l="0" t="0" r="0" b="254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p>
    <w:p w:rsidR="00D10F9C" w:rsidRPr="009E73F7" w:rsidRDefault="00D10F9C" w:rsidP="00D10F9C">
      <w:pPr>
        <w:jc w:val="center"/>
        <w:rPr>
          <w:rFonts w:ascii="Times New Roman" w:hAnsi="Times New Roman"/>
          <w:sz w:val="24"/>
          <w:szCs w:val="24"/>
        </w:rPr>
      </w:pPr>
      <w:r w:rsidRPr="009E73F7">
        <w:rPr>
          <w:rFonts w:ascii="Times New Roman" w:hAnsi="Times New Roman"/>
          <w:sz w:val="24"/>
          <w:szCs w:val="24"/>
        </w:rPr>
        <w:t>MINISTÉRIO DA EDUCAÇÃO UNIVERSIDADE FEDERAL DOS VALES DO JEQUITINHONHA E MUCURI DIAMANTINA - MINAS GERAIS-</w:t>
      </w:r>
    </w:p>
    <w:p w:rsidR="00D10F9C" w:rsidRPr="009E73F7" w:rsidRDefault="00D10F9C" w:rsidP="00D10F9C">
      <w:pPr>
        <w:jc w:val="center"/>
        <w:rPr>
          <w:rFonts w:ascii="Times New Roman" w:hAnsi="Times New Roman"/>
          <w:sz w:val="24"/>
          <w:szCs w:val="24"/>
        </w:rPr>
      </w:pPr>
      <w:r w:rsidRPr="009E73F7">
        <w:rPr>
          <w:rFonts w:ascii="Times New Roman" w:eastAsia="Times New Roman" w:hAnsi="Times New Roman"/>
          <w:b/>
          <w:color w:val="000000"/>
          <w:sz w:val="24"/>
          <w:szCs w:val="24"/>
        </w:rPr>
        <w:t xml:space="preserve">CONSEPE </w:t>
      </w:r>
    </w:p>
    <w:p w:rsidR="00D10F9C" w:rsidRPr="009E73F7" w:rsidRDefault="00D10F9C" w:rsidP="00D10F9C">
      <w:pPr>
        <w:rPr>
          <w:rFonts w:ascii="Times New Roman" w:hAnsi="Times New Roman"/>
          <w:sz w:val="24"/>
          <w:szCs w:val="24"/>
        </w:rPr>
      </w:pPr>
    </w:p>
    <w:p w:rsidR="00D10F9C" w:rsidRPr="009E73F7" w:rsidRDefault="00D10F9C" w:rsidP="00D10F9C">
      <w:pPr>
        <w:pStyle w:val="Ttulo1"/>
        <w:spacing w:before="0"/>
        <w:jc w:val="center"/>
        <w:rPr>
          <w:rFonts w:ascii="Times New Roman" w:hAnsi="Times New Roman" w:cs="Times New Roman"/>
          <w:color w:val="auto"/>
          <w:sz w:val="24"/>
          <w:szCs w:val="24"/>
        </w:rPr>
      </w:pPr>
      <w:r w:rsidRPr="009E73F7">
        <w:rPr>
          <w:rFonts w:ascii="Times New Roman" w:hAnsi="Times New Roman" w:cs="Times New Roman"/>
          <w:color w:val="auto"/>
          <w:sz w:val="24"/>
          <w:szCs w:val="24"/>
        </w:rPr>
        <w:t>RESOLUÇÃO Nº. 05 – CONSEPE, DE 23 DE ABRIL DE 2010</w:t>
      </w:r>
    </w:p>
    <w:p w:rsidR="00D10F9C" w:rsidRPr="009E73F7" w:rsidRDefault="00D10F9C" w:rsidP="00D10F9C">
      <w:pPr>
        <w:jc w:val="center"/>
        <w:rPr>
          <w:rFonts w:ascii="Times New Roman" w:hAnsi="Times New Roman"/>
          <w:sz w:val="24"/>
          <w:szCs w:val="24"/>
        </w:rPr>
      </w:pPr>
    </w:p>
    <w:p w:rsidR="00D10F9C" w:rsidRPr="009E73F7" w:rsidRDefault="00D10F9C" w:rsidP="00D10F9C">
      <w:pPr>
        <w:ind w:left="3402"/>
        <w:rPr>
          <w:rFonts w:ascii="Times New Roman" w:hAnsi="Times New Roman"/>
          <w:sz w:val="24"/>
          <w:szCs w:val="24"/>
        </w:rPr>
      </w:pPr>
      <w:r w:rsidRPr="009E73F7">
        <w:rPr>
          <w:rFonts w:ascii="Times New Roman" w:hAnsi="Times New Roman"/>
          <w:sz w:val="24"/>
          <w:szCs w:val="24"/>
        </w:rPr>
        <w:t>Estabelece a equivalência em horas das Atividades Complementares-AC e das Atividades Acadêmico – Científico – Culturais-AACC, conforme previsto no Regulamento dos Cursos de Graduação da UFVJM.</w:t>
      </w:r>
    </w:p>
    <w:p w:rsidR="00D10F9C" w:rsidRPr="009E73F7" w:rsidRDefault="00D10F9C" w:rsidP="00D10F9C">
      <w:pPr>
        <w:rPr>
          <w:rFonts w:ascii="Times New Roman" w:hAnsi="Times New Roman"/>
          <w:sz w:val="24"/>
          <w:szCs w:val="24"/>
        </w:rPr>
      </w:pPr>
    </w:p>
    <w:p w:rsidR="00D10F9C" w:rsidRPr="009E73F7" w:rsidRDefault="00D10F9C" w:rsidP="00D10F9C">
      <w:pPr>
        <w:spacing w:after="0"/>
        <w:ind w:firstLine="708"/>
        <w:rPr>
          <w:rFonts w:ascii="Times New Roman" w:hAnsi="Times New Roman"/>
          <w:i/>
          <w:snapToGrid w:val="0"/>
          <w:sz w:val="24"/>
          <w:szCs w:val="24"/>
        </w:rPr>
      </w:pPr>
      <w:r w:rsidRPr="009E73F7">
        <w:rPr>
          <w:rFonts w:ascii="Times New Roman" w:hAnsi="Times New Roman"/>
          <w:sz w:val="24"/>
          <w:szCs w:val="24"/>
        </w:rPr>
        <w:t xml:space="preserve">O Conselho de Ensino, Pesquisa e Extensão da UniversidadeFederal dos Vales do Jequitinhonha e Mucuri, no uso de suasatribuições estatutárias, tendo emvista o que deliberou </w:t>
      </w:r>
      <w:r w:rsidRPr="009E73F7">
        <w:rPr>
          <w:rFonts w:ascii="Times New Roman" w:hAnsi="Times New Roman"/>
          <w:snapToGrid w:val="0"/>
          <w:sz w:val="24"/>
          <w:szCs w:val="24"/>
        </w:rPr>
        <w:t xml:space="preserve">em sua 31ª Reunião, realizada em 23/04/2010; </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sz w:val="24"/>
          <w:szCs w:val="24"/>
        </w:rPr>
        <w:t>RESOLVE:</w:t>
      </w:r>
    </w:p>
    <w:p w:rsidR="00D10F9C" w:rsidRPr="009E73F7" w:rsidRDefault="00D10F9C" w:rsidP="00D10F9C">
      <w:pPr>
        <w:spacing w:after="0"/>
        <w:rPr>
          <w:rFonts w:ascii="Times New Roman" w:hAnsi="Times New Roman"/>
          <w:sz w:val="24"/>
          <w:szCs w:val="24"/>
        </w:rPr>
      </w:pPr>
      <w:r w:rsidRPr="009E73F7">
        <w:rPr>
          <w:rFonts w:ascii="Times New Roman" w:hAnsi="Times New Roman"/>
          <w:sz w:val="24"/>
          <w:szCs w:val="24"/>
        </w:rPr>
        <w:tab/>
      </w:r>
    </w:p>
    <w:p w:rsidR="00D10F9C" w:rsidRPr="009E73F7" w:rsidRDefault="00D10F9C" w:rsidP="00D10F9C">
      <w:pPr>
        <w:spacing w:after="0"/>
        <w:rPr>
          <w:rFonts w:ascii="Times New Roman" w:hAnsi="Times New Roman"/>
          <w:color w:val="000000"/>
          <w:sz w:val="24"/>
          <w:szCs w:val="24"/>
        </w:rPr>
      </w:pPr>
      <w:r w:rsidRPr="009E73F7">
        <w:rPr>
          <w:rFonts w:ascii="Times New Roman" w:hAnsi="Times New Roman"/>
          <w:b/>
          <w:bCs/>
          <w:color w:val="000000"/>
          <w:sz w:val="24"/>
          <w:szCs w:val="24"/>
        </w:rPr>
        <w:t>Art. 1º</w:t>
      </w:r>
      <w:r w:rsidRPr="009E73F7">
        <w:rPr>
          <w:rFonts w:ascii="Times New Roman" w:hAnsi="Times New Roman"/>
          <w:sz w:val="24"/>
          <w:szCs w:val="24"/>
        </w:rPr>
        <w:t>As Atividades Complementares-AC e as Atividades Acadêmico-Científico-Culturais-AACC estão previstas como atividades obrigatórias, nas Diretrizes Curriculares para os cursos de graduação e nos Projetos Pedagógicos dos Cursos.</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color w:val="000000"/>
          <w:sz w:val="24"/>
          <w:szCs w:val="24"/>
        </w:rPr>
        <w:t>Art. 2º</w:t>
      </w:r>
      <w:r w:rsidRPr="009E73F7">
        <w:rPr>
          <w:rFonts w:ascii="Times New Roman" w:hAnsi="Times New Roman"/>
          <w:bCs/>
          <w:color w:val="000000"/>
          <w:sz w:val="24"/>
          <w:szCs w:val="24"/>
        </w:rPr>
        <w:tab/>
      </w:r>
      <w:r w:rsidRPr="009E73F7">
        <w:rPr>
          <w:rFonts w:ascii="Times New Roman" w:hAnsi="Times New Roman"/>
          <w:sz w:val="24"/>
          <w:szCs w:val="24"/>
        </w:rPr>
        <w:t xml:space="preserve">Para atividades de Iniciação Científica, Iniciação a Docência/Monitoria, Participação em Projeto de Extensão, Estágio Não Obrigatório, Bolsa Atividade, Programa de Educação Tutorial-PET, Programa Institucional de Bolsa de Iniciação à Docência-PIBID, Programa de Consolidação das Licenciaturas-PRODOCÊNCIA e demais Projetos Institucionais, cada 4 horas de atividade, com bolsa, corresponderão a 1 hora de AC ou AACC. </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 1º</w:t>
      </w:r>
      <w:r w:rsidRPr="009E73F7">
        <w:rPr>
          <w:rFonts w:ascii="Times New Roman" w:hAnsi="Times New Roman"/>
          <w:sz w:val="24"/>
          <w:szCs w:val="24"/>
        </w:rPr>
        <w:t xml:space="preserve"> No caso de estudantes envolvidos nas atividades enumeradas no </w:t>
      </w:r>
      <w:r w:rsidRPr="009E73F7">
        <w:rPr>
          <w:rFonts w:ascii="Times New Roman" w:hAnsi="Times New Roman"/>
          <w:i/>
          <w:sz w:val="24"/>
          <w:szCs w:val="24"/>
        </w:rPr>
        <w:t>caput</w:t>
      </w:r>
      <w:r w:rsidRPr="009E73F7">
        <w:rPr>
          <w:rFonts w:ascii="Times New Roman" w:hAnsi="Times New Roman"/>
          <w:sz w:val="24"/>
          <w:szCs w:val="24"/>
        </w:rPr>
        <w:t xml:space="preserve"> do artigo que não percebem bolsa, a equivalência de horas, será definida pelo Colegiado do Curso.</w:t>
      </w: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 2º</w:t>
      </w:r>
      <w:r w:rsidRPr="009E73F7">
        <w:rPr>
          <w:rFonts w:ascii="Times New Roman" w:hAnsi="Times New Roman"/>
          <w:sz w:val="24"/>
          <w:szCs w:val="24"/>
        </w:rPr>
        <w:t xml:space="preserve"> Os critérios de avaliação das atividades dos estudantes sem bolsa serão os mesmos daqueles atendidos com bolsa. </w:t>
      </w: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Art. 3º</w:t>
      </w:r>
      <w:r w:rsidRPr="009E73F7">
        <w:rPr>
          <w:rFonts w:ascii="Times New Roman" w:hAnsi="Times New Roman"/>
          <w:sz w:val="24"/>
          <w:szCs w:val="24"/>
        </w:rPr>
        <w:t xml:space="preserve"> Para atividades Desportivas e Culturais, cada 12 horas de participação corresponderão a 1 hora de AC ou AACC.</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 1º</w:t>
      </w:r>
      <w:r w:rsidRPr="009E73F7">
        <w:rPr>
          <w:rFonts w:ascii="Times New Roman" w:hAnsi="Times New Roman"/>
          <w:sz w:val="24"/>
          <w:szCs w:val="24"/>
        </w:rPr>
        <w:t xml:space="preserve"> Entende-se por atividades desportivas as atividades físicas como dança, ginástica, lutas e esportes realizados sob orientação profissional e desenvolvidos em escolas, clubes, academias ou espaços culturais.</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 2º</w:t>
      </w:r>
      <w:r w:rsidRPr="009E73F7">
        <w:rPr>
          <w:rFonts w:ascii="Times New Roman" w:hAnsi="Times New Roman"/>
          <w:sz w:val="24"/>
          <w:szCs w:val="24"/>
        </w:rPr>
        <w:t xml:space="preserve"> Entende-se por atividades culturais, participação em recitais, espetáculos (teatro, coral, dança, ópera, circo, mostras de cinema), festivais, mostras ou outros formatos de eventos culturais (relacionados ao folclore, artesanato, artes plásticas, artes gráficas, fotografias e patrimônio).</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 3º</w:t>
      </w:r>
      <w:r w:rsidRPr="009E73F7">
        <w:rPr>
          <w:rFonts w:ascii="Times New Roman" w:hAnsi="Times New Roman"/>
          <w:sz w:val="24"/>
          <w:szCs w:val="24"/>
        </w:rPr>
        <w:t xml:space="preserve"> As atividades relacionadas nos §1º e §2º deverão ser oficializadas em documento emitido pelo órgão/entidade promotora do evento, com detalhamento da atividade, incluindo carga horária.</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Art. 4º</w:t>
      </w:r>
      <w:r w:rsidRPr="009E73F7">
        <w:rPr>
          <w:rFonts w:ascii="Times New Roman" w:hAnsi="Times New Roman"/>
          <w:sz w:val="24"/>
          <w:szCs w:val="24"/>
        </w:rPr>
        <w:t xml:space="preserve"> A participação em Eventos oficiais de natureza acadêmico-científico-tecnológicas, cada 4 horas, com apresentação de trabalho, corresponderão a 2 horas de ACC ou AACC e 8 horas, em apresentação de trabalho, corresponderão a 2 horas de AC ou AACC.</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color w:val="000000"/>
          <w:sz w:val="24"/>
          <w:szCs w:val="24"/>
        </w:rPr>
        <w:t>Art. 5º</w:t>
      </w:r>
      <w:r w:rsidRPr="009E73F7">
        <w:rPr>
          <w:rFonts w:ascii="Times New Roman" w:hAnsi="Times New Roman"/>
          <w:bCs/>
          <w:color w:val="000000"/>
          <w:sz w:val="24"/>
          <w:szCs w:val="24"/>
        </w:rPr>
        <w:t xml:space="preserve"> A participação em eventos sem a </w:t>
      </w:r>
      <w:r w:rsidRPr="009E73F7">
        <w:rPr>
          <w:rFonts w:ascii="Times New Roman" w:hAnsi="Times New Roman"/>
          <w:sz w:val="24"/>
          <w:szCs w:val="24"/>
        </w:rPr>
        <w:t>declaração de carga horária no certificado do evento, será considerada para cada dia de participação, 1 hora de AC ou AACC.</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sz w:val="24"/>
          <w:szCs w:val="24"/>
        </w:rPr>
        <w:t>Art. 6º</w:t>
      </w:r>
      <w:r w:rsidRPr="009E73F7">
        <w:rPr>
          <w:rFonts w:ascii="Times New Roman" w:hAnsi="Times New Roman"/>
          <w:sz w:val="24"/>
          <w:szCs w:val="24"/>
        </w:rPr>
        <w:t xml:space="preserve"> Para a participação em Órgãos Colegiados da UFVJM, cada ciclo de participação corresponderá a 15 horas de AC ou AACC.</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color w:val="000000"/>
          <w:sz w:val="24"/>
          <w:szCs w:val="24"/>
        </w:rPr>
        <w:t>Art. 7º</w:t>
      </w:r>
      <w:r w:rsidRPr="009E73F7">
        <w:rPr>
          <w:rFonts w:ascii="Times New Roman" w:hAnsi="Times New Roman"/>
          <w:bCs/>
          <w:color w:val="000000"/>
          <w:sz w:val="24"/>
          <w:szCs w:val="24"/>
        </w:rPr>
        <w:t xml:space="preserve"> A </w:t>
      </w:r>
      <w:r w:rsidRPr="009E73F7">
        <w:rPr>
          <w:rFonts w:ascii="Times New Roman" w:hAnsi="Times New Roman"/>
          <w:sz w:val="24"/>
          <w:szCs w:val="24"/>
        </w:rPr>
        <w:t xml:space="preserve">participação em comissões, designada por portaria, corresponderá a 5 horas </w:t>
      </w:r>
      <w:r w:rsidRPr="009E73F7">
        <w:rPr>
          <w:rFonts w:ascii="Times New Roman" w:hAnsi="Times New Roman"/>
          <w:bCs/>
          <w:color w:val="000000"/>
          <w:sz w:val="24"/>
          <w:szCs w:val="24"/>
        </w:rPr>
        <w:t xml:space="preserve">de </w:t>
      </w:r>
      <w:r w:rsidRPr="009E73F7">
        <w:rPr>
          <w:rFonts w:ascii="Times New Roman" w:hAnsi="Times New Roman"/>
          <w:sz w:val="24"/>
          <w:szCs w:val="24"/>
        </w:rPr>
        <w:t>AC ou AACC.</w:t>
      </w:r>
    </w:p>
    <w:p w:rsidR="00D10F9C" w:rsidRPr="009E73F7" w:rsidRDefault="00D10F9C" w:rsidP="00D10F9C">
      <w:pPr>
        <w:spacing w:after="0"/>
        <w:rPr>
          <w:rFonts w:ascii="Times New Roman" w:hAnsi="Times New Roman"/>
          <w:sz w:val="24"/>
          <w:szCs w:val="24"/>
        </w:rPr>
      </w:pPr>
      <w:r w:rsidRPr="009E73F7">
        <w:rPr>
          <w:rFonts w:ascii="Times New Roman" w:hAnsi="Times New Roman"/>
          <w:b/>
          <w:bCs/>
          <w:color w:val="000000"/>
          <w:sz w:val="24"/>
          <w:szCs w:val="24"/>
        </w:rPr>
        <w:t>Art. 8º</w:t>
      </w:r>
      <w:r w:rsidRPr="009E73F7">
        <w:rPr>
          <w:rFonts w:ascii="Times New Roman" w:hAnsi="Times New Roman"/>
          <w:bCs/>
          <w:color w:val="000000"/>
          <w:sz w:val="24"/>
          <w:szCs w:val="24"/>
        </w:rPr>
        <w:t xml:space="preserve"> Para a participação em entidades de r</w:t>
      </w:r>
      <w:r w:rsidRPr="009E73F7">
        <w:rPr>
          <w:rFonts w:ascii="Times New Roman" w:hAnsi="Times New Roman"/>
          <w:sz w:val="24"/>
          <w:szCs w:val="24"/>
        </w:rPr>
        <w:t>epresentação estudantil, cada ciclo de gestão corresponderá a 20 horas de AC ou AACC.</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bCs/>
          <w:sz w:val="24"/>
          <w:szCs w:val="24"/>
        </w:rPr>
      </w:pPr>
      <w:r w:rsidRPr="009E73F7">
        <w:rPr>
          <w:rFonts w:ascii="Times New Roman" w:hAnsi="Times New Roman"/>
          <w:b/>
          <w:bCs/>
          <w:color w:val="000000"/>
          <w:sz w:val="24"/>
          <w:szCs w:val="24"/>
        </w:rPr>
        <w:t>Art. 9º</w:t>
      </w:r>
      <w:r w:rsidRPr="009E73F7">
        <w:rPr>
          <w:rFonts w:ascii="Times New Roman" w:hAnsi="Times New Roman"/>
          <w:sz w:val="24"/>
          <w:szCs w:val="24"/>
        </w:rPr>
        <w:t>Outras atividades consideradas relevantes para a formação do discente poderão ser autorizadas pelos Colegiados de Curso, para integralização curricular, sendo as horas correspondentes definidas pelo Colegiado do Curso.</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bCs/>
          <w:sz w:val="24"/>
          <w:szCs w:val="24"/>
        </w:rPr>
      </w:pPr>
      <w:r w:rsidRPr="009E73F7">
        <w:rPr>
          <w:rFonts w:ascii="Times New Roman" w:hAnsi="Times New Roman"/>
          <w:b/>
          <w:bCs/>
          <w:color w:val="000000"/>
          <w:sz w:val="24"/>
          <w:szCs w:val="24"/>
        </w:rPr>
        <w:t>Art. 10</w:t>
      </w:r>
      <w:r w:rsidRPr="009E73F7">
        <w:rPr>
          <w:rFonts w:ascii="Times New Roman" w:hAnsi="Times New Roman"/>
          <w:b/>
          <w:bCs/>
          <w:sz w:val="24"/>
          <w:szCs w:val="24"/>
        </w:rPr>
        <w:t>º</w:t>
      </w:r>
      <w:r w:rsidRPr="009E73F7">
        <w:rPr>
          <w:rFonts w:ascii="Times New Roman" w:hAnsi="Times New Roman"/>
          <w:bCs/>
          <w:sz w:val="24"/>
          <w:szCs w:val="24"/>
        </w:rPr>
        <w:t xml:space="preserve">O Colegiado de Curso estabelecerá o limite máximo de </w:t>
      </w:r>
      <w:r w:rsidRPr="009E73F7">
        <w:rPr>
          <w:rFonts w:ascii="Times New Roman" w:hAnsi="Times New Roman"/>
          <w:sz w:val="24"/>
          <w:szCs w:val="24"/>
        </w:rPr>
        <w:t>horas que o discente deve cumprir em cada atividade descrita nesta resolução, dando ampla divulgação aos discentes matriculados.</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sz w:val="24"/>
          <w:szCs w:val="24"/>
        </w:rPr>
        <w:t>Art. 11º</w:t>
      </w:r>
      <w:r w:rsidRPr="009E73F7">
        <w:rPr>
          <w:rFonts w:ascii="Times New Roman" w:hAnsi="Times New Roman"/>
          <w:sz w:val="24"/>
          <w:szCs w:val="24"/>
        </w:rPr>
        <w:t>Caberá ao estudante requerer, ao colegiado do respectivo curso, em formulário próprio, o registro das atividades para integralização como AC e,ou AACC, obedecendo ao estabelecido no Projeto Pedagógico de Curso.</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sz w:val="24"/>
          <w:szCs w:val="24"/>
        </w:rPr>
        <w:t>Art. 12º</w:t>
      </w:r>
      <w:r w:rsidRPr="009E73F7">
        <w:rPr>
          <w:rFonts w:ascii="Times New Roman" w:hAnsi="Times New Roman"/>
          <w:sz w:val="24"/>
          <w:szCs w:val="24"/>
        </w:rPr>
        <w:t xml:space="preserve"> Para integralização das AC ou AACC as atividades deverão ser comprovadas por meio de declarações ou certificados.</w:t>
      </w:r>
    </w:p>
    <w:p w:rsidR="00D10F9C" w:rsidRPr="009E73F7" w:rsidRDefault="00D10F9C" w:rsidP="00D10F9C">
      <w:pPr>
        <w:spacing w:after="0"/>
        <w:rPr>
          <w:rFonts w:ascii="Times New Roman" w:hAnsi="Times New Roman"/>
          <w:sz w:val="24"/>
          <w:szCs w:val="24"/>
        </w:rPr>
      </w:pPr>
    </w:p>
    <w:p w:rsidR="00D10F9C" w:rsidRPr="009E73F7" w:rsidRDefault="00D10F9C" w:rsidP="00D10F9C">
      <w:pPr>
        <w:spacing w:after="0"/>
        <w:rPr>
          <w:rFonts w:ascii="Times New Roman" w:hAnsi="Times New Roman"/>
          <w:sz w:val="24"/>
          <w:szCs w:val="24"/>
        </w:rPr>
      </w:pPr>
      <w:r w:rsidRPr="009E73F7">
        <w:rPr>
          <w:rFonts w:ascii="Times New Roman" w:hAnsi="Times New Roman"/>
          <w:b/>
          <w:bCs/>
          <w:sz w:val="24"/>
          <w:szCs w:val="24"/>
        </w:rPr>
        <w:t>Art. 13º</w:t>
      </w:r>
      <w:r w:rsidRPr="009E73F7">
        <w:rPr>
          <w:rFonts w:ascii="Times New Roman" w:hAnsi="Times New Roman"/>
          <w:sz w:val="24"/>
          <w:szCs w:val="24"/>
        </w:rPr>
        <w:t xml:space="preserve"> Esta Resolução entra em vigor na data de sua aprovação, revogadas as disposições em contrário.</w:t>
      </w:r>
    </w:p>
    <w:p w:rsidR="00D10F9C" w:rsidRPr="009E73F7" w:rsidRDefault="00D10F9C" w:rsidP="00D10F9C">
      <w:pPr>
        <w:spacing w:after="0" w:line="240" w:lineRule="auto"/>
        <w:jc w:val="center"/>
        <w:rPr>
          <w:rFonts w:ascii="Times New Roman" w:hAnsi="Times New Roman"/>
          <w:sz w:val="24"/>
          <w:szCs w:val="24"/>
        </w:rPr>
      </w:pPr>
    </w:p>
    <w:p w:rsidR="00D10F9C" w:rsidRPr="009E73F7" w:rsidRDefault="00D10F9C" w:rsidP="00D10F9C">
      <w:pPr>
        <w:spacing w:after="0" w:line="240" w:lineRule="auto"/>
        <w:jc w:val="center"/>
        <w:rPr>
          <w:rFonts w:ascii="Times New Roman" w:hAnsi="Times New Roman"/>
          <w:sz w:val="24"/>
          <w:szCs w:val="24"/>
        </w:rPr>
      </w:pPr>
      <w:r w:rsidRPr="009E73F7">
        <w:rPr>
          <w:rFonts w:ascii="Times New Roman" w:hAnsi="Times New Roman"/>
          <w:sz w:val="24"/>
          <w:szCs w:val="24"/>
        </w:rPr>
        <w:t>Diamantina, 23 de abril de 2010.</w:t>
      </w:r>
    </w:p>
    <w:p w:rsidR="00D10F9C" w:rsidRPr="009E73F7" w:rsidRDefault="00D10F9C" w:rsidP="00D10F9C">
      <w:pPr>
        <w:spacing w:after="0" w:line="240" w:lineRule="auto"/>
        <w:jc w:val="center"/>
        <w:rPr>
          <w:rFonts w:ascii="Times New Roman" w:hAnsi="Times New Roman"/>
          <w:sz w:val="24"/>
          <w:szCs w:val="24"/>
        </w:rPr>
      </w:pPr>
    </w:p>
    <w:p w:rsidR="00D10F9C" w:rsidRPr="009E73F7" w:rsidRDefault="00D10F9C" w:rsidP="00D10F9C">
      <w:pPr>
        <w:spacing w:after="0"/>
        <w:jc w:val="center"/>
        <w:rPr>
          <w:rFonts w:ascii="Times New Roman" w:hAnsi="Times New Roman"/>
          <w:b/>
          <w:sz w:val="24"/>
          <w:szCs w:val="24"/>
        </w:rPr>
      </w:pPr>
      <w:r w:rsidRPr="009E73F7">
        <w:rPr>
          <w:rFonts w:ascii="Times New Roman" w:hAnsi="Times New Roman"/>
          <w:b/>
          <w:sz w:val="24"/>
          <w:szCs w:val="24"/>
        </w:rPr>
        <w:t>Prof. Pedro Ângelo Almeida Abreu</w:t>
      </w:r>
    </w:p>
    <w:p w:rsidR="00D10F9C" w:rsidRPr="009E73F7" w:rsidRDefault="00D10F9C" w:rsidP="00D10F9C">
      <w:pPr>
        <w:spacing w:after="0"/>
        <w:jc w:val="center"/>
        <w:rPr>
          <w:rFonts w:ascii="Times New Roman" w:hAnsi="Times New Roman"/>
          <w:b/>
          <w:sz w:val="24"/>
          <w:szCs w:val="24"/>
        </w:rPr>
      </w:pPr>
      <w:r w:rsidRPr="009E73F7">
        <w:rPr>
          <w:rFonts w:ascii="Times New Roman" w:hAnsi="Times New Roman"/>
          <w:b/>
          <w:sz w:val="24"/>
          <w:szCs w:val="24"/>
        </w:rPr>
        <w:t>Presidente do CONSEPE/UFVJM</w:t>
      </w:r>
    </w:p>
    <w:p w:rsidR="00D10F9C" w:rsidRPr="009E73F7" w:rsidRDefault="00D10F9C" w:rsidP="00D10F9C">
      <w:pPr>
        <w:rPr>
          <w:rFonts w:ascii="Times New Roman" w:hAnsi="Times New Roman"/>
          <w:sz w:val="24"/>
          <w:szCs w:val="24"/>
        </w:rPr>
      </w:pPr>
    </w:p>
    <w:p w:rsidR="00D10F9C" w:rsidRPr="009E73F7" w:rsidRDefault="00D10F9C" w:rsidP="00D10F9C">
      <w:pPr>
        <w:suppressAutoHyphens w:val="0"/>
        <w:spacing w:after="0" w:line="240" w:lineRule="auto"/>
        <w:jc w:val="center"/>
        <w:rPr>
          <w:rFonts w:ascii="Times New Roman" w:eastAsia="Times New Roman" w:hAnsi="Times New Roman"/>
          <w:b/>
          <w:color w:val="000000"/>
          <w:sz w:val="24"/>
          <w:szCs w:val="24"/>
        </w:rPr>
      </w:pPr>
    </w:p>
    <w:p w:rsidR="00D10F9C" w:rsidRPr="009E73F7" w:rsidRDefault="00D10F9C" w:rsidP="00D10F9C">
      <w:pPr>
        <w:autoSpaceDE w:val="0"/>
        <w:spacing w:after="0" w:line="240" w:lineRule="auto"/>
        <w:jc w:val="center"/>
        <w:rPr>
          <w:rFonts w:ascii="Times New Roman" w:eastAsia="Times New Roman" w:hAnsi="Times New Roman"/>
          <w:b/>
          <w:color w:val="000000"/>
          <w:sz w:val="24"/>
          <w:szCs w:val="24"/>
          <w:lang w:eastAsia="ar-SA"/>
        </w:rPr>
      </w:pPr>
    </w:p>
    <w:p w:rsidR="00D10F9C" w:rsidRPr="009E73F7" w:rsidRDefault="00D10F9C" w:rsidP="00D10F9C">
      <w:pPr>
        <w:autoSpaceDE w:val="0"/>
        <w:spacing w:after="0" w:line="240" w:lineRule="auto"/>
        <w:jc w:val="center"/>
        <w:rPr>
          <w:rFonts w:ascii="Times New Roman" w:eastAsia="Times New Roman" w:hAnsi="Times New Roman"/>
          <w:b/>
          <w:color w:val="000000"/>
          <w:sz w:val="24"/>
          <w:szCs w:val="24"/>
          <w:lang w:eastAsia="ar-SA"/>
        </w:rPr>
      </w:pPr>
    </w:p>
    <w:p w:rsidR="00D10F9C" w:rsidRPr="009E73F7" w:rsidRDefault="00D10F9C" w:rsidP="00D10F9C">
      <w:pPr>
        <w:autoSpaceDE w:val="0"/>
        <w:spacing w:after="0" w:line="240" w:lineRule="auto"/>
        <w:jc w:val="center"/>
        <w:rPr>
          <w:rFonts w:ascii="Times New Roman" w:eastAsia="Times New Roman" w:hAnsi="Times New Roman"/>
          <w:b/>
          <w:color w:val="000000"/>
          <w:sz w:val="24"/>
          <w:szCs w:val="24"/>
          <w:lang w:eastAsia="ar-SA"/>
        </w:rPr>
      </w:pPr>
    </w:p>
    <w:p w:rsidR="00D10F9C" w:rsidRPr="009E73F7" w:rsidRDefault="00D10F9C" w:rsidP="00D10F9C">
      <w:pPr>
        <w:autoSpaceDE w:val="0"/>
        <w:spacing w:after="0" w:line="240" w:lineRule="auto"/>
        <w:jc w:val="center"/>
        <w:rPr>
          <w:rFonts w:ascii="Times New Roman" w:eastAsia="Times New Roman" w:hAnsi="Times New Roman"/>
          <w:b/>
          <w:color w:val="000000"/>
          <w:sz w:val="24"/>
          <w:szCs w:val="24"/>
          <w:lang w:eastAsia="ar-SA"/>
        </w:rPr>
      </w:pPr>
    </w:p>
    <w:p w:rsidR="00D10F9C" w:rsidRPr="009E73F7" w:rsidRDefault="00D10F9C" w:rsidP="00D10F9C">
      <w:pPr>
        <w:autoSpaceDE w:val="0"/>
        <w:spacing w:after="0" w:line="240" w:lineRule="auto"/>
        <w:jc w:val="center"/>
        <w:rPr>
          <w:rFonts w:ascii="Times New Roman" w:eastAsia="Times New Roman" w:hAnsi="Times New Roman"/>
          <w:b/>
          <w:color w:val="000000"/>
          <w:sz w:val="24"/>
          <w:szCs w:val="24"/>
          <w:lang w:eastAsia="ar-SA"/>
        </w:rPr>
      </w:pPr>
    </w:p>
    <w:p w:rsidR="00D10F9C" w:rsidRPr="009E73F7" w:rsidRDefault="00D10F9C" w:rsidP="00D10F9C">
      <w:pPr>
        <w:pStyle w:val="Ttulo1"/>
        <w:jc w:val="center"/>
        <w:rPr>
          <w:rFonts w:ascii="Times New Roman" w:hAnsi="Times New Roman" w:cs="Times New Roman"/>
          <w:color w:val="000000"/>
          <w:sz w:val="24"/>
          <w:szCs w:val="24"/>
        </w:rPr>
      </w:pPr>
      <w:bookmarkStart w:id="174" w:name="_Toc469568759"/>
      <w:bookmarkStart w:id="175" w:name="_Toc469646751"/>
      <w:r w:rsidRPr="009E73F7">
        <w:rPr>
          <w:rFonts w:ascii="Times New Roman" w:hAnsi="Times New Roman" w:cs="Times New Roman"/>
          <w:color w:val="000000"/>
          <w:sz w:val="24"/>
          <w:szCs w:val="24"/>
        </w:rPr>
        <w:t>Anexo III</w:t>
      </w:r>
      <w:bookmarkEnd w:id="174"/>
      <w:bookmarkEnd w:id="175"/>
    </w:p>
    <w:p w:rsidR="00D10F9C" w:rsidRPr="009E73F7" w:rsidRDefault="00D10F9C" w:rsidP="00D10F9C">
      <w:pPr>
        <w:suppressAutoHyphens w:val="0"/>
        <w:spacing w:after="0"/>
        <w:ind w:right="63"/>
        <w:jc w:val="center"/>
        <w:rPr>
          <w:rFonts w:ascii="Times New Roman" w:eastAsia="Times New Roman" w:hAnsi="Times New Roman"/>
          <w:color w:val="000000"/>
          <w:sz w:val="24"/>
          <w:szCs w:val="24"/>
        </w:rPr>
      </w:pPr>
      <w:r w:rsidRPr="009E73F7">
        <w:rPr>
          <w:rFonts w:ascii="Times New Roman" w:eastAsia="Times New Roman" w:hAnsi="Times New Roman"/>
          <w:noProof/>
          <w:color w:val="000000"/>
          <w:sz w:val="24"/>
          <w:szCs w:val="24"/>
        </w:rPr>
        <w:drawing>
          <wp:inline distT="0" distB="0" distL="0" distR="0" wp14:anchorId="4977FB5D" wp14:editId="1AF2FF5F">
            <wp:extent cx="804545" cy="797560"/>
            <wp:effectExtent l="0" t="0" r="0" b="254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p>
    <w:p w:rsidR="00D10F9C" w:rsidRPr="009E73F7" w:rsidRDefault="00D10F9C" w:rsidP="00D10F9C">
      <w:pPr>
        <w:jc w:val="center"/>
        <w:rPr>
          <w:rFonts w:ascii="Times New Roman" w:hAnsi="Times New Roman"/>
          <w:sz w:val="24"/>
          <w:szCs w:val="24"/>
        </w:rPr>
      </w:pPr>
      <w:r w:rsidRPr="009E73F7">
        <w:rPr>
          <w:rFonts w:ascii="Times New Roman" w:hAnsi="Times New Roman"/>
          <w:sz w:val="24"/>
          <w:szCs w:val="24"/>
        </w:rPr>
        <w:t>MINISTÉRIO DA EDUCAÇÃO UNIVERSIDADE FEDERAL DOS VALES DO JEQUITINHONHA E MUCURI DIAMANTINA - MINAS GERAIS-</w:t>
      </w:r>
    </w:p>
    <w:p w:rsidR="00D10F9C" w:rsidRPr="009E73F7" w:rsidRDefault="00D10F9C" w:rsidP="00D10F9C">
      <w:pPr>
        <w:jc w:val="center"/>
        <w:rPr>
          <w:rFonts w:ascii="Times New Roman" w:hAnsi="Times New Roman"/>
          <w:sz w:val="24"/>
          <w:szCs w:val="24"/>
        </w:rPr>
      </w:pPr>
      <w:r w:rsidRPr="009E73F7">
        <w:rPr>
          <w:rFonts w:ascii="Times New Roman" w:eastAsia="Times New Roman" w:hAnsi="Times New Roman"/>
          <w:b/>
          <w:color w:val="000000"/>
          <w:sz w:val="24"/>
          <w:szCs w:val="24"/>
        </w:rPr>
        <w:t xml:space="preserve">CONSEPE </w:t>
      </w:r>
    </w:p>
    <w:p w:rsidR="00D10F9C" w:rsidRPr="009E73F7" w:rsidRDefault="00D10F9C" w:rsidP="00D10F9C">
      <w:pPr>
        <w:rPr>
          <w:rFonts w:ascii="Times New Roman" w:hAnsi="Times New Roman"/>
          <w:sz w:val="24"/>
          <w:szCs w:val="24"/>
        </w:rPr>
      </w:pPr>
    </w:p>
    <w:p w:rsidR="00D10F9C" w:rsidRPr="009E73F7" w:rsidRDefault="00D10F9C" w:rsidP="00D10F9C">
      <w:pPr>
        <w:spacing w:after="0" w:line="240" w:lineRule="auto"/>
        <w:ind w:left="1582"/>
        <w:rPr>
          <w:rFonts w:ascii="Times New Roman" w:hAnsi="Times New Roman"/>
          <w:sz w:val="24"/>
          <w:szCs w:val="24"/>
        </w:rPr>
      </w:pPr>
      <w:r w:rsidRPr="009E73F7">
        <w:rPr>
          <w:rFonts w:ascii="Times New Roman" w:hAnsi="Times New Roman"/>
          <w:b/>
          <w:sz w:val="24"/>
          <w:szCs w:val="24"/>
        </w:rPr>
        <w:t xml:space="preserve">RESOLUÇÃO Nº 17 – CONSEPE, DE 24 DE AGOSTO DE 2016. </w:t>
      </w:r>
    </w:p>
    <w:p w:rsidR="00D10F9C" w:rsidRPr="009E73F7" w:rsidRDefault="00D10F9C" w:rsidP="00D10F9C">
      <w:pPr>
        <w:spacing w:after="0" w:line="240" w:lineRule="auto"/>
        <w:rPr>
          <w:rFonts w:ascii="Times New Roman" w:hAnsi="Times New Roman"/>
          <w:sz w:val="24"/>
          <w:szCs w:val="24"/>
        </w:rPr>
      </w:pPr>
    </w:p>
    <w:p w:rsidR="00D10F9C" w:rsidRPr="009E73F7" w:rsidRDefault="00D10F9C" w:rsidP="00D10F9C">
      <w:pPr>
        <w:pStyle w:val="Corpodetexto"/>
        <w:ind w:left="4320"/>
        <w:rPr>
          <w:rFonts w:ascii="Times New Roman" w:hAnsi="Times New Roman" w:cs="Times New Roman"/>
        </w:rPr>
      </w:pPr>
      <w:r w:rsidRPr="009E73F7">
        <w:rPr>
          <w:rFonts w:ascii="Times New Roman" w:hAnsi="Times New Roman" w:cs="Times New Roman"/>
        </w:rPr>
        <w:t>Revoga ad referendum do CONSEPE, o art. 5º e parágrafos, da Resolução nº21/CONSEPE e dá outras providências</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 xml:space="preserve">            O presidente do Conselho de Ensino, Pesquisa e Extensão (CONSEPE) da Universidade Federal dos Vales do Jequitinhonha e Mucuri  (UFVJM), no uso de suas atribuições  </w:t>
      </w:r>
      <w:r w:rsidRPr="009E73F7">
        <w:rPr>
          <w:rFonts w:ascii="Times New Roman" w:hAnsi="Times New Roman"/>
          <w:i/>
          <w:sz w:val="24"/>
          <w:szCs w:val="24"/>
        </w:rPr>
        <w:t>ad referendum</w:t>
      </w:r>
      <w:r w:rsidRPr="009E73F7">
        <w:rPr>
          <w:rFonts w:ascii="Times New Roman" w:hAnsi="Times New Roman"/>
          <w:sz w:val="24"/>
          <w:szCs w:val="24"/>
        </w:rPr>
        <w:t>, e</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b/>
          <w:sz w:val="24"/>
          <w:szCs w:val="24"/>
        </w:rPr>
      </w:pPr>
      <w:r w:rsidRPr="009E73F7">
        <w:rPr>
          <w:rFonts w:ascii="Times New Roman" w:hAnsi="Times New Roman"/>
          <w:b/>
          <w:sz w:val="24"/>
          <w:szCs w:val="24"/>
        </w:rPr>
        <w:t xml:space="preserve">        Considerando:</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-a lei federal nº11.788, de 25 de setembro de 2008, em seu art. 8º, que faculta às instituições de ensino celebrar com entes públicos e privados convênio de concessão de estágio;</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-o Parecer nº 196/2016 da procuradoria-geral Federal sobre consulta da Pró-Reitoria de Graduação acerca da obrigatoriedade da celebração de convênio de estágio, que recomenda que os estágios sejam realizados sem formalização de convênio;</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b/>
          <w:sz w:val="24"/>
          <w:szCs w:val="24"/>
        </w:rPr>
      </w:pPr>
      <w:r w:rsidRPr="009E73F7">
        <w:rPr>
          <w:rFonts w:ascii="Times New Roman" w:hAnsi="Times New Roman"/>
          <w:b/>
          <w:sz w:val="24"/>
          <w:szCs w:val="24"/>
        </w:rPr>
        <w:t>Resolve:</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Art. 1ºRevogar o art. 5º, que diz:</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 xml:space="preserve">“ </w:t>
      </w:r>
      <w:r w:rsidRPr="009E73F7">
        <w:rPr>
          <w:rFonts w:ascii="Times New Roman" w:hAnsi="Times New Roman"/>
          <w:b/>
          <w:sz w:val="24"/>
          <w:szCs w:val="24"/>
        </w:rPr>
        <w:t xml:space="preserve">Art. 5º </w:t>
      </w:r>
      <w:r w:rsidRPr="009E73F7">
        <w:rPr>
          <w:rFonts w:ascii="Times New Roman" w:hAnsi="Times New Roman"/>
          <w:sz w:val="24"/>
          <w:szCs w:val="24"/>
        </w:rPr>
        <w:t>Para a realização do estágio em Instituições Concedentes será celebrado convênio de concessão de estágio entre a UFVJM e as mesmas, onde estarão acordadas todas as condições de realização do estágio e as atribuições de cada parte envolvida.”</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 xml:space="preserve">§ 1º </w:t>
      </w:r>
      <w:r w:rsidRPr="009E73F7">
        <w:rPr>
          <w:rFonts w:ascii="Times New Roman" w:hAnsi="Times New Roman"/>
          <w:sz w:val="24"/>
          <w:szCs w:val="24"/>
        </w:rPr>
        <w:t xml:space="preserve">O Convênio será firmado pelo Diretor da Unidade Acadêmica do Curso a qual se vincula o estagiário. </w:t>
      </w:r>
    </w:p>
    <w:p w:rsidR="00D10F9C" w:rsidRPr="009E73F7" w:rsidRDefault="00D10F9C" w:rsidP="00D10F9C">
      <w:pPr>
        <w:spacing w:after="0" w:line="240" w:lineRule="auto"/>
        <w:ind w:left="708"/>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 xml:space="preserve">§ 2º </w:t>
      </w:r>
      <w:r w:rsidRPr="009E73F7">
        <w:rPr>
          <w:rFonts w:ascii="Times New Roman" w:hAnsi="Times New Roman"/>
          <w:sz w:val="24"/>
          <w:szCs w:val="24"/>
        </w:rPr>
        <w:t xml:space="preserve">O Convênio e seus ajustes, aprovados pela Procuradoria Jurídica da UFVJM, deverão ser publicados no Diário Oficial da União pela Universidade.  </w:t>
      </w:r>
    </w:p>
    <w:p w:rsidR="00D10F9C" w:rsidRPr="009E73F7" w:rsidRDefault="00D10F9C" w:rsidP="00D10F9C">
      <w:pPr>
        <w:spacing w:after="0" w:line="240" w:lineRule="auto"/>
        <w:ind w:left="708"/>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 3º</w:t>
      </w:r>
      <w:r w:rsidRPr="009E73F7">
        <w:rPr>
          <w:rFonts w:ascii="Times New Roman" w:hAnsi="Times New Roman"/>
          <w:sz w:val="24"/>
          <w:szCs w:val="24"/>
        </w:rPr>
        <w:t xml:space="preserve"> É vedado ao discente iniciar o estágio antes da publicação do Termo de Convênio e a assinatura do Termo de Compromisso pelos representantes legais. Estágios iniciados sem o atendimento a esse item não serão validados.  </w:t>
      </w:r>
    </w:p>
    <w:p w:rsidR="00D10F9C" w:rsidRPr="009E73F7" w:rsidRDefault="00D10F9C" w:rsidP="00D10F9C">
      <w:pPr>
        <w:spacing w:after="0" w:line="240" w:lineRule="auto"/>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 4º Cabe à Unidade Acadêmica acompanhar a vigência dos convênios de estágio e solicitar suas renovações, quando for o caso, com a antecedência mínima de três meses de sua finalização.”</w:t>
      </w:r>
    </w:p>
    <w:p w:rsidR="00D10F9C" w:rsidRPr="009E73F7" w:rsidRDefault="00D10F9C" w:rsidP="00D10F9C">
      <w:pPr>
        <w:spacing w:after="0" w:line="240" w:lineRule="auto"/>
        <w:ind w:left="-15" w:right="415"/>
        <w:rPr>
          <w:rFonts w:ascii="Times New Roman" w:hAnsi="Times New Roman"/>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 xml:space="preserve">Art.2º </w:t>
      </w:r>
      <w:r w:rsidRPr="009E73F7">
        <w:rPr>
          <w:rFonts w:ascii="Times New Roman" w:hAnsi="Times New Roman"/>
          <w:sz w:val="24"/>
          <w:szCs w:val="24"/>
        </w:rPr>
        <w:t>- Determinar que seja firmado um termo de compromisso entre o discente, a concedente e a universidade, prevendo as condições para realização do estágio curricular em conformidade com a Lei Federal nº 11.788/2008 e a proposta pedagógica do curso.</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 1º O termo de compromisso deverá se assinado por todos os responsáveis legais antes do início das atividades de estágio.</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sz w:val="24"/>
          <w:szCs w:val="24"/>
        </w:rPr>
        <w:t>§ 2º Caberá ao diretor (a) da unidade acadêmica assinar o termo de compromisso de estágio.</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Art. 3º</w:t>
      </w:r>
      <w:r w:rsidRPr="009E73F7">
        <w:rPr>
          <w:rFonts w:ascii="Times New Roman" w:hAnsi="Times New Roman"/>
          <w:sz w:val="24"/>
          <w:szCs w:val="24"/>
        </w:rPr>
        <w:t xml:space="preserve"> - Se, por exigência da concedente, houver a necessidade de celebração de convênio, a minuta deverá ser encaminhada à Pró-Reitoria de Graduação, impressa em dias vias, carimbada e assinada pelo responsável da concedente de estágio.</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Parágrafo único</w:t>
      </w:r>
      <w:r w:rsidRPr="009E73F7">
        <w:rPr>
          <w:rFonts w:ascii="Times New Roman" w:hAnsi="Times New Roman"/>
          <w:sz w:val="24"/>
          <w:szCs w:val="24"/>
        </w:rPr>
        <w:t>. Compete à Divisão de assuntos Acadêmicos o encaminhamento de  minuta- padrão da concedente à Procuradoria-Geral Federal, para análise e parecer do procurador quanto à viabilidade de celebração do convênio, caso isso se faça necessário.</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Art. 4º</w:t>
      </w:r>
      <w:r w:rsidRPr="009E73F7">
        <w:rPr>
          <w:rFonts w:ascii="Times New Roman" w:hAnsi="Times New Roman"/>
          <w:sz w:val="24"/>
          <w:szCs w:val="24"/>
        </w:rPr>
        <w:t>- Os estágios curriculares que não atenderem  ao disposto nesta resolução serão invalidados.</w:t>
      </w:r>
    </w:p>
    <w:p w:rsidR="00D10F9C" w:rsidRPr="009E73F7" w:rsidRDefault="00D10F9C" w:rsidP="00D10F9C">
      <w:pPr>
        <w:spacing w:after="0" w:line="240" w:lineRule="auto"/>
        <w:ind w:left="-15" w:right="415"/>
        <w:rPr>
          <w:rFonts w:ascii="Times New Roman" w:hAnsi="Times New Roman"/>
          <w:sz w:val="24"/>
          <w:szCs w:val="24"/>
        </w:rPr>
      </w:pP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b/>
          <w:sz w:val="24"/>
          <w:szCs w:val="24"/>
        </w:rPr>
        <w:t>Art. 5º</w:t>
      </w:r>
      <w:r w:rsidRPr="009E73F7">
        <w:rPr>
          <w:rFonts w:ascii="Times New Roman" w:hAnsi="Times New Roman"/>
          <w:sz w:val="24"/>
          <w:szCs w:val="24"/>
        </w:rPr>
        <w:t xml:space="preserve"> - Esta resolução entra em vigor nesta data, revogando –se as disposições em </w:t>
      </w:r>
    </w:p>
    <w:p w:rsidR="00D10F9C" w:rsidRPr="009E73F7" w:rsidRDefault="00D10F9C" w:rsidP="00D10F9C">
      <w:pPr>
        <w:spacing w:after="0" w:line="240" w:lineRule="auto"/>
        <w:ind w:left="-15" w:right="415"/>
        <w:rPr>
          <w:rFonts w:ascii="Times New Roman" w:hAnsi="Times New Roman"/>
          <w:sz w:val="24"/>
          <w:szCs w:val="24"/>
        </w:rPr>
      </w:pPr>
      <w:r w:rsidRPr="009E73F7">
        <w:rPr>
          <w:rFonts w:ascii="Times New Roman" w:hAnsi="Times New Roman"/>
          <w:noProof/>
          <w:sz w:val="24"/>
          <w:szCs w:val="24"/>
        </w:rPr>
        <w:drawing>
          <wp:inline distT="0" distB="0" distL="0" distR="0" wp14:anchorId="773B9828" wp14:editId="44491CA9">
            <wp:extent cx="1602105" cy="1287780"/>
            <wp:effectExtent l="0" t="0" r="0" b="762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02105" cy="1287780"/>
                    </a:xfrm>
                    <a:prstGeom prst="rect">
                      <a:avLst/>
                    </a:prstGeom>
                    <a:noFill/>
                    <a:ln>
                      <a:noFill/>
                    </a:ln>
                  </pic:spPr>
                </pic:pic>
              </a:graphicData>
            </a:graphic>
          </wp:inline>
        </w:drawing>
      </w:r>
      <w:r w:rsidRPr="009E73F7">
        <w:rPr>
          <w:rFonts w:ascii="Times New Roman" w:hAnsi="Times New Roman"/>
          <w:sz w:val="24"/>
          <w:szCs w:val="24"/>
        </w:rPr>
        <w:t>contrário.</w:t>
      </w:r>
    </w:p>
    <w:p w:rsidR="00D10F9C" w:rsidRPr="009E73F7" w:rsidRDefault="00D10F9C" w:rsidP="00D10F9C">
      <w:pPr>
        <w:spacing w:after="0" w:line="240" w:lineRule="auto"/>
        <w:ind w:left="-15" w:right="415"/>
        <w:rPr>
          <w:rFonts w:ascii="Times New Roman" w:hAnsi="Times New Roman"/>
        </w:rPr>
      </w:pPr>
    </w:p>
    <w:p w:rsidR="000060D0" w:rsidRPr="009E73F7" w:rsidRDefault="000060D0" w:rsidP="00D10F9C">
      <w:pPr>
        <w:spacing w:after="0" w:line="240" w:lineRule="auto"/>
        <w:ind w:left="-15" w:right="415"/>
        <w:rPr>
          <w:rFonts w:ascii="Times New Roman" w:hAnsi="Times New Roman"/>
        </w:rPr>
      </w:pPr>
    </w:p>
    <w:p w:rsidR="000060D0" w:rsidRPr="009E73F7" w:rsidRDefault="000060D0" w:rsidP="00D10F9C">
      <w:pPr>
        <w:spacing w:after="0" w:line="240" w:lineRule="auto"/>
        <w:ind w:left="-15" w:right="415"/>
        <w:rPr>
          <w:rFonts w:ascii="Times New Roman" w:hAnsi="Times New Roman"/>
        </w:rPr>
      </w:pPr>
    </w:p>
    <w:p w:rsidR="000060D0" w:rsidRPr="009E73F7" w:rsidRDefault="000060D0" w:rsidP="00D10F9C">
      <w:pPr>
        <w:spacing w:after="0" w:line="240" w:lineRule="auto"/>
        <w:ind w:left="-15" w:right="415"/>
        <w:rPr>
          <w:rFonts w:ascii="Times New Roman" w:hAnsi="Times New Roman"/>
        </w:rPr>
      </w:pPr>
    </w:p>
    <w:p w:rsidR="000060D0" w:rsidRPr="009E73F7" w:rsidRDefault="000060D0" w:rsidP="00D10F9C">
      <w:pPr>
        <w:spacing w:after="0" w:line="240" w:lineRule="auto"/>
        <w:ind w:left="-15" w:right="415"/>
        <w:rPr>
          <w:rFonts w:ascii="Times New Roman" w:hAnsi="Times New Roman"/>
        </w:rPr>
      </w:pPr>
    </w:p>
    <w:p w:rsidR="00D10F9C" w:rsidRPr="009E73F7" w:rsidRDefault="00D10F9C" w:rsidP="00D10F9C">
      <w:pPr>
        <w:spacing w:after="0" w:line="240" w:lineRule="auto"/>
        <w:rPr>
          <w:rFonts w:ascii="Times New Roman" w:hAnsi="Times New Roman"/>
        </w:rPr>
      </w:pPr>
    </w:p>
    <w:p w:rsidR="00D10F9C" w:rsidRPr="009E73F7" w:rsidRDefault="00D10F9C" w:rsidP="00D10F9C">
      <w:pPr>
        <w:spacing w:after="0" w:line="240" w:lineRule="auto"/>
        <w:ind w:left="-15" w:right="415"/>
        <w:rPr>
          <w:rFonts w:ascii="Times New Roman" w:hAnsi="Times New Roman"/>
        </w:rPr>
      </w:pPr>
    </w:p>
    <w:p w:rsidR="00D10F9C" w:rsidRPr="009E73F7" w:rsidRDefault="00D10F9C" w:rsidP="00D10F9C">
      <w:pPr>
        <w:spacing w:after="0" w:line="240" w:lineRule="auto"/>
        <w:ind w:left="-15" w:right="415"/>
        <w:rPr>
          <w:rFonts w:ascii="Times New Roman" w:hAnsi="Times New Roman"/>
        </w:rPr>
      </w:pPr>
    </w:p>
    <w:p w:rsidR="00D10F9C" w:rsidRPr="009E73F7" w:rsidRDefault="00D10F9C" w:rsidP="00D10F9C">
      <w:pPr>
        <w:suppressAutoHyphens w:val="0"/>
        <w:spacing w:after="0"/>
        <w:ind w:right="63"/>
        <w:jc w:val="center"/>
        <w:rPr>
          <w:rFonts w:ascii="Times New Roman" w:eastAsia="Times New Roman" w:hAnsi="Times New Roman"/>
          <w:color w:val="000000"/>
          <w:sz w:val="24"/>
        </w:rPr>
      </w:pPr>
      <w:r w:rsidRPr="009E73F7">
        <w:rPr>
          <w:rFonts w:ascii="Times New Roman" w:eastAsia="Times New Roman" w:hAnsi="Times New Roman"/>
          <w:noProof/>
          <w:color w:val="000000"/>
          <w:sz w:val="24"/>
        </w:rPr>
        <w:drawing>
          <wp:inline distT="0" distB="0" distL="0" distR="0" wp14:anchorId="43DD490D" wp14:editId="1B484068">
            <wp:extent cx="804545" cy="797560"/>
            <wp:effectExtent l="0" t="0" r="0" b="254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4545" cy="797560"/>
                    </a:xfrm>
                    <a:prstGeom prst="rect">
                      <a:avLst/>
                    </a:prstGeom>
                    <a:noFill/>
                    <a:ln>
                      <a:noFill/>
                    </a:ln>
                  </pic:spPr>
                </pic:pic>
              </a:graphicData>
            </a:graphic>
          </wp:inline>
        </w:drawing>
      </w:r>
    </w:p>
    <w:p w:rsidR="00D10F9C" w:rsidRPr="009E73F7" w:rsidRDefault="00D10F9C" w:rsidP="00D10F9C">
      <w:pPr>
        <w:jc w:val="center"/>
        <w:rPr>
          <w:rFonts w:ascii="Times New Roman" w:hAnsi="Times New Roman"/>
          <w:sz w:val="24"/>
          <w:szCs w:val="24"/>
        </w:rPr>
      </w:pPr>
      <w:r w:rsidRPr="009E73F7">
        <w:rPr>
          <w:rFonts w:ascii="Times New Roman" w:hAnsi="Times New Roman"/>
          <w:sz w:val="24"/>
          <w:szCs w:val="24"/>
        </w:rPr>
        <w:t>MINISTÉRIO DA EDUCAÇÃO UNIVERSIDADE FEDERAL DOS VALES DO JEQUITINHONHA E MUCURI DIAMANTINA - MINAS GERAIS-</w:t>
      </w:r>
    </w:p>
    <w:p w:rsidR="00D10F9C" w:rsidRPr="009E73F7" w:rsidRDefault="00D10F9C" w:rsidP="00D10F9C">
      <w:pPr>
        <w:jc w:val="center"/>
        <w:rPr>
          <w:rFonts w:ascii="Times New Roman" w:hAnsi="Times New Roman"/>
          <w:sz w:val="24"/>
          <w:szCs w:val="24"/>
        </w:rPr>
      </w:pPr>
      <w:r w:rsidRPr="009E73F7">
        <w:rPr>
          <w:rFonts w:ascii="Times New Roman" w:eastAsia="Times New Roman" w:hAnsi="Times New Roman"/>
          <w:b/>
          <w:color w:val="000000"/>
          <w:sz w:val="24"/>
        </w:rPr>
        <w:t xml:space="preserve">CONSEPE </w:t>
      </w:r>
    </w:p>
    <w:p w:rsidR="00D10F9C" w:rsidRPr="009E73F7" w:rsidRDefault="00D10F9C" w:rsidP="00D10F9C">
      <w:pPr>
        <w:suppressAutoHyphens w:val="0"/>
        <w:spacing w:after="0" w:line="256" w:lineRule="auto"/>
        <w:ind w:left="123"/>
        <w:jc w:val="right"/>
        <w:rPr>
          <w:rFonts w:ascii="Times New Roman" w:eastAsia="Times New Roman" w:hAnsi="Times New Roman"/>
          <w:color w:val="000000"/>
          <w:sz w:val="24"/>
        </w:rPr>
      </w:pP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0" w:line="256" w:lineRule="auto"/>
        <w:ind w:left="1582"/>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RESOLUÇÃO Nº 21 – CONSEPE, DE 25 DE JULHO DE 2014.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4320"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Altera a Resolução nº. 02 – CONSEPE, de 26 de fevereiro de 2010 que estabelece as normas de Estágio dos Discentes dos cursos de Graduação da Universidade Federal dos Vales do Jequitinhonha e Mucuri (UFVJM).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  O Conselho de Ensino, Pesquisa e Extensão (CONSEPE) da Universidade Federal dos Vales do Jequitinhonha e Mucuri  (UFVJM), no uso de suas atribuições e considerando o que determina a Lei nº. 11.788, de 25 de setembro de 2008,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tabs>
          <w:tab w:val="center" w:pos="1281"/>
        </w:tabs>
        <w:suppressAutoHyphens w:val="0"/>
        <w:spacing w:after="4" w:line="247" w:lineRule="auto"/>
        <w:ind w:left="-15"/>
        <w:rPr>
          <w:rFonts w:ascii="Times New Roman" w:eastAsia="Times New Roman" w:hAnsi="Times New Roman"/>
          <w:color w:val="000000"/>
          <w:sz w:val="24"/>
        </w:rPr>
      </w:pPr>
      <w:r w:rsidRPr="009E73F7">
        <w:rPr>
          <w:rFonts w:ascii="Times New Roman" w:eastAsia="Times New Roman" w:hAnsi="Times New Roman"/>
          <w:color w:val="000000"/>
          <w:sz w:val="24"/>
        </w:rPr>
        <w:tab/>
        <w:t xml:space="preserve">RESOLVE: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Art. 1º </w:t>
      </w:r>
      <w:r w:rsidRPr="009E73F7">
        <w:rPr>
          <w:rFonts w:ascii="Times New Roman" w:eastAsia="Times New Roman" w:hAnsi="Times New Roman"/>
          <w:color w:val="000000"/>
          <w:sz w:val="24"/>
        </w:rPr>
        <w:t xml:space="preserve">Considerar o estágio como ato educativo, de aprendizagem social, profissional e cultural proporcionado ao discente pela participação em situações reais de vida e trabalho em seu meio, realizado em ambiente externo ou interno à Universidade.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Art. 2º</w:t>
      </w:r>
      <w:r w:rsidRPr="009E73F7">
        <w:rPr>
          <w:rFonts w:ascii="Times New Roman" w:eastAsia="Times New Roman" w:hAnsi="Times New Roman"/>
          <w:color w:val="000000"/>
          <w:sz w:val="24"/>
        </w:rPr>
        <w:t xml:space="preserve"> O estágio poderá ser obrigatório ou não obrigatório conforme determinação das diretrizes curriculares e do projeto pedagógico do curso.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1º</w:t>
      </w:r>
      <w:r w:rsidRPr="009E73F7">
        <w:rPr>
          <w:rFonts w:ascii="Times New Roman" w:eastAsia="Times New Roman" w:hAnsi="Times New Roman"/>
          <w:color w:val="000000"/>
          <w:sz w:val="24"/>
        </w:rPr>
        <w:t xml:space="preserve"> Estágio obrigatório é aquele definido como tal no projeto pedagógico do curso, cuja carga horária é requisito para aprovação e obtenção do diploma.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2º</w:t>
      </w:r>
      <w:r w:rsidRPr="009E73F7">
        <w:rPr>
          <w:rFonts w:ascii="Times New Roman" w:eastAsia="Times New Roman" w:hAnsi="Times New Roman"/>
          <w:color w:val="000000"/>
          <w:sz w:val="24"/>
        </w:rPr>
        <w:t xml:space="preserve"> Estágio não obrigatório é aquele desenvolvido como atividade opcional, acrescida à carga horária regular e obrigatória.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3º</w:t>
      </w:r>
      <w:r w:rsidRPr="009E73F7">
        <w:rPr>
          <w:rFonts w:ascii="Times New Roman" w:eastAsia="Times New Roman" w:hAnsi="Times New Roman"/>
          <w:color w:val="000000"/>
          <w:sz w:val="24"/>
        </w:rPr>
        <w:t xml:space="preserve"> As atividades de extensão, de monitoria e de iniciação científica somente poderão ser equiparadas ao estágio em caso de previsão no projeto pedagógico do curso.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Art. 3º</w:t>
      </w:r>
      <w:r w:rsidRPr="009E73F7">
        <w:rPr>
          <w:rFonts w:ascii="Times New Roman" w:eastAsia="Times New Roman" w:hAnsi="Times New Roman"/>
          <w:color w:val="000000"/>
          <w:sz w:val="24"/>
        </w:rPr>
        <w:t xml:space="preserve"> O estágio obrigatório deverá constar do Projeto Pedagógico do Curso aprovado pelo CONSEPE, com especificação de pré-requisitos, créditos e carga horária.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Art. 4º</w:t>
      </w:r>
      <w:r w:rsidRPr="009E73F7">
        <w:rPr>
          <w:rFonts w:ascii="Times New Roman" w:eastAsia="Times New Roman" w:hAnsi="Times New Roman"/>
          <w:color w:val="000000"/>
          <w:sz w:val="24"/>
        </w:rPr>
        <w:t xml:space="preserve"> O estágio pode ser realizado no Brasil e no exterior, em instituição pública ou privada ou em instituição da sociedade civil organizada, ou mesmo em Unidade ou Órgão da própria UFVJM, que desenvolva atividades propícias ao aprendizado do estagiário.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1º </w:t>
      </w:r>
      <w:r w:rsidRPr="009E73F7">
        <w:rPr>
          <w:rFonts w:ascii="Times New Roman" w:eastAsia="Times New Roman" w:hAnsi="Times New Roman"/>
          <w:color w:val="000000"/>
          <w:sz w:val="24"/>
        </w:rPr>
        <w:t xml:space="preserve">O estágio realizado na UFVJM será acordado entre a Unidade Acadêmica do Curso e a Unidade ou Órgão concedente do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2º </w:t>
      </w:r>
      <w:r w:rsidRPr="009E73F7">
        <w:rPr>
          <w:rFonts w:ascii="Times New Roman" w:eastAsia="Times New Roman" w:hAnsi="Times New Roman"/>
          <w:color w:val="000000"/>
          <w:sz w:val="24"/>
        </w:rPr>
        <w:t xml:space="preserve">Em qualquer situação, aulas de </w:t>
      </w:r>
      <w:r w:rsidR="008A1EEF" w:rsidRPr="009E73F7">
        <w:rPr>
          <w:rFonts w:ascii="Times New Roman" w:eastAsia="Times New Roman" w:hAnsi="Times New Roman"/>
          <w:color w:val="000000" w:themeColor="text1"/>
          <w:sz w:val="24"/>
        </w:rPr>
        <w:t>unidades curriculares</w:t>
      </w:r>
      <w:r w:rsidRPr="009E73F7">
        <w:rPr>
          <w:rFonts w:ascii="Times New Roman" w:eastAsia="Times New Roman" w:hAnsi="Times New Roman"/>
          <w:color w:val="000000"/>
          <w:sz w:val="24"/>
        </w:rPr>
        <w:t xml:space="preserve"> de cursos regulares da UFVJM não podem ser computadas como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3º </w:t>
      </w:r>
      <w:r w:rsidRPr="009E73F7">
        <w:rPr>
          <w:rFonts w:ascii="Times New Roman" w:eastAsia="Times New Roman" w:hAnsi="Times New Roman"/>
          <w:color w:val="000000"/>
          <w:sz w:val="24"/>
        </w:rPr>
        <w:t xml:space="preserve">Os estágios realizados no exterior devem atender a todos os termos desta Resolução, inclusive no que diz respeito à supervisão acadêmica.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5º </w:t>
      </w:r>
      <w:r w:rsidRPr="009E73F7">
        <w:rPr>
          <w:rFonts w:ascii="Times New Roman" w:eastAsia="Times New Roman" w:hAnsi="Times New Roman"/>
          <w:color w:val="000000"/>
          <w:sz w:val="24"/>
        </w:rPr>
        <w:t xml:space="preserve">Para a realização do estágio em Instituições Concedentes será celebrado convênio de concessão de estágio entre a UFVJM e as mesmas, onde estarão acordadas todas as condições de realização do estágio e as atribuições de cada parte envolvida.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1º </w:t>
      </w:r>
      <w:r w:rsidRPr="009E73F7">
        <w:rPr>
          <w:rFonts w:ascii="Times New Roman" w:eastAsia="Times New Roman" w:hAnsi="Times New Roman"/>
          <w:color w:val="000000"/>
          <w:sz w:val="24"/>
        </w:rPr>
        <w:t xml:space="preserve">O Convênio será firmado pelo Diretor da Unidade Acadêmica do Curso a qual se vincula o estagiário.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2º </w:t>
      </w:r>
      <w:r w:rsidRPr="009E73F7">
        <w:rPr>
          <w:rFonts w:ascii="Times New Roman" w:eastAsia="Times New Roman" w:hAnsi="Times New Roman"/>
          <w:color w:val="000000"/>
          <w:sz w:val="24"/>
        </w:rPr>
        <w:t xml:space="preserve">O Convênio e seus ajustes, aprovados pela Procuradoria Jurídica da UFVJM, deverão ser publicados no Diário Oficial da União pela Universidade.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3º</w:t>
      </w:r>
      <w:r w:rsidRPr="009E73F7">
        <w:rPr>
          <w:rFonts w:ascii="Times New Roman" w:eastAsia="Times New Roman" w:hAnsi="Times New Roman"/>
          <w:color w:val="000000"/>
          <w:sz w:val="24"/>
        </w:rPr>
        <w:t xml:space="preserve"> É vedado ao discente iniciar o estágio antes da publicação do Termo de Convênio e a assinatura do Termo de Compromisso pelos representantes legais. Estágios iniciados sem o atendimento a esse item não serão validados.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4º</w:t>
      </w:r>
      <w:r w:rsidRPr="009E73F7">
        <w:rPr>
          <w:rFonts w:ascii="Times New Roman" w:eastAsia="Times New Roman" w:hAnsi="Times New Roman"/>
          <w:color w:val="000000"/>
          <w:sz w:val="24"/>
        </w:rPr>
        <w:t xml:space="preserve"> Cabe à Unidade Acadêmica acompanhar a vigência dos convênios de estágio e solicitar suas renovações, quando for o caso, com a antecedência mínima de três meses de sua finalização.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Art. 6º</w:t>
      </w:r>
      <w:r w:rsidRPr="009E73F7">
        <w:rPr>
          <w:rFonts w:ascii="Times New Roman" w:eastAsia="Times New Roman" w:hAnsi="Times New Roman"/>
          <w:color w:val="000000"/>
          <w:sz w:val="24"/>
        </w:rPr>
        <w:t xml:space="preserve"> Cada curso de graduação da UFVJM terá pelo menos um professor Coordenador de Estágio cujas atribuições lhe serão determinadas pelo Colegiado de Curso.  </w:t>
      </w: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1º</w:t>
      </w:r>
      <w:r w:rsidRPr="009E73F7">
        <w:rPr>
          <w:rFonts w:ascii="Times New Roman" w:eastAsia="Times New Roman" w:hAnsi="Times New Roman"/>
          <w:color w:val="000000"/>
          <w:sz w:val="24"/>
        </w:rPr>
        <w:t xml:space="preserve"> Para a realização do estágio não obrigatório, o contato com instituições concedentes, bem como, a tramitação de toda a documentação necessária é de responsabilidade do discente interessado.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2º </w:t>
      </w:r>
      <w:r w:rsidRPr="009E73F7">
        <w:rPr>
          <w:rFonts w:ascii="Times New Roman" w:eastAsia="Times New Roman" w:hAnsi="Times New Roman"/>
          <w:color w:val="000000"/>
          <w:sz w:val="24"/>
        </w:rPr>
        <w:t xml:space="preserve">Os Coordenadores de Curso deverão informar à Pró-Reitoria de Graduação (PROGRAD) o(s) nome(s) do(s) Coordenador(es) de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3º </w:t>
      </w:r>
      <w:r w:rsidRPr="009E73F7">
        <w:rPr>
          <w:rFonts w:ascii="Times New Roman" w:eastAsia="Times New Roman" w:hAnsi="Times New Roman"/>
          <w:color w:val="000000"/>
          <w:sz w:val="24"/>
        </w:rPr>
        <w:t xml:space="preserve">Em qualquer uma das modalidades, o estágio serárealizado sob orientação de um professor, escolhido pelo discente entre os docentes do curso ou designado pelo Coordenador de Curso, e ser acompanhado de um Supervisor na Instituição Concedente.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4º </w:t>
      </w:r>
      <w:r w:rsidRPr="009E73F7">
        <w:rPr>
          <w:rFonts w:ascii="Times New Roman" w:eastAsia="Times New Roman" w:hAnsi="Times New Roman"/>
          <w:color w:val="000000"/>
          <w:sz w:val="24"/>
        </w:rPr>
        <w:t xml:space="preserve">O discente deverá entregar declaração constando o aceite do professor-orientador ao Coordenador de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5º </w:t>
      </w:r>
      <w:r w:rsidRPr="009E73F7">
        <w:rPr>
          <w:rFonts w:ascii="Times New Roman" w:eastAsia="Times New Roman" w:hAnsi="Times New Roman"/>
          <w:color w:val="000000"/>
          <w:sz w:val="24"/>
        </w:rPr>
        <w:t xml:space="preserve">O professor-orientador deverá comunicar ao Coordenador de Estágio qualquer divergência existente durante o estágio entre as atividades desenvolvidas e o Plano de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6º </w:t>
      </w:r>
      <w:r w:rsidRPr="009E73F7">
        <w:rPr>
          <w:rFonts w:ascii="Times New Roman" w:eastAsia="Times New Roman" w:hAnsi="Times New Roman"/>
          <w:color w:val="000000"/>
          <w:sz w:val="24"/>
        </w:rPr>
        <w:t xml:space="preserve">O professor-orientador avaliará o Relatório final do estágio segundo os critérios determinados pelo Colegiado de Curso.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7º </w:t>
      </w:r>
      <w:r w:rsidRPr="009E73F7">
        <w:rPr>
          <w:rFonts w:ascii="Times New Roman" w:eastAsia="Times New Roman" w:hAnsi="Times New Roman"/>
          <w:color w:val="000000"/>
          <w:sz w:val="24"/>
        </w:rPr>
        <w:t xml:space="preserve">É facultado aos Colegiados de Curso o estabelecimento de normas específicas, em adição às previstas nesta Resolução, para regulamentar a atividade de estágio.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8º </w:t>
      </w:r>
      <w:r w:rsidRPr="009E73F7">
        <w:rPr>
          <w:rFonts w:ascii="Times New Roman" w:eastAsia="Times New Roman" w:hAnsi="Times New Roman"/>
          <w:color w:val="000000"/>
          <w:sz w:val="24"/>
        </w:rPr>
        <w:t xml:space="preserve">Para a realização e conclusão do estágio deverão ser apresentados ao Coordenador de Estágio os seguintes documentos: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016E9A">
      <w:pPr>
        <w:numPr>
          <w:ilvl w:val="0"/>
          <w:numId w:val="21"/>
        </w:numPr>
        <w:suppressAutoHyphens w:val="0"/>
        <w:spacing w:after="0" w:line="256" w:lineRule="auto"/>
        <w:ind w:right="415"/>
        <w:jc w:val="both"/>
        <w:rPr>
          <w:rFonts w:ascii="Times New Roman" w:eastAsia="Times New Roman" w:hAnsi="Times New Roman"/>
          <w:color w:val="000000"/>
          <w:sz w:val="24"/>
        </w:rPr>
      </w:pPr>
      <w:r w:rsidRPr="009E73F7">
        <w:rPr>
          <w:rFonts w:ascii="Times New Roman" w:eastAsia="Times New Roman" w:hAnsi="Times New Roman"/>
          <w:i/>
          <w:color w:val="000000"/>
          <w:sz w:val="24"/>
        </w:rPr>
        <w:t xml:space="preserve">Termo de Compromisso de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016E9A">
      <w:pPr>
        <w:numPr>
          <w:ilvl w:val="0"/>
          <w:numId w:val="21"/>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i/>
          <w:color w:val="000000"/>
          <w:sz w:val="24"/>
        </w:rPr>
        <w:t>Plano de Atividades do Estagiário</w:t>
      </w:r>
      <w:r w:rsidRPr="009E73F7">
        <w:rPr>
          <w:rFonts w:ascii="Times New Roman" w:eastAsia="Times New Roman" w:hAnsi="Times New Roman"/>
          <w:color w:val="000000"/>
          <w:sz w:val="24"/>
        </w:rPr>
        <w:t xml:space="preserve"> a serem realizadas na Instituição Concedente, aprovado pelo professor-orientador.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016E9A">
      <w:pPr>
        <w:numPr>
          <w:ilvl w:val="0"/>
          <w:numId w:val="22"/>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i/>
          <w:color w:val="000000"/>
          <w:sz w:val="24"/>
        </w:rPr>
        <w:t>Ficha de Avaliação do Estágio</w:t>
      </w:r>
      <w:r w:rsidRPr="009E73F7">
        <w:rPr>
          <w:rFonts w:ascii="Times New Roman" w:eastAsia="Times New Roman" w:hAnsi="Times New Roman"/>
          <w:b/>
          <w:color w:val="000000"/>
          <w:sz w:val="24"/>
        </w:rPr>
        <w:t xml:space="preserve">, </w:t>
      </w:r>
      <w:r w:rsidRPr="009E73F7">
        <w:rPr>
          <w:rFonts w:ascii="Times New Roman" w:eastAsia="Times New Roman" w:hAnsi="Times New Roman"/>
          <w:color w:val="000000"/>
          <w:sz w:val="24"/>
        </w:rPr>
        <w:t xml:space="preserve">preenchida pelo supervisor de estágio da Instituição Concedente.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016E9A">
      <w:pPr>
        <w:numPr>
          <w:ilvl w:val="0"/>
          <w:numId w:val="22"/>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i/>
          <w:color w:val="000000"/>
          <w:sz w:val="24"/>
        </w:rPr>
        <w:t>Relatório Final da Atividade de Estágio</w:t>
      </w:r>
      <w:r w:rsidRPr="009E73F7">
        <w:rPr>
          <w:rFonts w:ascii="Times New Roman" w:eastAsia="Times New Roman" w:hAnsi="Times New Roman"/>
          <w:color w:val="000000"/>
          <w:sz w:val="24"/>
        </w:rPr>
        <w:t xml:space="preserve">, elaborado pelo estagiário ao término do estágio, para avaliação pelo professor-orientador.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1º</w:t>
      </w:r>
      <w:r w:rsidRPr="009E73F7">
        <w:rPr>
          <w:rFonts w:ascii="Times New Roman" w:eastAsia="Times New Roman" w:hAnsi="Times New Roman"/>
          <w:color w:val="000000"/>
          <w:sz w:val="24"/>
        </w:rPr>
        <w:t xml:space="preserve"> Os modelo dos Termos de Compromisso disponibilizados pela Prograd preveem as condições para a realização do estágio obrigatório ou não obrigatório em instituições externas ou mesmo em Unidade ou Órgão da própria UFVJM.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2</w:t>
      </w:r>
      <w:r w:rsidRPr="009E73F7">
        <w:rPr>
          <w:rFonts w:ascii="Times New Roman" w:eastAsia="Times New Roman" w:hAnsi="Times New Roman"/>
          <w:color w:val="000000"/>
          <w:sz w:val="24"/>
        </w:rPr>
        <w:t xml:space="preserve">º Caso o Termo de Compromisso seja da Instituição Concedente, o mesmo deverá ser elaborado com todas as cláusulas que nortearão o contrato de estágio e em conformidade com as disposições da Lei nº 11.788, de 25 de setembro de 2008, ouvida a PGF-UFVJM.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 3º </w:t>
      </w:r>
      <w:r w:rsidRPr="009E73F7">
        <w:rPr>
          <w:rFonts w:ascii="Times New Roman" w:eastAsia="Times New Roman" w:hAnsi="Times New Roman"/>
          <w:color w:val="000000"/>
          <w:sz w:val="24"/>
        </w:rPr>
        <w:t xml:space="preserve">As Unidades Acadêmicas, considerando as especificidades de cada curso, deverão elaborar os modelos do Plano de Atividades do Estágio e das Fichas de Avaliação do Supervisor de Estágio e do Orientador, devendo os referidos documentos serem disponibilizados nas páginas eletrônicas das respectivas Unidades.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9º </w:t>
      </w:r>
      <w:r w:rsidRPr="009E73F7">
        <w:rPr>
          <w:rFonts w:ascii="Times New Roman" w:eastAsia="Times New Roman" w:hAnsi="Times New Roman"/>
          <w:color w:val="000000"/>
          <w:sz w:val="24"/>
        </w:rPr>
        <w:t>A jornada de atividade semanal de estágio deverá ser distribuída nos horários de funcionamento da Instituição Concedente e ser compatível com o horário escolar do estagiário, quando for realizada durante o período letivo, nos termos da legislação vigente.</w:t>
      </w:r>
    </w:p>
    <w:p w:rsidR="000060D0" w:rsidRPr="009E73F7" w:rsidRDefault="00D10F9C" w:rsidP="00D10F9C">
      <w:pPr>
        <w:suppressAutoHyphens w:val="0"/>
        <w:spacing w:after="0" w:line="256" w:lineRule="auto"/>
        <w:rPr>
          <w:rFonts w:ascii="Times New Roman" w:eastAsia="Times New Roman" w:hAnsi="Times New Roman"/>
          <w:color w:val="000000"/>
          <w:sz w:val="24"/>
        </w:rPr>
      </w:pPr>
      <w:r w:rsidRPr="009E73F7">
        <w:rPr>
          <w:rFonts w:ascii="Times New Roman" w:eastAsia="Times New Roman" w:hAnsi="Times New Roman"/>
          <w:color w:val="000000"/>
          <w:sz w:val="24"/>
        </w:rPr>
        <w:tab/>
      </w:r>
    </w:p>
    <w:p w:rsidR="00D10F9C" w:rsidRPr="009E73F7" w:rsidRDefault="000060D0" w:rsidP="00D10F9C">
      <w:pPr>
        <w:suppressAutoHyphens w:val="0"/>
        <w:spacing w:after="0" w:line="256" w:lineRule="auto"/>
        <w:rPr>
          <w:rFonts w:ascii="Times New Roman" w:eastAsia="Times New Roman" w:hAnsi="Times New Roman"/>
          <w:color w:val="000000"/>
          <w:sz w:val="24"/>
        </w:rPr>
      </w:pPr>
      <w:r w:rsidRPr="009E73F7">
        <w:rPr>
          <w:rFonts w:ascii="Times New Roman" w:eastAsia="Times New Roman" w:hAnsi="Times New Roman"/>
          <w:color w:val="000000"/>
          <w:sz w:val="24"/>
        </w:rPr>
        <w:tab/>
      </w:r>
      <w:r w:rsidR="00D10F9C" w:rsidRPr="009E73F7">
        <w:rPr>
          <w:rFonts w:ascii="Times New Roman" w:eastAsia="Times New Roman" w:hAnsi="Times New Roman"/>
          <w:b/>
          <w:color w:val="000000"/>
          <w:sz w:val="24"/>
        </w:rPr>
        <w:t xml:space="preserve">Art. 10. </w:t>
      </w:r>
      <w:r w:rsidR="00D10F9C" w:rsidRPr="009E73F7">
        <w:rPr>
          <w:rFonts w:ascii="Times New Roman" w:eastAsia="Times New Roman" w:hAnsi="Times New Roman"/>
          <w:color w:val="000000"/>
          <w:sz w:val="24"/>
        </w:rPr>
        <w:t xml:space="preserve">Durante o período de estágio, o estudante fará jus ao seguro contra acidentes pessoais.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1º</w:t>
      </w:r>
      <w:r w:rsidRPr="009E73F7">
        <w:rPr>
          <w:rFonts w:ascii="Times New Roman" w:eastAsia="Times New Roman" w:hAnsi="Times New Roman"/>
          <w:color w:val="000000"/>
          <w:sz w:val="24"/>
        </w:rPr>
        <w:t xml:space="preserve"> Em se tratando de estágio não obrigatório o seguro deverá ser contratado pela Instituição Concedente.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2º</w:t>
      </w:r>
      <w:r w:rsidRPr="009E73F7">
        <w:rPr>
          <w:rFonts w:ascii="Times New Roman" w:eastAsia="Times New Roman" w:hAnsi="Times New Roman"/>
          <w:color w:val="000000"/>
          <w:sz w:val="24"/>
        </w:rPr>
        <w:t xml:space="preserve"> Em se tratando de estágio obrigatório,o seguro deverá ser contratado pela UFVJM</w:t>
      </w:r>
      <w:r w:rsidRPr="009E73F7">
        <w:rPr>
          <w:rFonts w:ascii="Times New Roman" w:eastAsia="Times New Roman" w:hAnsi="Times New Roman"/>
          <w:i/>
          <w:color w:val="000000"/>
          <w:sz w:val="24"/>
        </w:rPr>
        <w:t xml:space="preserve">, </w:t>
      </w:r>
      <w:r w:rsidRPr="009E73F7">
        <w:rPr>
          <w:rFonts w:ascii="Times New Roman" w:eastAsia="Times New Roman" w:hAnsi="Times New Roman"/>
          <w:color w:val="000000"/>
          <w:sz w:val="24"/>
        </w:rPr>
        <w:t xml:space="preserve">salvo nos casos em que a instituição concedente assuma a responsabilidade pela contratação do seguro, conforme previsto na Lei nº 11.788, de 25 de setembro de 2008.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11. </w:t>
      </w:r>
      <w:r w:rsidRPr="009E73F7">
        <w:rPr>
          <w:rFonts w:ascii="Times New Roman" w:eastAsia="Times New Roman" w:hAnsi="Times New Roman"/>
          <w:color w:val="000000"/>
          <w:sz w:val="24"/>
        </w:rPr>
        <w:t xml:space="preserve">É facultada à Instituição Concedente a concessão de bolsa ou outra forma de auxílio financeiro ao estagiário, sendo compulsória a sua concessão, bem como a do auxílio transporte, no caso de estágio não-obrigatório. </w:t>
      </w:r>
    </w:p>
    <w:p w:rsidR="00D10F9C" w:rsidRPr="009E73F7" w:rsidRDefault="00D10F9C" w:rsidP="00D10F9C">
      <w:pPr>
        <w:suppressAutoHyphens w:val="0"/>
        <w:spacing w:after="4" w:line="247" w:lineRule="auto"/>
        <w:ind w:left="708" w:right="415"/>
        <w:jc w:val="both"/>
        <w:rPr>
          <w:rFonts w:ascii="Times New Roman" w:eastAsia="Times New Roman" w:hAnsi="Times New Roman"/>
          <w:b/>
          <w:color w:val="000000"/>
          <w:sz w:val="24"/>
        </w:rPr>
      </w:pPr>
    </w:p>
    <w:p w:rsidR="00D10F9C" w:rsidRPr="009E73F7" w:rsidRDefault="00D10F9C" w:rsidP="00D10F9C">
      <w:pPr>
        <w:suppressAutoHyphens w:val="0"/>
        <w:spacing w:after="4" w:line="247" w:lineRule="auto"/>
        <w:ind w:left="708" w:right="415"/>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12. </w:t>
      </w:r>
      <w:r w:rsidRPr="009E73F7">
        <w:rPr>
          <w:rFonts w:ascii="Times New Roman" w:eastAsia="Times New Roman" w:hAnsi="Times New Roman"/>
          <w:color w:val="000000"/>
          <w:sz w:val="24"/>
        </w:rPr>
        <w:t xml:space="preserve">O estagiário poderá ser desligado do estágio:  </w:t>
      </w:r>
    </w:p>
    <w:p w:rsidR="00D10F9C" w:rsidRPr="009E73F7" w:rsidRDefault="00D10F9C" w:rsidP="00D10F9C">
      <w:pPr>
        <w:suppressAutoHyphens w:val="0"/>
        <w:spacing w:after="0" w:line="256" w:lineRule="auto"/>
        <w:ind w:left="708"/>
        <w:rPr>
          <w:rFonts w:ascii="Times New Roman" w:eastAsia="Times New Roman" w:hAnsi="Times New Roman"/>
          <w:color w:val="000000"/>
          <w:sz w:val="24"/>
        </w:rPr>
      </w:pPr>
    </w:p>
    <w:p w:rsidR="00D10F9C" w:rsidRPr="009E73F7" w:rsidRDefault="00D10F9C" w:rsidP="00016E9A">
      <w:pPr>
        <w:numPr>
          <w:ilvl w:val="0"/>
          <w:numId w:val="23"/>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a qualquer tempo, no interesse da Instituição Concedente; </w:t>
      </w:r>
    </w:p>
    <w:p w:rsidR="00D10F9C" w:rsidRPr="009E73F7" w:rsidRDefault="00D10F9C" w:rsidP="00016E9A">
      <w:pPr>
        <w:numPr>
          <w:ilvl w:val="0"/>
          <w:numId w:val="23"/>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a qualquer tempo, a pedido do Estagiário; </w:t>
      </w:r>
    </w:p>
    <w:p w:rsidR="00D10F9C" w:rsidRPr="009E73F7" w:rsidRDefault="00D10F9C" w:rsidP="00016E9A">
      <w:pPr>
        <w:numPr>
          <w:ilvl w:val="0"/>
          <w:numId w:val="23"/>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em decorrência do descumprimento do Termo de Compromisso de Estágio e do Plano de Atividades do Estagiário; </w:t>
      </w:r>
    </w:p>
    <w:p w:rsidR="00D10F9C" w:rsidRPr="009E73F7" w:rsidRDefault="00D10F9C" w:rsidP="00016E9A">
      <w:pPr>
        <w:numPr>
          <w:ilvl w:val="0"/>
          <w:numId w:val="23"/>
        </w:numPr>
        <w:suppressAutoHyphens w:val="0"/>
        <w:spacing w:after="4" w:line="247" w:lineRule="auto"/>
        <w:ind w:right="415"/>
        <w:jc w:val="both"/>
        <w:rPr>
          <w:rFonts w:ascii="Times New Roman" w:eastAsia="Times New Roman" w:hAnsi="Times New Roman"/>
          <w:color w:val="000000"/>
          <w:sz w:val="24"/>
        </w:rPr>
      </w:pPr>
      <w:r w:rsidRPr="009E73F7">
        <w:rPr>
          <w:rFonts w:ascii="Times New Roman" w:eastAsia="Times New Roman" w:hAnsi="Times New Roman"/>
          <w:color w:val="000000"/>
          <w:sz w:val="24"/>
        </w:rPr>
        <w:t xml:space="preserve">pela interrupção do curso, por trancamento, desistência ou desligamento.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13. </w:t>
      </w:r>
      <w:r w:rsidRPr="009E73F7">
        <w:rPr>
          <w:rFonts w:ascii="Times New Roman" w:eastAsia="Times New Roman" w:hAnsi="Times New Roman"/>
          <w:color w:val="000000"/>
          <w:sz w:val="24"/>
        </w:rPr>
        <w:t xml:space="preserve">Em nenhuma hipótese poderá ser cobrada do estudante qualquer taxa adicional referente às providências administrativas para obtenção e realização de estágio. </w:t>
      </w:r>
    </w:p>
    <w:p w:rsidR="00D10F9C" w:rsidRPr="009E73F7" w:rsidRDefault="00D10F9C" w:rsidP="00D10F9C">
      <w:pPr>
        <w:suppressAutoHyphens w:val="0"/>
        <w:spacing w:after="0" w:line="256" w:lineRule="auto"/>
        <w:rPr>
          <w:rFonts w:ascii="Times New Roman" w:eastAsia="Times New Roman" w:hAnsi="Times New Roman"/>
          <w:color w:val="000000"/>
          <w:sz w:val="24"/>
        </w:rPr>
      </w:pPr>
    </w:p>
    <w:p w:rsidR="00D10F9C" w:rsidRPr="009E73F7" w:rsidRDefault="00D10F9C" w:rsidP="00D10F9C">
      <w:pPr>
        <w:suppressAutoHyphens w:val="0"/>
        <w:spacing w:after="4" w:line="247" w:lineRule="auto"/>
        <w:ind w:left="-15" w:right="415" w:firstLine="698"/>
        <w:jc w:val="both"/>
        <w:rPr>
          <w:rFonts w:ascii="Times New Roman" w:eastAsia="Times New Roman" w:hAnsi="Times New Roman"/>
          <w:color w:val="000000"/>
          <w:sz w:val="24"/>
        </w:rPr>
      </w:pPr>
      <w:r w:rsidRPr="009E73F7">
        <w:rPr>
          <w:rFonts w:ascii="Times New Roman" w:eastAsia="Times New Roman" w:hAnsi="Times New Roman"/>
          <w:b/>
          <w:color w:val="000000"/>
          <w:sz w:val="24"/>
        </w:rPr>
        <w:t xml:space="preserve">Art. 14. </w:t>
      </w:r>
      <w:r w:rsidRPr="009E73F7">
        <w:rPr>
          <w:rFonts w:ascii="Times New Roman" w:eastAsia="Times New Roman" w:hAnsi="Times New Roman"/>
          <w:color w:val="000000"/>
          <w:sz w:val="24"/>
        </w:rPr>
        <w:t xml:space="preserve">Esta Resolução entrará em vigor na data de sua aprovação pelo CONSEPE, revogando-se as Resoluções nº 03–CONSEPE/2007, </w:t>
      </w:r>
      <w:r w:rsidRPr="009E73F7">
        <w:rPr>
          <w:rFonts w:ascii="Times New Roman" w:eastAsia="Times New Roman" w:hAnsi="Times New Roman"/>
          <w:strike/>
          <w:color w:val="000000"/>
          <w:sz w:val="24"/>
        </w:rPr>
        <w:t>e</w:t>
      </w:r>
      <w:r w:rsidRPr="009E73F7">
        <w:rPr>
          <w:rFonts w:ascii="Times New Roman" w:eastAsia="Times New Roman" w:hAnsi="Times New Roman"/>
          <w:color w:val="000000"/>
          <w:sz w:val="24"/>
        </w:rPr>
        <w:t xml:space="preserve"> n</w:t>
      </w:r>
      <w:r w:rsidRPr="009E73F7">
        <w:rPr>
          <w:rFonts w:ascii="Times New Roman" w:eastAsia="Times New Roman" w:hAnsi="Times New Roman"/>
          <w:color w:val="000000"/>
          <w:sz w:val="24"/>
          <w:vertAlign w:val="superscript"/>
        </w:rPr>
        <w:t>os</w:t>
      </w:r>
      <w:r w:rsidRPr="009E73F7">
        <w:rPr>
          <w:rFonts w:ascii="Times New Roman" w:eastAsia="Times New Roman" w:hAnsi="Times New Roman"/>
          <w:color w:val="000000"/>
          <w:sz w:val="24"/>
        </w:rPr>
        <w:t xml:space="preserve"> 14 e 32–CONSEPE/2008, 02CONSEPE/2010 e as demaisdisposições em contrário.  </w:t>
      </w:r>
    </w:p>
    <w:p w:rsidR="00D10F9C" w:rsidRPr="009E73F7" w:rsidRDefault="00D10F9C" w:rsidP="00D10F9C">
      <w:pPr>
        <w:suppressAutoHyphens w:val="0"/>
        <w:spacing w:after="0" w:line="256" w:lineRule="auto"/>
        <w:ind w:left="3541"/>
        <w:rPr>
          <w:rFonts w:ascii="Times New Roman" w:eastAsia="Times New Roman" w:hAnsi="Times New Roman"/>
          <w:color w:val="000000"/>
          <w:sz w:val="24"/>
        </w:rPr>
      </w:pPr>
    </w:p>
    <w:p w:rsidR="00D10F9C" w:rsidRPr="009E73F7" w:rsidRDefault="00D10F9C" w:rsidP="00D10F9C">
      <w:pPr>
        <w:suppressAutoHyphens w:val="0"/>
        <w:spacing w:after="0" w:line="256" w:lineRule="auto"/>
        <w:ind w:right="423"/>
        <w:jc w:val="center"/>
        <w:rPr>
          <w:rFonts w:ascii="Times New Roman" w:eastAsia="Times New Roman" w:hAnsi="Times New Roman"/>
          <w:color w:val="000000"/>
          <w:sz w:val="24"/>
        </w:rPr>
      </w:pPr>
      <w:r w:rsidRPr="009E73F7">
        <w:rPr>
          <w:rFonts w:ascii="Times New Roman" w:eastAsia="Times New Roman" w:hAnsi="Times New Roman"/>
          <w:color w:val="000000"/>
          <w:sz w:val="24"/>
        </w:rPr>
        <w:t xml:space="preserve">Diamantina, 25 de julho de 2014 </w:t>
      </w:r>
    </w:p>
    <w:p w:rsidR="00D10F9C" w:rsidRPr="009E73F7" w:rsidRDefault="00D10F9C" w:rsidP="00D10F9C">
      <w:pPr>
        <w:suppressAutoHyphens w:val="0"/>
        <w:spacing w:after="0" w:line="256" w:lineRule="auto"/>
        <w:ind w:right="365"/>
        <w:jc w:val="center"/>
        <w:rPr>
          <w:rFonts w:ascii="Times New Roman" w:eastAsia="Times New Roman" w:hAnsi="Times New Roman"/>
          <w:color w:val="000000"/>
          <w:sz w:val="24"/>
        </w:rPr>
      </w:pPr>
    </w:p>
    <w:p w:rsidR="00D10F9C" w:rsidRPr="009E73F7" w:rsidRDefault="00D10F9C" w:rsidP="00D10F9C">
      <w:pPr>
        <w:suppressAutoHyphens w:val="0"/>
        <w:spacing w:after="0" w:line="256" w:lineRule="auto"/>
        <w:ind w:right="365"/>
        <w:jc w:val="center"/>
        <w:rPr>
          <w:rFonts w:ascii="Times New Roman" w:eastAsia="Times New Roman" w:hAnsi="Times New Roman"/>
          <w:color w:val="000000"/>
          <w:sz w:val="24"/>
        </w:rPr>
      </w:pPr>
    </w:p>
    <w:p w:rsidR="00D10F9C" w:rsidRPr="009E73F7" w:rsidRDefault="00D10F9C" w:rsidP="00D10F9C">
      <w:pPr>
        <w:suppressAutoHyphens w:val="0"/>
        <w:spacing w:after="0" w:line="256" w:lineRule="auto"/>
        <w:ind w:left="10" w:right="426" w:hanging="10"/>
        <w:jc w:val="center"/>
        <w:rPr>
          <w:rFonts w:ascii="Times New Roman" w:eastAsia="Times New Roman" w:hAnsi="Times New Roman"/>
          <w:color w:val="000000"/>
          <w:sz w:val="24"/>
        </w:rPr>
      </w:pPr>
      <w:r w:rsidRPr="009E73F7">
        <w:rPr>
          <w:rFonts w:ascii="Times New Roman" w:eastAsia="Times New Roman" w:hAnsi="Times New Roman"/>
          <w:b/>
          <w:i/>
          <w:color w:val="000000"/>
          <w:sz w:val="24"/>
        </w:rPr>
        <w:t xml:space="preserve">Prof. Pedro Angelo Almeida Abreu </w:t>
      </w:r>
    </w:p>
    <w:p w:rsidR="00D10F9C" w:rsidRPr="009E73F7" w:rsidRDefault="00D10F9C" w:rsidP="00D10F9C">
      <w:pPr>
        <w:suppressAutoHyphens w:val="0"/>
        <w:spacing w:after="0" w:line="256" w:lineRule="auto"/>
        <w:ind w:left="10" w:right="424" w:hanging="10"/>
        <w:jc w:val="center"/>
        <w:rPr>
          <w:rFonts w:ascii="Times New Roman" w:eastAsia="Times New Roman" w:hAnsi="Times New Roman"/>
          <w:color w:val="000000"/>
          <w:sz w:val="24"/>
        </w:rPr>
      </w:pPr>
      <w:r w:rsidRPr="009E73F7">
        <w:rPr>
          <w:rFonts w:ascii="Times New Roman" w:eastAsia="Times New Roman" w:hAnsi="Times New Roman"/>
          <w:b/>
          <w:i/>
          <w:color w:val="000000"/>
          <w:sz w:val="24"/>
        </w:rPr>
        <w:t>Presidente do CONSEPE</w:t>
      </w:r>
    </w:p>
    <w:p w:rsidR="00D10F9C" w:rsidRPr="009E73F7" w:rsidRDefault="00D10F9C" w:rsidP="00D10F9C">
      <w:pPr>
        <w:suppressAutoHyphens w:val="0"/>
        <w:spacing w:after="0" w:line="240" w:lineRule="auto"/>
        <w:jc w:val="center"/>
        <w:rPr>
          <w:rFonts w:ascii="Times New Roman" w:eastAsia="Times New Roman" w:hAnsi="Times New Roman"/>
          <w:b/>
          <w:color w:val="000000"/>
          <w:sz w:val="24"/>
          <w:szCs w:val="24"/>
        </w:rPr>
      </w:pPr>
    </w:p>
    <w:p w:rsidR="00D10F9C" w:rsidRPr="009E73F7" w:rsidRDefault="00D10F9C" w:rsidP="00D10F9C">
      <w:pPr>
        <w:pStyle w:val="Ttulo1"/>
        <w:jc w:val="center"/>
        <w:rPr>
          <w:rFonts w:ascii="Times New Roman" w:hAnsi="Times New Roman" w:cs="Times New Roman"/>
          <w:color w:val="000000"/>
          <w:sz w:val="24"/>
          <w:szCs w:val="24"/>
        </w:rPr>
      </w:pPr>
      <w:bookmarkStart w:id="176" w:name="_Toc469568760"/>
      <w:bookmarkStart w:id="177" w:name="_Toc469646752"/>
      <w:r w:rsidRPr="009E73F7">
        <w:rPr>
          <w:rFonts w:ascii="Times New Roman" w:hAnsi="Times New Roman" w:cs="Times New Roman"/>
          <w:color w:val="000000"/>
          <w:sz w:val="24"/>
          <w:szCs w:val="24"/>
        </w:rPr>
        <w:t>Anexo IV</w:t>
      </w:r>
      <w:bookmarkEnd w:id="176"/>
      <w:bookmarkEnd w:id="177"/>
    </w:p>
    <w:tbl>
      <w:tblPr>
        <w:tblW w:w="10496" w:type="dxa"/>
        <w:tblInd w:w="-792" w:type="dxa"/>
        <w:tblLayout w:type="fixed"/>
        <w:tblLook w:val="01E0" w:firstRow="1" w:lastRow="1" w:firstColumn="1" w:lastColumn="1" w:noHBand="0" w:noVBand="0"/>
      </w:tblPr>
      <w:tblGrid>
        <w:gridCol w:w="1636"/>
        <w:gridCol w:w="7060"/>
        <w:gridCol w:w="1800"/>
      </w:tblGrid>
      <w:tr w:rsidR="008964AC" w:rsidRPr="009E73F7" w:rsidTr="0025041E">
        <w:tc>
          <w:tcPr>
            <w:tcW w:w="1636" w:type="dxa"/>
            <w:vAlign w:val="center"/>
          </w:tcPr>
          <w:p w:rsidR="008964AC" w:rsidRPr="009E73F7" w:rsidRDefault="008964AC" w:rsidP="0025041E">
            <w:pPr>
              <w:pStyle w:val="Cabealho"/>
              <w:jc w:val="center"/>
              <w:rPr>
                <w:rFonts w:ascii="Times New Roman" w:hAnsi="Times New Roman"/>
              </w:rPr>
            </w:pPr>
            <w:r w:rsidRPr="009E73F7">
              <w:rPr>
                <w:rFonts w:ascii="Times New Roman" w:hAnsi="Times New Roman"/>
                <w:noProof/>
              </w:rPr>
              <w:drawing>
                <wp:inline distT="0" distB="0" distL="0" distR="0" wp14:anchorId="3DDB909A" wp14:editId="2B472DFA">
                  <wp:extent cx="828675" cy="857250"/>
                  <wp:effectExtent l="19050" t="0" r="9525" b="0"/>
                  <wp:docPr id="2" name="Imagem 2"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República pb"/>
                          <pic:cNvPicPr>
                            <a:picLocks noChangeAspect="1" noChangeArrowheads="1"/>
                          </pic:cNvPicPr>
                        </pic:nvPicPr>
                        <pic:blipFill>
                          <a:blip r:embed="rId30" cstate="print"/>
                          <a:srcRect/>
                          <a:stretch>
                            <a:fillRect/>
                          </a:stretch>
                        </pic:blipFill>
                        <pic:spPr bwMode="auto">
                          <a:xfrm>
                            <a:off x="0" y="0"/>
                            <a:ext cx="828675" cy="857250"/>
                          </a:xfrm>
                          <a:prstGeom prst="rect">
                            <a:avLst/>
                          </a:prstGeom>
                          <a:noFill/>
                          <a:ln w="9525">
                            <a:noFill/>
                            <a:miter lim="800000"/>
                            <a:headEnd/>
                            <a:tailEnd/>
                          </a:ln>
                        </pic:spPr>
                      </pic:pic>
                    </a:graphicData>
                  </a:graphic>
                </wp:inline>
              </w:drawing>
            </w:r>
          </w:p>
        </w:tc>
        <w:tc>
          <w:tcPr>
            <w:tcW w:w="7060" w:type="dxa"/>
            <w:vAlign w:val="center"/>
          </w:tcPr>
          <w:p w:rsidR="008964AC" w:rsidRPr="009E73F7" w:rsidRDefault="008964AC" w:rsidP="0025041E">
            <w:pPr>
              <w:pStyle w:val="Cabealho"/>
              <w:spacing w:line="360" w:lineRule="auto"/>
              <w:jc w:val="center"/>
              <w:rPr>
                <w:rFonts w:ascii="Times New Roman" w:hAnsi="Times New Roman"/>
                <w:b/>
                <w:sz w:val="18"/>
                <w:szCs w:val="18"/>
              </w:rPr>
            </w:pPr>
            <w:r w:rsidRPr="009E73F7">
              <w:rPr>
                <w:rFonts w:ascii="Times New Roman" w:hAnsi="Times New Roman"/>
                <w:b/>
                <w:sz w:val="18"/>
                <w:szCs w:val="18"/>
              </w:rPr>
              <w:t>MINISTÉRIO DA EDUCAÇÃO</w:t>
            </w:r>
          </w:p>
          <w:p w:rsidR="008964AC" w:rsidRPr="009E73F7" w:rsidRDefault="008964AC" w:rsidP="0025041E">
            <w:pPr>
              <w:pStyle w:val="Cabealho"/>
              <w:spacing w:line="360" w:lineRule="auto"/>
              <w:jc w:val="center"/>
              <w:rPr>
                <w:rFonts w:ascii="Times New Roman" w:hAnsi="Times New Roman"/>
                <w:b/>
                <w:sz w:val="18"/>
                <w:szCs w:val="18"/>
              </w:rPr>
            </w:pPr>
            <w:r w:rsidRPr="009E73F7">
              <w:rPr>
                <w:rFonts w:ascii="Times New Roman" w:hAnsi="Times New Roman"/>
                <w:b/>
                <w:sz w:val="18"/>
                <w:szCs w:val="18"/>
              </w:rPr>
              <w:t>UNIVERSIDADE FEDERAL DOS VALES DO JEQUITINHONHA E MUCURI</w:t>
            </w:r>
          </w:p>
          <w:p w:rsidR="008964AC" w:rsidRPr="009E73F7" w:rsidRDefault="008964AC" w:rsidP="0025041E">
            <w:pPr>
              <w:tabs>
                <w:tab w:val="center" w:pos="4252"/>
                <w:tab w:val="right" w:pos="8504"/>
              </w:tabs>
              <w:jc w:val="center"/>
              <w:rPr>
                <w:rFonts w:ascii="Times New Roman" w:hAnsi="Times New Roman"/>
                <w:b/>
                <w:sz w:val="16"/>
                <w:szCs w:val="16"/>
              </w:rPr>
            </w:pPr>
            <w:r w:rsidRPr="009E73F7">
              <w:rPr>
                <w:rFonts w:ascii="Times New Roman" w:hAnsi="Times New Roman"/>
                <w:b/>
                <w:sz w:val="16"/>
                <w:szCs w:val="16"/>
              </w:rPr>
              <w:t>CONSELHO DE ENSINO, PESQUISA E EXTENSÃO - CONSEPE</w:t>
            </w:r>
          </w:p>
          <w:p w:rsidR="008964AC" w:rsidRPr="009E73F7" w:rsidRDefault="008964AC" w:rsidP="0025041E">
            <w:pPr>
              <w:pStyle w:val="Cabealho"/>
              <w:spacing w:line="360" w:lineRule="auto"/>
              <w:jc w:val="center"/>
              <w:rPr>
                <w:rFonts w:ascii="Times New Roman" w:hAnsi="Times New Roman"/>
                <w:b/>
                <w:sz w:val="18"/>
                <w:szCs w:val="18"/>
              </w:rPr>
            </w:pPr>
          </w:p>
        </w:tc>
        <w:tc>
          <w:tcPr>
            <w:tcW w:w="1800" w:type="dxa"/>
            <w:vAlign w:val="center"/>
          </w:tcPr>
          <w:p w:rsidR="008964AC" w:rsidRPr="009E73F7" w:rsidRDefault="008964AC" w:rsidP="0025041E">
            <w:pPr>
              <w:pStyle w:val="Cabealho"/>
              <w:jc w:val="center"/>
              <w:rPr>
                <w:rFonts w:ascii="Times New Roman" w:hAnsi="Times New Roman"/>
              </w:rPr>
            </w:pPr>
            <w:r w:rsidRPr="009E73F7">
              <w:rPr>
                <w:rFonts w:ascii="Times New Roman" w:hAnsi="Times New Roman"/>
                <w:noProof/>
              </w:rPr>
              <w:drawing>
                <wp:inline distT="0" distB="0" distL="0" distR="0" wp14:anchorId="64BB94FA" wp14:editId="0B4F2DC4">
                  <wp:extent cx="981075" cy="742950"/>
                  <wp:effectExtent l="19050" t="0" r="9525" b="0"/>
                  <wp:docPr id="3" name="Imagem 3"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marca ufvjm 02 pb"/>
                          <pic:cNvPicPr>
                            <a:picLocks noChangeAspect="1" noChangeArrowheads="1"/>
                          </pic:cNvPicPr>
                        </pic:nvPicPr>
                        <pic:blipFill>
                          <a:blip r:embed="rId31" cstate="print"/>
                          <a:srcRect/>
                          <a:stretch>
                            <a:fillRect/>
                          </a:stretch>
                        </pic:blipFill>
                        <pic:spPr bwMode="auto">
                          <a:xfrm>
                            <a:off x="0" y="0"/>
                            <a:ext cx="981075" cy="742950"/>
                          </a:xfrm>
                          <a:prstGeom prst="rect">
                            <a:avLst/>
                          </a:prstGeom>
                          <a:noFill/>
                          <a:ln w="9525">
                            <a:noFill/>
                            <a:miter lim="800000"/>
                            <a:headEnd/>
                            <a:tailEnd/>
                          </a:ln>
                        </pic:spPr>
                      </pic:pic>
                    </a:graphicData>
                  </a:graphic>
                </wp:inline>
              </w:drawing>
            </w:r>
          </w:p>
        </w:tc>
      </w:tr>
    </w:tbl>
    <w:p w:rsidR="008964AC" w:rsidRPr="009E73F7" w:rsidRDefault="008964AC" w:rsidP="008964AC">
      <w:pPr>
        <w:pStyle w:val="Default"/>
        <w:jc w:val="center"/>
        <w:rPr>
          <w:b/>
          <w:sz w:val="28"/>
          <w:szCs w:val="28"/>
        </w:rPr>
      </w:pPr>
    </w:p>
    <w:p w:rsidR="005C6125" w:rsidRPr="009E73F7" w:rsidRDefault="005C6125" w:rsidP="005C6125">
      <w:pPr>
        <w:pStyle w:val="Default"/>
        <w:jc w:val="center"/>
        <w:rPr>
          <w:b/>
        </w:rPr>
      </w:pPr>
      <w:r w:rsidRPr="009E73F7">
        <w:rPr>
          <w:b/>
        </w:rPr>
        <w:t>RESOLUÇÃO Nº. 14-CONSEPE, DE 02 DE FEVEREIRO DE 2017.</w:t>
      </w:r>
    </w:p>
    <w:p w:rsidR="008964AC" w:rsidRPr="009E73F7" w:rsidRDefault="008964AC" w:rsidP="008964AC">
      <w:pPr>
        <w:jc w:val="both"/>
        <w:rPr>
          <w:rFonts w:ascii="Times New Roman" w:hAnsi="Times New Roman"/>
          <w:b/>
          <w:sz w:val="24"/>
          <w:szCs w:val="24"/>
        </w:rPr>
      </w:pPr>
    </w:p>
    <w:p w:rsidR="008964AC" w:rsidRPr="009E73F7" w:rsidRDefault="008964AC" w:rsidP="008964AC">
      <w:pPr>
        <w:ind w:left="4248"/>
        <w:jc w:val="both"/>
        <w:rPr>
          <w:rFonts w:ascii="Times New Roman" w:hAnsi="Times New Roman"/>
          <w:bCs/>
          <w:sz w:val="24"/>
          <w:szCs w:val="24"/>
        </w:rPr>
      </w:pPr>
      <w:r w:rsidRPr="009E73F7">
        <w:rPr>
          <w:rFonts w:ascii="Times New Roman" w:hAnsi="Times New Roman"/>
          <w:bCs/>
          <w:sz w:val="24"/>
          <w:szCs w:val="24"/>
        </w:rPr>
        <w:t>Estabelece normas para transição de estudantes do Curso de Graduação em Ciências Agrárias-Bacharelado Interdisciplinar/BCA para os Cursos de formação específica pós-BCA da UFVJM.</w:t>
      </w:r>
    </w:p>
    <w:p w:rsidR="008964AC" w:rsidRPr="009E73F7" w:rsidRDefault="008964AC" w:rsidP="008964AC">
      <w:pPr>
        <w:pStyle w:val="Recuodecorpodetexto3"/>
        <w:ind w:left="2565"/>
        <w:rPr>
          <w:rFonts w:cs="Times New Roman"/>
          <w:sz w:val="24"/>
          <w:szCs w:val="24"/>
        </w:rPr>
      </w:pPr>
    </w:p>
    <w:p w:rsidR="008964AC" w:rsidRPr="009E73F7" w:rsidRDefault="008964AC" w:rsidP="008964AC">
      <w:pPr>
        <w:ind w:firstLine="708"/>
        <w:jc w:val="both"/>
        <w:outlineLvl w:val="2"/>
        <w:rPr>
          <w:rFonts w:ascii="Times New Roman" w:hAnsi="Times New Roman"/>
          <w:snapToGrid w:val="0"/>
          <w:sz w:val="24"/>
          <w:szCs w:val="24"/>
        </w:rPr>
      </w:pPr>
      <w:r w:rsidRPr="009E73F7">
        <w:rPr>
          <w:rFonts w:ascii="Times New Roman" w:hAnsi="Times New Roman"/>
          <w:sz w:val="24"/>
          <w:szCs w:val="24"/>
        </w:rPr>
        <w:t xml:space="preserve">O </w:t>
      </w:r>
      <w:smartTag w:uri="schemas-houaiss/mini" w:element="verbetes">
        <w:r w:rsidRPr="009E73F7">
          <w:rPr>
            <w:rFonts w:ascii="Times New Roman" w:hAnsi="Times New Roman"/>
            <w:sz w:val="24"/>
            <w:szCs w:val="24"/>
          </w:rPr>
          <w:t>Conselho</w:t>
        </w:r>
      </w:smartTag>
      <w:r w:rsidRPr="009E73F7">
        <w:rPr>
          <w:rFonts w:ascii="Times New Roman" w:hAnsi="Times New Roman"/>
          <w:sz w:val="24"/>
          <w:szCs w:val="24"/>
        </w:rPr>
        <w:t xml:space="preserve"> de </w:t>
      </w:r>
      <w:smartTag w:uri="schemas-houaiss/mini" w:element="verbetes">
        <w:r w:rsidRPr="009E73F7">
          <w:rPr>
            <w:rFonts w:ascii="Times New Roman" w:hAnsi="Times New Roman"/>
            <w:sz w:val="24"/>
            <w:szCs w:val="24"/>
          </w:rPr>
          <w:t>Ensino</w:t>
        </w:r>
      </w:smartTag>
      <w:r w:rsidRPr="009E73F7">
        <w:rPr>
          <w:rFonts w:ascii="Times New Roman" w:hAnsi="Times New Roman"/>
          <w:sz w:val="24"/>
          <w:szCs w:val="24"/>
        </w:rPr>
        <w:t xml:space="preserve">, </w:t>
      </w:r>
      <w:smartTag w:uri="schemas-houaiss/mini" w:element="verbetes">
        <w:r w:rsidRPr="009E73F7">
          <w:rPr>
            <w:rFonts w:ascii="Times New Roman" w:hAnsi="Times New Roman"/>
            <w:sz w:val="24"/>
            <w:szCs w:val="24"/>
          </w:rPr>
          <w:t>Pesquisa</w:t>
        </w:r>
      </w:smartTag>
      <w:r w:rsidRPr="009E73F7">
        <w:rPr>
          <w:rFonts w:ascii="Times New Roman" w:hAnsi="Times New Roman"/>
          <w:sz w:val="24"/>
          <w:szCs w:val="24"/>
        </w:rPr>
        <w:t xml:space="preserve"> e Extensão - CONSEPE da </w:t>
      </w:r>
      <w:smartTag w:uri="schemas-houaiss/mini" w:element="verbetes">
        <w:r w:rsidRPr="009E73F7">
          <w:rPr>
            <w:rFonts w:ascii="Times New Roman" w:hAnsi="Times New Roman"/>
            <w:sz w:val="24"/>
            <w:szCs w:val="24"/>
          </w:rPr>
          <w:t>Universidade</w:t>
        </w:r>
        <w:r w:rsidR="00CD3E92" w:rsidRPr="009E73F7">
          <w:rPr>
            <w:rFonts w:ascii="Times New Roman" w:hAnsi="Times New Roman"/>
            <w:sz w:val="24"/>
            <w:szCs w:val="24"/>
          </w:rPr>
          <w:t xml:space="preserve"> </w:t>
        </w:r>
      </w:smartTag>
      <w:smartTag w:uri="schemas-houaiss/mini" w:element="verbetes">
        <w:r w:rsidRPr="009E73F7">
          <w:rPr>
            <w:rFonts w:ascii="Times New Roman" w:hAnsi="Times New Roman"/>
            <w:sz w:val="24"/>
            <w:szCs w:val="24"/>
          </w:rPr>
          <w:t>Federal</w:t>
        </w:r>
      </w:smartTag>
      <w:r w:rsidRPr="009E73F7">
        <w:rPr>
          <w:rFonts w:ascii="Times New Roman" w:hAnsi="Times New Roman"/>
          <w:sz w:val="24"/>
          <w:szCs w:val="24"/>
        </w:rPr>
        <w:t xml:space="preserve"> dos </w:t>
      </w:r>
      <w:smartTag w:uri="schemas-houaiss/mini" w:element="verbetes">
        <w:r w:rsidRPr="009E73F7">
          <w:rPr>
            <w:rFonts w:ascii="Times New Roman" w:hAnsi="Times New Roman"/>
            <w:sz w:val="24"/>
            <w:szCs w:val="24"/>
          </w:rPr>
          <w:t>Vales</w:t>
        </w:r>
      </w:smartTag>
      <w:r w:rsidRPr="009E73F7">
        <w:rPr>
          <w:rFonts w:ascii="Times New Roman" w:hAnsi="Times New Roman"/>
          <w:sz w:val="24"/>
          <w:szCs w:val="24"/>
        </w:rPr>
        <w:t xml:space="preserve"> do Jequitinhonha e Mucuri-UFVJM, no </w:t>
      </w:r>
      <w:smartTag w:uri="schemas-houaiss/mini" w:element="verbetes">
        <w:r w:rsidRPr="009E73F7">
          <w:rPr>
            <w:rFonts w:ascii="Times New Roman" w:hAnsi="Times New Roman"/>
            <w:sz w:val="24"/>
            <w:szCs w:val="24"/>
          </w:rPr>
          <w:t>uso</w:t>
        </w:r>
      </w:smartTag>
      <w:r w:rsidRPr="009E73F7">
        <w:rPr>
          <w:rFonts w:ascii="Times New Roman" w:hAnsi="Times New Roman"/>
          <w:sz w:val="24"/>
          <w:szCs w:val="24"/>
        </w:rPr>
        <w:t xml:space="preserve"> de </w:t>
      </w:r>
      <w:smartTag w:uri="schemas-houaiss/mini" w:element="verbetes">
        <w:r w:rsidRPr="009E73F7">
          <w:rPr>
            <w:rFonts w:ascii="Times New Roman" w:hAnsi="Times New Roman"/>
            <w:sz w:val="24"/>
            <w:szCs w:val="24"/>
          </w:rPr>
          <w:t>suas</w:t>
        </w:r>
      </w:smartTag>
      <w:r w:rsidRPr="009E73F7">
        <w:rPr>
          <w:rFonts w:ascii="Times New Roman" w:hAnsi="Times New Roman"/>
          <w:sz w:val="24"/>
          <w:szCs w:val="24"/>
        </w:rPr>
        <w:t xml:space="preserve"> atribuições; </w:t>
      </w:r>
    </w:p>
    <w:p w:rsidR="008964AC" w:rsidRPr="009E73F7" w:rsidRDefault="008964AC" w:rsidP="008964AC">
      <w:pPr>
        <w:ind w:firstLine="708"/>
        <w:jc w:val="both"/>
        <w:outlineLvl w:val="2"/>
        <w:rPr>
          <w:rFonts w:ascii="Times New Roman" w:hAnsi="Times New Roman"/>
          <w:snapToGrid w:val="0"/>
          <w:sz w:val="24"/>
          <w:szCs w:val="24"/>
        </w:rPr>
      </w:pPr>
    </w:p>
    <w:p w:rsidR="008964AC" w:rsidRPr="009E73F7" w:rsidRDefault="008964AC" w:rsidP="008964AC">
      <w:pPr>
        <w:ind w:firstLine="708"/>
        <w:jc w:val="both"/>
        <w:outlineLvl w:val="2"/>
        <w:rPr>
          <w:rFonts w:ascii="Times New Roman" w:hAnsi="Times New Roman"/>
          <w:b/>
          <w:snapToGrid w:val="0"/>
          <w:sz w:val="24"/>
          <w:szCs w:val="24"/>
        </w:rPr>
      </w:pPr>
      <w:r w:rsidRPr="009E73F7">
        <w:rPr>
          <w:rFonts w:ascii="Times New Roman" w:hAnsi="Times New Roman"/>
          <w:b/>
          <w:snapToGrid w:val="0"/>
          <w:sz w:val="24"/>
          <w:szCs w:val="24"/>
        </w:rPr>
        <w:t>RESOLVE:</w:t>
      </w:r>
    </w:p>
    <w:p w:rsidR="008964AC" w:rsidRPr="009E73F7" w:rsidRDefault="008964AC" w:rsidP="008964AC">
      <w:pPr>
        <w:ind w:firstLine="708"/>
        <w:jc w:val="both"/>
        <w:outlineLvl w:val="2"/>
        <w:rPr>
          <w:rFonts w:ascii="Times New Roman" w:hAnsi="Times New Roman"/>
          <w:b/>
          <w:snapToGrid w:val="0"/>
          <w:sz w:val="24"/>
          <w:szCs w:val="24"/>
        </w:rPr>
      </w:pPr>
    </w:p>
    <w:p w:rsidR="008964AC" w:rsidRPr="009E73F7" w:rsidRDefault="008964AC" w:rsidP="008964AC">
      <w:pPr>
        <w:jc w:val="both"/>
        <w:rPr>
          <w:rFonts w:ascii="Times New Roman" w:hAnsi="Times New Roman"/>
          <w:sz w:val="24"/>
          <w:szCs w:val="24"/>
        </w:rPr>
      </w:pPr>
      <w:r w:rsidRPr="009E73F7">
        <w:rPr>
          <w:rFonts w:ascii="Times New Roman" w:hAnsi="Times New Roman"/>
          <w:b/>
          <w:bCs/>
          <w:sz w:val="24"/>
          <w:szCs w:val="24"/>
        </w:rPr>
        <w:t>Art. 1º</w:t>
      </w:r>
      <w:r w:rsidRPr="009E73F7">
        <w:rPr>
          <w:rFonts w:ascii="Times New Roman" w:hAnsi="Times New Roman"/>
          <w:sz w:val="24"/>
          <w:szCs w:val="24"/>
        </w:rPr>
        <w:t xml:space="preserve"> Assegurar a cada acadêmico do Curso de Graduação em Ciências Agrárias-Bacharelado Interdisciplinar - BCA, do Instituto de Ciências Agrárias</w:t>
      </w:r>
      <w:r w:rsidR="00CD3E92" w:rsidRPr="009E73F7">
        <w:rPr>
          <w:rFonts w:ascii="Times New Roman" w:hAnsi="Times New Roman"/>
          <w:sz w:val="24"/>
          <w:szCs w:val="24"/>
        </w:rPr>
        <w:t xml:space="preserve"> </w:t>
      </w:r>
      <w:r w:rsidRPr="009E73F7">
        <w:rPr>
          <w:rFonts w:ascii="Times New Roman" w:hAnsi="Times New Roman"/>
          <w:sz w:val="24"/>
          <w:szCs w:val="24"/>
        </w:rPr>
        <w:t>da UFVJM,</w:t>
      </w:r>
      <w:r w:rsidR="00CD3E92" w:rsidRPr="009E73F7">
        <w:rPr>
          <w:rFonts w:ascii="Times New Roman" w:hAnsi="Times New Roman"/>
          <w:sz w:val="24"/>
          <w:szCs w:val="24"/>
        </w:rPr>
        <w:t xml:space="preserve"> </w:t>
      </w:r>
      <w:r w:rsidRPr="009E73F7">
        <w:rPr>
          <w:rFonts w:ascii="Times New Roman" w:hAnsi="Times New Roman"/>
          <w:i/>
          <w:sz w:val="24"/>
          <w:szCs w:val="24"/>
        </w:rPr>
        <w:t xml:space="preserve">Campus </w:t>
      </w:r>
      <w:r w:rsidRPr="009E73F7">
        <w:rPr>
          <w:rFonts w:ascii="Times New Roman" w:hAnsi="Times New Roman"/>
          <w:sz w:val="24"/>
          <w:szCs w:val="24"/>
        </w:rPr>
        <w:t>Unaí, o direito de ocupar uma vaga em um dos Cursos de Graduação decorrentes do BCA, como Agronomia, Zootecnia, Engenharia Agrícola e Ambiental e Medicina Veterinária, ofertados pela UFVJM.</w:t>
      </w:r>
    </w:p>
    <w:p w:rsidR="008964AC" w:rsidRPr="009E73F7" w:rsidRDefault="008964AC" w:rsidP="008964AC">
      <w:pPr>
        <w:rPr>
          <w:rFonts w:ascii="Times New Roman" w:hAnsi="Times New Roman"/>
          <w:sz w:val="24"/>
          <w:szCs w:val="24"/>
        </w:rPr>
      </w:pPr>
    </w:p>
    <w:p w:rsidR="008964AC" w:rsidRPr="009E73F7" w:rsidRDefault="008964AC" w:rsidP="008964AC">
      <w:pPr>
        <w:jc w:val="both"/>
        <w:rPr>
          <w:rFonts w:ascii="Times New Roman" w:hAnsi="Times New Roman"/>
          <w:sz w:val="24"/>
          <w:szCs w:val="24"/>
        </w:rPr>
      </w:pPr>
      <w:r w:rsidRPr="009E73F7">
        <w:rPr>
          <w:rFonts w:ascii="Times New Roman" w:hAnsi="Times New Roman"/>
          <w:b/>
          <w:bCs/>
          <w:sz w:val="24"/>
          <w:szCs w:val="24"/>
        </w:rPr>
        <w:t>Art. 2º</w:t>
      </w:r>
      <w:r w:rsidRPr="009E73F7">
        <w:rPr>
          <w:rFonts w:ascii="Times New Roman" w:hAnsi="Times New Roman"/>
          <w:sz w:val="24"/>
          <w:szCs w:val="24"/>
        </w:rPr>
        <w:t xml:space="preserve"> No sentido de promover a garantia de vaga de que trata o artigo anterior, a Pró-Reitoria de Graduação – PROGRAD – publicará semestralmente, edital de chamada para inscrições nos Cursos de Graduação decorrentes do BCA: Agronomia, Zootecnia, Engenharia Agrícola e Ambiental e Medicina Veterinária. </w:t>
      </w:r>
    </w:p>
    <w:p w:rsidR="008964AC" w:rsidRPr="009E73F7" w:rsidRDefault="008964AC" w:rsidP="008964AC">
      <w:pPr>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1º</w:t>
      </w:r>
      <w:r w:rsidRPr="009E73F7">
        <w:rPr>
          <w:rFonts w:ascii="Times New Roman" w:hAnsi="Times New Roman"/>
          <w:sz w:val="24"/>
          <w:szCs w:val="24"/>
        </w:rPr>
        <w:t xml:space="preserve">O edital citado no </w:t>
      </w:r>
      <w:r w:rsidRPr="009E73F7">
        <w:rPr>
          <w:rFonts w:ascii="Times New Roman" w:hAnsi="Times New Roman"/>
          <w:i/>
          <w:sz w:val="24"/>
          <w:szCs w:val="24"/>
        </w:rPr>
        <w:t>caput</w:t>
      </w:r>
      <w:r w:rsidRPr="009E73F7">
        <w:rPr>
          <w:rFonts w:ascii="Times New Roman" w:hAnsi="Times New Roman"/>
          <w:sz w:val="24"/>
          <w:szCs w:val="24"/>
        </w:rPr>
        <w:t xml:space="preserve"> desse artigo especificará o número de vagas que será disponibilizado em cada Curso de Graduação decorrente do BCA, de acordo com legislação vigente.</w:t>
      </w:r>
    </w:p>
    <w:p w:rsidR="008964AC" w:rsidRPr="009E73F7" w:rsidRDefault="008964AC" w:rsidP="008964AC">
      <w:pPr>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2º</w:t>
      </w:r>
      <w:r w:rsidRPr="009E73F7">
        <w:rPr>
          <w:rFonts w:ascii="Times New Roman" w:hAnsi="Times New Roman"/>
          <w:sz w:val="24"/>
          <w:szCs w:val="24"/>
        </w:rPr>
        <w:t xml:space="preserve"> Nos Cursos em que for constatada demanda maior do que a oferta de vagas, o número de vagas de que trata o </w:t>
      </w:r>
      <w:r w:rsidRPr="009E73F7">
        <w:rPr>
          <w:rFonts w:ascii="Times New Roman" w:hAnsi="Times New Roman"/>
          <w:i/>
          <w:sz w:val="24"/>
          <w:szCs w:val="24"/>
        </w:rPr>
        <w:t xml:space="preserve">caput </w:t>
      </w:r>
      <w:r w:rsidRPr="009E73F7">
        <w:rPr>
          <w:rFonts w:ascii="Times New Roman" w:hAnsi="Times New Roman"/>
          <w:sz w:val="24"/>
          <w:szCs w:val="24"/>
        </w:rPr>
        <w:t>desse artigo poderá ser ampliado pelos Colegiados dos Cursos</w:t>
      </w:r>
      <w:r w:rsidR="00CD3E92" w:rsidRPr="009E73F7">
        <w:rPr>
          <w:rFonts w:ascii="Times New Roman" w:hAnsi="Times New Roman"/>
          <w:sz w:val="24"/>
          <w:szCs w:val="24"/>
        </w:rPr>
        <w:t xml:space="preserve"> </w:t>
      </w:r>
      <w:r w:rsidRPr="009E73F7">
        <w:rPr>
          <w:rFonts w:ascii="Times New Roman" w:hAnsi="Times New Roman"/>
          <w:sz w:val="24"/>
          <w:szCs w:val="24"/>
        </w:rPr>
        <w:t>Agronomia, Zootecnia, Engenharia Agrícola e Ambiental e Medicina Veterinária, todos decorrentes do BCA.</w:t>
      </w:r>
    </w:p>
    <w:p w:rsidR="008964AC" w:rsidRPr="009E73F7" w:rsidRDefault="008964AC" w:rsidP="008964AC">
      <w:pPr>
        <w:jc w:val="both"/>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3º</w:t>
      </w:r>
      <w:r w:rsidRPr="009E73F7">
        <w:rPr>
          <w:rFonts w:ascii="Times New Roman" w:hAnsi="Times New Roman"/>
          <w:sz w:val="24"/>
          <w:szCs w:val="24"/>
        </w:rPr>
        <w:t xml:space="preserve"> Será permitida a inscrição simultânea do aluno em mais de um Curso decorrente do BCA: Agronomia, Zootecnia, Engenharia Agrícola e Ambiental e Medicina Veterinária, nos termos dessa Resolução, porém a matrícula só poderá ser efetivada em um dos Cursos.</w:t>
      </w:r>
    </w:p>
    <w:p w:rsidR="008964AC" w:rsidRPr="009E73F7" w:rsidRDefault="008964AC" w:rsidP="008964AC">
      <w:pPr>
        <w:rPr>
          <w:rFonts w:ascii="Times New Roman" w:hAnsi="Times New Roman"/>
          <w:sz w:val="24"/>
          <w:szCs w:val="24"/>
        </w:rPr>
      </w:pPr>
    </w:p>
    <w:p w:rsidR="008964AC" w:rsidRPr="009E73F7" w:rsidRDefault="008964AC" w:rsidP="008964AC">
      <w:pPr>
        <w:jc w:val="both"/>
        <w:rPr>
          <w:rFonts w:ascii="Times New Roman" w:hAnsi="Times New Roman"/>
          <w:sz w:val="24"/>
          <w:szCs w:val="24"/>
        </w:rPr>
      </w:pPr>
      <w:r w:rsidRPr="009E73F7">
        <w:rPr>
          <w:rFonts w:ascii="Times New Roman" w:hAnsi="Times New Roman"/>
          <w:b/>
          <w:bCs/>
          <w:sz w:val="24"/>
          <w:szCs w:val="24"/>
        </w:rPr>
        <w:t>Art. 3º</w:t>
      </w:r>
      <w:r w:rsidRPr="009E73F7">
        <w:rPr>
          <w:rFonts w:ascii="Times New Roman" w:hAnsi="Times New Roman"/>
          <w:sz w:val="24"/>
          <w:szCs w:val="24"/>
        </w:rPr>
        <w:t xml:space="preserve"> Para cada curso (k) declarado pelo aluno como de sua predileção, será calculado preliminarmente o Índice de Afinidade do aluno pelo curso pela seguinte fórmula:</w:t>
      </w:r>
    </w:p>
    <w:p w:rsidR="008964AC" w:rsidRPr="009E73F7" w:rsidRDefault="008964AC" w:rsidP="008964AC">
      <w:pPr>
        <w:rPr>
          <w:rFonts w:ascii="Times New Roman" w:hAnsi="Times New Roman"/>
          <w:sz w:val="24"/>
          <w:szCs w:val="24"/>
        </w:rPr>
      </w:pPr>
    </w:p>
    <w:p w:rsidR="008964AC" w:rsidRPr="009E73F7" w:rsidRDefault="008964AC" w:rsidP="008964AC">
      <w:pPr>
        <w:jc w:val="center"/>
        <w:rPr>
          <w:rFonts w:ascii="Times New Roman" w:hAnsi="Times New Roman"/>
          <w:sz w:val="24"/>
          <w:szCs w:val="24"/>
        </w:rPr>
      </w:pPr>
    </w:p>
    <w:p w:rsidR="008964AC" w:rsidRPr="009E73F7" w:rsidRDefault="008964AC" w:rsidP="008964AC">
      <w:pPr>
        <w:jc w:val="center"/>
        <w:rPr>
          <w:rFonts w:ascii="Times New Roman" w:hAnsi="Times New Roman"/>
          <w:b/>
          <w:bCs/>
          <w:sz w:val="24"/>
          <w:szCs w:val="24"/>
          <w:lang w:val="en-US"/>
        </w:rPr>
      </w:pPr>
      <w:r w:rsidRPr="009E73F7">
        <w:rPr>
          <w:rFonts w:ascii="Times New Roman" w:hAnsi="Times New Roman"/>
          <w:b/>
          <w:bCs/>
          <w:sz w:val="24"/>
          <w:szCs w:val="24"/>
          <w:lang w:val="en-US"/>
        </w:rPr>
        <w:t>I</w:t>
      </w:r>
      <w:r w:rsidRPr="009E73F7">
        <w:rPr>
          <w:rFonts w:ascii="Times New Roman" w:hAnsi="Times New Roman"/>
          <w:b/>
          <w:bCs/>
          <w:sz w:val="24"/>
          <w:szCs w:val="24"/>
          <w:vertAlign w:val="subscript"/>
          <w:lang w:val="en-US"/>
        </w:rPr>
        <w:t>k</w:t>
      </w:r>
      <w:r w:rsidRPr="009E73F7">
        <w:rPr>
          <w:rFonts w:ascii="Times New Roman" w:hAnsi="Times New Roman"/>
          <w:b/>
          <w:bCs/>
          <w:sz w:val="24"/>
          <w:szCs w:val="24"/>
          <w:lang w:val="en-US"/>
        </w:rPr>
        <w:t xml:space="preserve"> = (0,60 x CRA) + (0,35 x CP</w:t>
      </w:r>
      <w:r w:rsidRPr="009E73F7">
        <w:rPr>
          <w:rFonts w:ascii="Times New Roman" w:hAnsi="Times New Roman"/>
          <w:b/>
          <w:bCs/>
          <w:sz w:val="24"/>
          <w:szCs w:val="24"/>
          <w:vertAlign w:val="subscript"/>
          <w:lang w:val="en-US"/>
        </w:rPr>
        <w:t>k</w:t>
      </w:r>
      <w:r w:rsidRPr="009E73F7">
        <w:rPr>
          <w:rFonts w:ascii="Times New Roman" w:hAnsi="Times New Roman"/>
          <w:b/>
          <w:bCs/>
          <w:sz w:val="24"/>
          <w:szCs w:val="24"/>
          <w:lang w:val="en-US"/>
        </w:rPr>
        <w:t>) + (CTF)</w:t>
      </w:r>
    </w:p>
    <w:p w:rsidR="008964AC" w:rsidRPr="009E73F7" w:rsidRDefault="008964AC" w:rsidP="008964AC">
      <w:pPr>
        <w:jc w:val="center"/>
        <w:rPr>
          <w:rFonts w:ascii="Times New Roman" w:hAnsi="Times New Roman"/>
          <w:b/>
          <w:color w:val="FF0000"/>
          <w:sz w:val="24"/>
          <w:szCs w:val="24"/>
          <w:lang w:val="en-US"/>
        </w:rPr>
      </w:pPr>
      <w:r w:rsidRPr="009E73F7">
        <w:rPr>
          <w:rFonts w:ascii="Times New Roman" w:hAnsi="Times New Roman"/>
          <w:sz w:val="24"/>
          <w:szCs w:val="24"/>
          <w:lang w:val="en-US"/>
        </w:rPr>
        <w:tab/>
      </w:r>
      <w:r w:rsidRPr="009E73F7">
        <w:rPr>
          <w:rFonts w:ascii="Times New Roman" w:hAnsi="Times New Roman"/>
          <w:sz w:val="24"/>
          <w:szCs w:val="24"/>
          <w:lang w:val="en-US"/>
        </w:rPr>
        <w:tab/>
      </w:r>
      <w:r w:rsidRPr="009E73F7">
        <w:rPr>
          <w:rFonts w:ascii="Times New Roman" w:hAnsi="Times New Roman"/>
          <w:sz w:val="24"/>
          <w:szCs w:val="24"/>
          <w:lang w:val="en-US"/>
        </w:rPr>
        <w:tab/>
      </w:r>
      <w:r w:rsidRPr="009E73F7">
        <w:rPr>
          <w:rFonts w:ascii="Times New Roman" w:hAnsi="Times New Roman"/>
          <w:sz w:val="24"/>
          <w:szCs w:val="24"/>
          <w:lang w:val="en-US"/>
        </w:rPr>
        <w:tab/>
      </w:r>
      <w:r w:rsidRPr="009E73F7">
        <w:rPr>
          <w:rFonts w:ascii="Times New Roman" w:hAnsi="Times New Roman"/>
          <w:sz w:val="24"/>
          <w:szCs w:val="24"/>
          <w:lang w:val="en-US"/>
        </w:rPr>
        <w:tab/>
      </w:r>
      <w:r w:rsidRPr="009E73F7">
        <w:rPr>
          <w:rFonts w:ascii="Times New Roman" w:hAnsi="Times New Roman"/>
          <w:sz w:val="24"/>
          <w:szCs w:val="24"/>
          <w:lang w:val="en-US"/>
        </w:rPr>
        <w:tab/>
      </w:r>
      <w:r w:rsidRPr="009E73F7">
        <w:rPr>
          <w:rFonts w:ascii="Times New Roman" w:hAnsi="Times New Roman"/>
          <w:sz w:val="24"/>
          <w:szCs w:val="24"/>
          <w:lang w:val="en-US"/>
        </w:rPr>
        <w:tab/>
      </w:r>
    </w:p>
    <w:p w:rsidR="008964AC" w:rsidRPr="009E73F7" w:rsidRDefault="008964AC" w:rsidP="008964AC">
      <w:pPr>
        <w:ind w:left="180"/>
        <w:rPr>
          <w:rFonts w:ascii="Times New Roman" w:hAnsi="Times New Roman"/>
          <w:sz w:val="24"/>
          <w:szCs w:val="24"/>
        </w:rPr>
      </w:pPr>
      <w:r w:rsidRPr="009E73F7">
        <w:rPr>
          <w:rFonts w:ascii="Times New Roman" w:hAnsi="Times New Roman"/>
          <w:sz w:val="24"/>
          <w:szCs w:val="24"/>
        </w:rPr>
        <w:t>Onde:</w:t>
      </w:r>
    </w:p>
    <w:p w:rsidR="008964AC" w:rsidRPr="009E73F7" w:rsidRDefault="008964AC" w:rsidP="008964AC">
      <w:pPr>
        <w:ind w:left="180"/>
        <w:rPr>
          <w:rFonts w:ascii="Times New Roman" w:hAnsi="Times New Roman"/>
          <w:sz w:val="24"/>
          <w:szCs w:val="24"/>
        </w:rPr>
      </w:pPr>
    </w:p>
    <w:p w:rsidR="008964AC" w:rsidRPr="009E73F7" w:rsidRDefault="008964AC" w:rsidP="008964AC">
      <w:pPr>
        <w:ind w:left="180"/>
        <w:rPr>
          <w:rFonts w:ascii="Times New Roman" w:hAnsi="Times New Roman"/>
          <w:sz w:val="24"/>
          <w:szCs w:val="24"/>
        </w:rPr>
      </w:pPr>
      <w:r w:rsidRPr="009E73F7">
        <w:rPr>
          <w:rFonts w:ascii="Times New Roman" w:hAnsi="Times New Roman"/>
          <w:sz w:val="24"/>
          <w:szCs w:val="24"/>
        </w:rPr>
        <w:t>I</w:t>
      </w:r>
      <w:r w:rsidRPr="009E73F7">
        <w:rPr>
          <w:rFonts w:ascii="Times New Roman" w:hAnsi="Times New Roman"/>
          <w:sz w:val="24"/>
          <w:szCs w:val="24"/>
          <w:vertAlign w:val="subscript"/>
        </w:rPr>
        <w:t>k</w:t>
      </w:r>
      <w:r w:rsidRPr="009E73F7">
        <w:rPr>
          <w:rFonts w:ascii="Times New Roman" w:hAnsi="Times New Roman"/>
          <w:sz w:val="24"/>
          <w:szCs w:val="24"/>
        </w:rPr>
        <w:t xml:space="preserve"> = Índice de Afinidade pelo Curso;</w:t>
      </w:r>
    </w:p>
    <w:p w:rsidR="008964AC" w:rsidRPr="009E73F7" w:rsidRDefault="008964AC" w:rsidP="008964AC">
      <w:pPr>
        <w:ind w:left="180"/>
        <w:rPr>
          <w:rFonts w:ascii="Times New Roman" w:hAnsi="Times New Roman"/>
          <w:sz w:val="24"/>
          <w:szCs w:val="24"/>
        </w:rPr>
      </w:pPr>
    </w:p>
    <w:p w:rsidR="008964AC" w:rsidRPr="009E73F7" w:rsidRDefault="008964AC" w:rsidP="008964AC">
      <w:pPr>
        <w:ind w:left="180"/>
        <w:jc w:val="both"/>
        <w:rPr>
          <w:rFonts w:ascii="Times New Roman" w:hAnsi="Times New Roman"/>
          <w:sz w:val="24"/>
          <w:szCs w:val="24"/>
        </w:rPr>
      </w:pPr>
      <w:r w:rsidRPr="009E73F7">
        <w:rPr>
          <w:rFonts w:ascii="Times New Roman" w:hAnsi="Times New Roman"/>
          <w:sz w:val="24"/>
          <w:szCs w:val="24"/>
        </w:rPr>
        <w:t>CRA = Coeficiente de Rendimento Acadêmico calculado de acordo com o Regulamento dos Cursos de Graduação;</w:t>
      </w:r>
    </w:p>
    <w:p w:rsidR="008964AC" w:rsidRPr="009E73F7" w:rsidRDefault="008964AC" w:rsidP="008964AC">
      <w:pPr>
        <w:jc w:val="both"/>
        <w:rPr>
          <w:rFonts w:ascii="Times New Roman" w:hAnsi="Times New Roman"/>
          <w:sz w:val="24"/>
          <w:szCs w:val="24"/>
        </w:rPr>
      </w:pPr>
    </w:p>
    <w:p w:rsidR="008964AC" w:rsidRPr="009E73F7" w:rsidRDefault="008964AC" w:rsidP="008964AC">
      <w:pPr>
        <w:ind w:left="180"/>
        <w:jc w:val="both"/>
        <w:rPr>
          <w:rFonts w:ascii="Times New Roman" w:hAnsi="Times New Roman"/>
          <w:sz w:val="24"/>
          <w:szCs w:val="24"/>
        </w:rPr>
      </w:pPr>
      <w:r w:rsidRPr="009E73F7">
        <w:rPr>
          <w:rFonts w:ascii="Times New Roman" w:hAnsi="Times New Roman"/>
          <w:sz w:val="24"/>
          <w:szCs w:val="24"/>
        </w:rPr>
        <w:t>CP</w:t>
      </w:r>
      <w:r w:rsidRPr="009E73F7">
        <w:rPr>
          <w:rFonts w:ascii="Times New Roman" w:hAnsi="Times New Roman"/>
          <w:sz w:val="24"/>
          <w:szCs w:val="24"/>
          <w:vertAlign w:val="subscript"/>
        </w:rPr>
        <w:t>k</w:t>
      </w:r>
      <w:r w:rsidR="00CD3E92" w:rsidRPr="009E73F7">
        <w:rPr>
          <w:rFonts w:ascii="Times New Roman" w:hAnsi="Times New Roman"/>
          <w:sz w:val="24"/>
          <w:szCs w:val="24"/>
          <w:vertAlign w:val="subscript"/>
        </w:rPr>
        <w:t xml:space="preserve"> </w:t>
      </w:r>
      <w:r w:rsidRPr="009E73F7">
        <w:rPr>
          <w:rFonts w:ascii="Times New Roman" w:hAnsi="Times New Roman"/>
          <w:sz w:val="24"/>
          <w:szCs w:val="24"/>
        </w:rPr>
        <w:t xml:space="preserve">= Coeficiente de Progressão no Curso k, considerando disciplinas específicas, cursadas pelo aluno desde o seu ingresso no Curso de Graduação em Ciências Agrárias, expresso em valores de </w:t>
      </w:r>
      <w:smartTag w:uri="urn:schemas-microsoft-com:office:smarttags" w:element="metricconverter">
        <w:smartTagPr>
          <w:attr w:name="ProductID" w:val="0 a"/>
        </w:smartTagPr>
        <w:r w:rsidRPr="009E73F7">
          <w:rPr>
            <w:rFonts w:ascii="Times New Roman" w:hAnsi="Times New Roman"/>
            <w:sz w:val="24"/>
            <w:szCs w:val="24"/>
          </w:rPr>
          <w:t>0 a</w:t>
        </w:r>
      </w:smartTag>
      <w:r w:rsidRPr="009E73F7">
        <w:rPr>
          <w:rFonts w:ascii="Times New Roman" w:hAnsi="Times New Roman"/>
          <w:sz w:val="24"/>
          <w:szCs w:val="24"/>
        </w:rPr>
        <w:t xml:space="preserve"> 100.</w:t>
      </w:r>
    </w:p>
    <w:p w:rsidR="008964AC" w:rsidRPr="009E73F7" w:rsidRDefault="008964AC" w:rsidP="008964AC">
      <w:pPr>
        <w:ind w:left="180"/>
        <w:jc w:val="both"/>
        <w:rPr>
          <w:rFonts w:ascii="Times New Roman" w:hAnsi="Times New Roman"/>
          <w:sz w:val="24"/>
          <w:szCs w:val="24"/>
        </w:rPr>
      </w:pPr>
    </w:p>
    <w:p w:rsidR="008964AC" w:rsidRPr="009E73F7" w:rsidRDefault="008964AC" w:rsidP="008964AC">
      <w:pPr>
        <w:rPr>
          <w:rFonts w:ascii="Times New Roman" w:hAnsi="Times New Roman"/>
          <w:sz w:val="24"/>
          <w:szCs w:val="24"/>
        </w:rPr>
      </w:pPr>
    </w:p>
    <w:p w:rsidR="008964AC" w:rsidRPr="009E73F7" w:rsidRDefault="008964AC" w:rsidP="008964AC">
      <w:pPr>
        <w:ind w:left="180" w:firstLine="528"/>
        <w:jc w:val="both"/>
        <w:rPr>
          <w:rFonts w:ascii="Times New Roman" w:hAnsi="Times New Roman"/>
          <w:sz w:val="24"/>
          <w:szCs w:val="24"/>
        </w:rPr>
      </w:pPr>
      <w:r w:rsidRPr="009E73F7">
        <w:rPr>
          <w:rFonts w:ascii="Times New Roman" w:hAnsi="Times New Roman"/>
          <w:sz w:val="24"/>
          <w:szCs w:val="24"/>
        </w:rPr>
        <w:t>O CP</w:t>
      </w:r>
      <w:r w:rsidRPr="009E73F7">
        <w:rPr>
          <w:rFonts w:ascii="Times New Roman" w:hAnsi="Times New Roman"/>
          <w:sz w:val="24"/>
          <w:szCs w:val="24"/>
          <w:vertAlign w:val="subscript"/>
        </w:rPr>
        <w:t>k</w:t>
      </w:r>
      <w:r w:rsidR="00CD3E92" w:rsidRPr="009E73F7">
        <w:rPr>
          <w:rFonts w:ascii="Times New Roman" w:hAnsi="Times New Roman"/>
          <w:sz w:val="24"/>
          <w:szCs w:val="24"/>
          <w:vertAlign w:val="subscript"/>
        </w:rPr>
        <w:t xml:space="preserve"> </w:t>
      </w:r>
      <w:r w:rsidRPr="009E73F7">
        <w:rPr>
          <w:rFonts w:ascii="Times New Roman" w:hAnsi="Times New Roman"/>
          <w:sz w:val="24"/>
          <w:szCs w:val="24"/>
        </w:rPr>
        <w:t>é o CRA calculado a partir das disciplinas indicadas como pertencentes às áreas específicas de formação de cada Curso de Graduação decorrentes do BCA: Agronomia, Zootecnia, Engenharia Agrícola e Ambiental e Medicina Veterinária, sendo estas disciplinas elencadas pelos Colegiados dos respectivos Cursos.</w:t>
      </w:r>
    </w:p>
    <w:p w:rsidR="008964AC" w:rsidRPr="009E73F7" w:rsidRDefault="008964AC" w:rsidP="008964AC">
      <w:pPr>
        <w:ind w:left="180"/>
        <w:jc w:val="both"/>
        <w:rPr>
          <w:rFonts w:ascii="Times New Roman" w:hAnsi="Times New Roman"/>
          <w:sz w:val="24"/>
          <w:szCs w:val="24"/>
        </w:rPr>
      </w:pPr>
    </w:p>
    <w:p w:rsidR="008964AC" w:rsidRPr="009E73F7" w:rsidRDefault="008964AC" w:rsidP="008964AC">
      <w:pPr>
        <w:ind w:left="180"/>
        <w:jc w:val="both"/>
        <w:rPr>
          <w:rFonts w:ascii="Times New Roman" w:hAnsi="Times New Roman"/>
          <w:sz w:val="24"/>
          <w:szCs w:val="24"/>
        </w:rPr>
      </w:pPr>
      <w:r w:rsidRPr="009E73F7">
        <w:rPr>
          <w:rFonts w:ascii="Times New Roman" w:hAnsi="Times New Roman"/>
          <w:sz w:val="24"/>
          <w:szCs w:val="24"/>
        </w:rPr>
        <w:t>CTF = Coeficiente do Tempo de Formação no Curso de Graduação em Ciências Agrárias, calculado pela fórmula:</w:t>
      </w:r>
    </w:p>
    <w:p w:rsidR="008964AC" w:rsidRPr="009E73F7" w:rsidRDefault="008964AC" w:rsidP="008964AC">
      <w:pPr>
        <w:rPr>
          <w:rFonts w:ascii="Times New Roman" w:hAnsi="Times New Roman"/>
          <w:sz w:val="24"/>
          <w:szCs w:val="24"/>
        </w:rPr>
      </w:pPr>
    </w:p>
    <w:p w:rsidR="008964AC" w:rsidRPr="009E73F7" w:rsidRDefault="008964AC" w:rsidP="008964AC">
      <w:pPr>
        <w:jc w:val="center"/>
        <w:rPr>
          <w:rFonts w:ascii="Times New Roman" w:hAnsi="Times New Roman"/>
          <w:b/>
          <w:bCs/>
          <w:sz w:val="24"/>
          <w:szCs w:val="24"/>
        </w:rPr>
      </w:pPr>
      <w:r w:rsidRPr="009E73F7">
        <w:rPr>
          <w:rFonts w:ascii="Times New Roman" w:hAnsi="Times New Roman"/>
          <w:b/>
          <w:bCs/>
          <w:sz w:val="24"/>
          <w:szCs w:val="24"/>
        </w:rPr>
        <w:t>CTF = 5 - T</w:t>
      </w:r>
    </w:p>
    <w:p w:rsidR="008964AC" w:rsidRPr="009E73F7" w:rsidRDefault="008964AC" w:rsidP="008964AC">
      <w:pPr>
        <w:jc w:val="center"/>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2º</w:t>
      </w:r>
      <w:r w:rsidRPr="009E73F7">
        <w:rPr>
          <w:rFonts w:ascii="Times New Roman" w:hAnsi="Times New Roman"/>
          <w:sz w:val="24"/>
          <w:szCs w:val="24"/>
        </w:rPr>
        <w:t xml:space="preserve"> O valor de T é dependente do número de semestres para integralização, excluídos os semestres com trancamento de matrícula, como descrito</w:t>
      </w:r>
      <w:r w:rsidR="00CD3E92" w:rsidRPr="009E73F7">
        <w:rPr>
          <w:rFonts w:ascii="Times New Roman" w:hAnsi="Times New Roman"/>
          <w:sz w:val="24"/>
          <w:szCs w:val="24"/>
        </w:rPr>
        <w:t xml:space="preserve"> </w:t>
      </w:r>
      <w:r w:rsidRPr="009E73F7">
        <w:rPr>
          <w:rFonts w:ascii="Times New Roman" w:hAnsi="Times New Roman"/>
          <w:sz w:val="24"/>
          <w:szCs w:val="24"/>
        </w:rPr>
        <w:t>na Tabela 1:</w:t>
      </w:r>
    </w:p>
    <w:p w:rsidR="008964AC" w:rsidRPr="009E73F7" w:rsidRDefault="008964AC" w:rsidP="008964AC">
      <w:pPr>
        <w:rPr>
          <w:rFonts w:ascii="Times New Roman" w:hAnsi="Times New Roman"/>
          <w:sz w:val="24"/>
          <w:szCs w:val="24"/>
        </w:rPr>
      </w:pPr>
    </w:p>
    <w:p w:rsidR="008964AC" w:rsidRPr="009E73F7" w:rsidRDefault="008964AC" w:rsidP="008964AC">
      <w:pPr>
        <w:pStyle w:val="Legenda"/>
        <w:keepNext/>
        <w:spacing w:after="0"/>
        <w:rPr>
          <w:rFonts w:ascii="Times New Roman" w:hAnsi="Times New Roman" w:cs="Times New Roman"/>
          <w:b/>
          <w:color w:val="FF0000"/>
        </w:rPr>
      </w:pPr>
      <w:r w:rsidRPr="009E73F7">
        <w:rPr>
          <w:rFonts w:ascii="Times New Roman" w:hAnsi="Times New Roman" w:cs="Times New Roman"/>
        </w:rPr>
        <w:t>Tabela 1: Fator de ajuste para o tempo de integralização do aluno</w:t>
      </w:r>
      <w:r w:rsidRPr="009E73F7">
        <w:rPr>
          <w:rFonts w:ascii="Times New Roman" w:hAnsi="Times New Roman" w:cs="Times New Roman"/>
          <w:color w:val="FF000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4"/>
        <w:gridCol w:w="4245"/>
      </w:tblGrid>
      <w:tr w:rsidR="008964AC" w:rsidRPr="009E73F7" w:rsidTr="0025041E">
        <w:trPr>
          <w:jc w:val="center"/>
        </w:trPr>
        <w:tc>
          <w:tcPr>
            <w:tcW w:w="4244" w:type="dxa"/>
            <w:tcBorders>
              <w:top w:val="single" w:sz="4" w:space="0" w:color="auto"/>
              <w:left w:val="nil"/>
              <w:bottom w:val="single" w:sz="4" w:space="0" w:color="auto"/>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Semestres para integralização</w:t>
            </w:r>
          </w:p>
        </w:tc>
        <w:tc>
          <w:tcPr>
            <w:tcW w:w="4245" w:type="dxa"/>
            <w:tcBorders>
              <w:top w:val="single" w:sz="4" w:space="0" w:color="auto"/>
              <w:left w:val="nil"/>
              <w:bottom w:val="single" w:sz="4" w:space="0" w:color="auto"/>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Valor de T</w:t>
            </w:r>
          </w:p>
        </w:tc>
      </w:tr>
      <w:tr w:rsidR="008964AC" w:rsidRPr="009E73F7" w:rsidTr="0025041E">
        <w:trPr>
          <w:jc w:val="center"/>
        </w:trPr>
        <w:tc>
          <w:tcPr>
            <w:tcW w:w="4244" w:type="dxa"/>
            <w:tcBorders>
              <w:top w:val="single" w:sz="4" w:space="0" w:color="auto"/>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 xml:space="preserve">6 </w:t>
            </w:r>
          </w:p>
        </w:tc>
        <w:tc>
          <w:tcPr>
            <w:tcW w:w="4245" w:type="dxa"/>
            <w:tcBorders>
              <w:top w:val="single" w:sz="4" w:space="0" w:color="auto"/>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0</w:t>
            </w:r>
          </w:p>
        </w:tc>
      </w:tr>
      <w:tr w:rsidR="008964AC" w:rsidRPr="009E73F7" w:rsidTr="0025041E">
        <w:trPr>
          <w:jc w:val="center"/>
        </w:trPr>
        <w:tc>
          <w:tcPr>
            <w:tcW w:w="4244"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7</w:t>
            </w:r>
          </w:p>
        </w:tc>
        <w:tc>
          <w:tcPr>
            <w:tcW w:w="4245"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1</w:t>
            </w:r>
          </w:p>
        </w:tc>
      </w:tr>
      <w:tr w:rsidR="008964AC" w:rsidRPr="009E73F7" w:rsidTr="0025041E">
        <w:trPr>
          <w:jc w:val="center"/>
        </w:trPr>
        <w:tc>
          <w:tcPr>
            <w:tcW w:w="4244"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8</w:t>
            </w:r>
          </w:p>
        </w:tc>
        <w:tc>
          <w:tcPr>
            <w:tcW w:w="4245"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2</w:t>
            </w:r>
          </w:p>
        </w:tc>
      </w:tr>
      <w:tr w:rsidR="008964AC" w:rsidRPr="009E73F7" w:rsidTr="0025041E">
        <w:trPr>
          <w:jc w:val="center"/>
        </w:trPr>
        <w:tc>
          <w:tcPr>
            <w:tcW w:w="4244"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9</w:t>
            </w:r>
          </w:p>
        </w:tc>
        <w:tc>
          <w:tcPr>
            <w:tcW w:w="4245"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3</w:t>
            </w:r>
          </w:p>
        </w:tc>
      </w:tr>
      <w:tr w:rsidR="008964AC" w:rsidRPr="009E73F7" w:rsidTr="0025041E">
        <w:trPr>
          <w:jc w:val="center"/>
        </w:trPr>
        <w:tc>
          <w:tcPr>
            <w:tcW w:w="4244"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10</w:t>
            </w:r>
          </w:p>
        </w:tc>
        <w:tc>
          <w:tcPr>
            <w:tcW w:w="4245" w:type="dxa"/>
            <w:tcBorders>
              <w:top w:val="nil"/>
              <w:left w:val="nil"/>
              <w:bottom w:val="nil"/>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4</w:t>
            </w:r>
          </w:p>
        </w:tc>
      </w:tr>
      <w:tr w:rsidR="008964AC" w:rsidRPr="009E73F7" w:rsidTr="0025041E">
        <w:trPr>
          <w:jc w:val="center"/>
        </w:trPr>
        <w:tc>
          <w:tcPr>
            <w:tcW w:w="4244" w:type="dxa"/>
            <w:tcBorders>
              <w:top w:val="nil"/>
              <w:left w:val="nil"/>
              <w:bottom w:val="single" w:sz="4" w:space="0" w:color="auto"/>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Acima de 10 semestres</w:t>
            </w:r>
          </w:p>
        </w:tc>
        <w:tc>
          <w:tcPr>
            <w:tcW w:w="4245" w:type="dxa"/>
            <w:tcBorders>
              <w:top w:val="nil"/>
              <w:left w:val="nil"/>
              <w:bottom w:val="single" w:sz="4" w:space="0" w:color="auto"/>
              <w:right w:val="nil"/>
            </w:tcBorders>
            <w:vAlign w:val="center"/>
          </w:tcPr>
          <w:p w:rsidR="008964AC" w:rsidRPr="009E73F7" w:rsidRDefault="008964AC" w:rsidP="0025041E">
            <w:pPr>
              <w:jc w:val="center"/>
              <w:rPr>
                <w:rFonts w:ascii="Times New Roman" w:hAnsi="Times New Roman"/>
                <w:sz w:val="24"/>
                <w:szCs w:val="24"/>
              </w:rPr>
            </w:pPr>
            <w:r w:rsidRPr="009E73F7">
              <w:rPr>
                <w:rFonts w:ascii="Times New Roman" w:hAnsi="Times New Roman"/>
                <w:sz w:val="24"/>
                <w:szCs w:val="24"/>
              </w:rPr>
              <w:t>5</w:t>
            </w:r>
          </w:p>
        </w:tc>
      </w:tr>
    </w:tbl>
    <w:p w:rsidR="008964AC" w:rsidRPr="009E73F7" w:rsidRDefault="008964AC" w:rsidP="008964AC">
      <w:pPr>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3º</w:t>
      </w:r>
      <w:r w:rsidRPr="009E73F7">
        <w:rPr>
          <w:rFonts w:ascii="Times New Roman" w:hAnsi="Times New Roman"/>
          <w:sz w:val="24"/>
          <w:szCs w:val="24"/>
        </w:rPr>
        <w:t xml:space="preserve"> A classificação final para ocupação de uma das vagas em um dos Cursos </w:t>
      </w:r>
      <w:r w:rsidRPr="009E73F7">
        <w:rPr>
          <w:rFonts w:ascii="Times New Roman" w:hAnsi="Times New Roman"/>
          <w:color w:val="000000" w:themeColor="text1"/>
          <w:sz w:val="24"/>
          <w:szCs w:val="24"/>
        </w:rPr>
        <w:t xml:space="preserve">decorrentes do BCA: </w:t>
      </w:r>
      <w:r w:rsidRPr="009E73F7">
        <w:rPr>
          <w:rFonts w:ascii="Times New Roman" w:hAnsi="Times New Roman"/>
          <w:sz w:val="24"/>
          <w:szCs w:val="24"/>
        </w:rPr>
        <w:t>Agronomia, Zootecnia, Engenharia Agrícola e Ambiental e Medicina Veterinária será feita pela ordem decrescente do I</w:t>
      </w:r>
      <w:r w:rsidRPr="009E73F7">
        <w:rPr>
          <w:rFonts w:ascii="Times New Roman" w:hAnsi="Times New Roman"/>
          <w:sz w:val="24"/>
          <w:szCs w:val="24"/>
          <w:vertAlign w:val="subscript"/>
        </w:rPr>
        <w:t>k.</w:t>
      </w:r>
    </w:p>
    <w:p w:rsidR="008964AC" w:rsidRPr="009E73F7" w:rsidRDefault="008964AC" w:rsidP="008964AC">
      <w:pPr>
        <w:ind w:firstLine="708"/>
        <w:jc w:val="both"/>
        <w:rPr>
          <w:rFonts w:ascii="Times New Roman" w:hAnsi="Times New Roman"/>
          <w:sz w:val="24"/>
          <w:szCs w:val="24"/>
        </w:rPr>
      </w:pPr>
    </w:p>
    <w:p w:rsidR="008964AC" w:rsidRPr="009E73F7" w:rsidRDefault="008964AC" w:rsidP="008964AC">
      <w:pPr>
        <w:ind w:firstLine="708"/>
        <w:jc w:val="both"/>
        <w:rPr>
          <w:rFonts w:ascii="Times New Roman" w:hAnsi="Times New Roman"/>
          <w:sz w:val="24"/>
          <w:szCs w:val="24"/>
        </w:rPr>
      </w:pPr>
      <w:r w:rsidRPr="009E73F7">
        <w:rPr>
          <w:rFonts w:ascii="Times New Roman" w:hAnsi="Times New Roman"/>
          <w:b/>
          <w:sz w:val="24"/>
          <w:szCs w:val="24"/>
        </w:rPr>
        <w:t>§ 4º</w:t>
      </w:r>
      <w:r w:rsidRPr="009E73F7">
        <w:rPr>
          <w:rFonts w:ascii="Times New Roman" w:hAnsi="Times New Roman"/>
          <w:sz w:val="24"/>
          <w:szCs w:val="24"/>
        </w:rPr>
        <w:t>Em caso de empate serão adotados os seguintes critérios de desempate:</w:t>
      </w:r>
    </w:p>
    <w:p w:rsidR="008964AC" w:rsidRPr="009E73F7" w:rsidRDefault="008964AC" w:rsidP="008964AC">
      <w:pPr>
        <w:ind w:firstLine="708"/>
        <w:jc w:val="both"/>
        <w:rPr>
          <w:rFonts w:ascii="Times New Roman" w:hAnsi="Times New Roman"/>
          <w:sz w:val="24"/>
          <w:szCs w:val="24"/>
        </w:rPr>
      </w:pPr>
    </w:p>
    <w:p w:rsidR="008964AC" w:rsidRPr="009E73F7" w:rsidRDefault="008964AC" w:rsidP="008964AC">
      <w:pPr>
        <w:numPr>
          <w:ilvl w:val="0"/>
          <w:numId w:val="16"/>
        </w:numPr>
        <w:suppressAutoHyphens w:val="0"/>
        <w:spacing w:after="0" w:line="240" w:lineRule="auto"/>
        <w:jc w:val="both"/>
        <w:rPr>
          <w:rFonts w:ascii="Times New Roman" w:hAnsi="Times New Roman"/>
          <w:sz w:val="24"/>
          <w:szCs w:val="24"/>
        </w:rPr>
      </w:pPr>
      <w:r w:rsidRPr="009E73F7">
        <w:rPr>
          <w:rFonts w:ascii="Times New Roman" w:hAnsi="Times New Roman"/>
          <w:sz w:val="24"/>
          <w:szCs w:val="24"/>
        </w:rPr>
        <w:t>o maior CP</w:t>
      </w:r>
      <w:r w:rsidRPr="009E73F7">
        <w:rPr>
          <w:rFonts w:ascii="Times New Roman" w:hAnsi="Times New Roman"/>
          <w:sz w:val="24"/>
          <w:szCs w:val="24"/>
          <w:vertAlign w:val="subscript"/>
        </w:rPr>
        <w:t>k</w:t>
      </w:r>
      <w:r w:rsidRPr="009E73F7">
        <w:rPr>
          <w:rFonts w:ascii="Times New Roman" w:hAnsi="Times New Roman"/>
          <w:sz w:val="24"/>
          <w:szCs w:val="24"/>
        </w:rPr>
        <w:t>;</w:t>
      </w:r>
    </w:p>
    <w:p w:rsidR="008964AC" w:rsidRPr="009E73F7" w:rsidRDefault="008964AC" w:rsidP="008964AC">
      <w:pPr>
        <w:numPr>
          <w:ilvl w:val="0"/>
          <w:numId w:val="16"/>
        </w:numPr>
        <w:suppressAutoHyphens w:val="0"/>
        <w:spacing w:after="0" w:line="240" w:lineRule="auto"/>
        <w:jc w:val="both"/>
        <w:rPr>
          <w:rFonts w:ascii="Times New Roman" w:hAnsi="Times New Roman"/>
          <w:sz w:val="24"/>
          <w:szCs w:val="24"/>
        </w:rPr>
      </w:pPr>
      <w:r w:rsidRPr="009E73F7">
        <w:rPr>
          <w:rFonts w:ascii="Times New Roman" w:hAnsi="Times New Roman"/>
          <w:sz w:val="24"/>
          <w:szCs w:val="24"/>
        </w:rPr>
        <w:t>o maior CRA;</w:t>
      </w:r>
    </w:p>
    <w:p w:rsidR="008964AC" w:rsidRPr="009E73F7" w:rsidRDefault="008964AC" w:rsidP="008964AC">
      <w:pPr>
        <w:numPr>
          <w:ilvl w:val="0"/>
          <w:numId w:val="16"/>
        </w:numPr>
        <w:suppressAutoHyphens w:val="0"/>
        <w:spacing w:after="0" w:line="240" w:lineRule="auto"/>
        <w:jc w:val="both"/>
        <w:rPr>
          <w:rFonts w:ascii="Times New Roman" w:hAnsi="Times New Roman"/>
          <w:sz w:val="24"/>
          <w:szCs w:val="24"/>
        </w:rPr>
      </w:pPr>
      <w:r w:rsidRPr="009E73F7">
        <w:rPr>
          <w:rFonts w:ascii="Times New Roman" w:hAnsi="Times New Roman"/>
          <w:sz w:val="24"/>
          <w:szCs w:val="24"/>
        </w:rPr>
        <w:t>o menor número de disciplinas em que o discente tenha sido reprovado;</w:t>
      </w:r>
    </w:p>
    <w:p w:rsidR="008964AC" w:rsidRPr="009E73F7" w:rsidRDefault="008964AC" w:rsidP="008964AC">
      <w:pPr>
        <w:numPr>
          <w:ilvl w:val="0"/>
          <w:numId w:val="16"/>
        </w:numPr>
        <w:suppressAutoHyphens w:val="0"/>
        <w:spacing w:after="0" w:line="240" w:lineRule="auto"/>
        <w:jc w:val="both"/>
        <w:rPr>
          <w:rFonts w:ascii="Times New Roman" w:hAnsi="Times New Roman"/>
          <w:sz w:val="24"/>
          <w:szCs w:val="24"/>
        </w:rPr>
      </w:pPr>
      <w:r w:rsidRPr="009E73F7">
        <w:rPr>
          <w:rFonts w:ascii="Times New Roman" w:hAnsi="Times New Roman"/>
          <w:sz w:val="24"/>
          <w:szCs w:val="24"/>
        </w:rPr>
        <w:t>maior idade.</w:t>
      </w:r>
    </w:p>
    <w:p w:rsidR="008964AC" w:rsidRPr="009E73F7" w:rsidRDefault="008964AC" w:rsidP="008964AC">
      <w:pPr>
        <w:ind w:firstLine="708"/>
        <w:jc w:val="both"/>
        <w:rPr>
          <w:rFonts w:ascii="Times New Roman" w:hAnsi="Times New Roman"/>
          <w:sz w:val="24"/>
          <w:szCs w:val="24"/>
        </w:rPr>
      </w:pPr>
    </w:p>
    <w:p w:rsidR="008964AC" w:rsidRPr="009E73F7" w:rsidRDefault="008964AC" w:rsidP="008964AC">
      <w:pPr>
        <w:rPr>
          <w:rFonts w:ascii="Times New Roman" w:hAnsi="Times New Roman"/>
          <w:sz w:val="24"/>
          <w:szCs w:val="24"/>
        </w:rPr>
      </w:pPr>
    </w:p>
    <w:p w:rsidR="008964AC" w:rsidRPr="009E73F7" w:rsidRDefault="008964AC" w:rsidP="008964AC">
      <w:pPr>
        <w:jc w:val="both"/>
        <w:rPr>
          <w:rFonts w:ascii="Times New Roman" w:hAnsi="Times New Roman"/>
          <w:sz w:val="24"/>
          <w:szCs w:val="24"/>
        </w:rPr>
      </w:pPr>
      <w:r w:rsidRPr="009E73F7">
        <w:rPr>
          <w:rFonts w:ascii="Times New Roman" w:hAnsi="Times New Roman"/>
          <w:b/>
          <w:bCs/>
          <w:sz w:val="24"/>
          <w:szCs w:val="24"/>
        </w:rPr>
        <w:t>Art. 4º</w:t>
      </w:r>
      <w:r w:rsidRPr="009E73F7">
        <w:rPr>
          <w:rFonts w:ascii="Times New Roman" w:hAnsi="Times New Roman"/>
          <w:sz w:val="24"/>
          <w:szCs w:val="24"/>
        </w:rPr>
        <w:t xml:space="preserve"> Havendo vagas remanescentes, estas serão destinadas prioritariamente aos egressos do Curso de Graduação em Ciências Agrárias-Bacharelado Interdisciplinar da UFVJM, sendo a classificação feita pela ordem decrescente do CRA. </w:t>
      </w:r>
    </w:p>
    <w:p w:rsidR="008964AC" w:rsidRPr="009E73F7" w:rsidRDefault="008964AC" w:rsidP="008964AC">
      <w:pPr>
        <w:jc w:val="both"/>
        <w:rPr>
          <w:rFonts w:ascii="Times New Roman" w:hAnsi="Times New Roman"/>
          <w:sz w:val="24"/>
          <w:szCs w:val="24"/>
        </w:rPr>
      </w:pPr>
      <w:r w:rsidRPr="009E73F7">
        <w:rPr>
          <w:rFonts w:ascii="Times New Roman" w:hAnsi="Times New Roman"/>
          <w:sz w:val="24"/>
          <w:szCs w:val="24"/>
        </w:rPr>
        <w:br/>
      </w:r>
      <w:r w:rsidRPr="009E73F7">
        <w:rPr>
          <w:rFonts w:ascii="Times New Roman" w:hAnsi="Times New Roman"/>
          <w:b/>
          <w:bCs/>
          <w:sz w:val="24"/>
          <w:szCs w:val="24"/>
        </w:rPr>
        <w:t xml:space="preserve">Art. 5º </w:t>
      </w:r>
      <w:r w:rsidRPr="009E73F7">
        <w:rPr>
          <w:rFonts w:ascii="Times New Roman" w:hAnsi="Times New Roman"/>
          <w:sz w:val="24"/>
          <w:szCs w:val="24"/>
        </w:rPr>
        <w:t>Casos omissos serão resolvidos pela Pró-Reitoria de Graduação e pelos Colegiados dos Cursos de Graduação decorrentes do BCA: Agronomia, Zootecnia, Engenharia Agrícola e Ambiental e Medicina Veterinária, e submetidos ao CONSEPE para aprovação.</w:t>
      </w:r>
    </w:p>
    <w:p w:rsidR="008964AC" w:rsidRPr="009E73F7" w:rsidRDefault="008964AC" w:rsidP="008D64DD">
      <w:pPr>
        <w:rPr>
          <w:rFonts w:ascii="Times New Roman" w:hAnsi="Times New Roman"/>
          <w:sz w:val="24"/>
          <w:szCs w:val="24"/>
        </w:rPr>
      </w:pPr>
    </w:p>
    <w:p w:rsidR="008964AC" w:rsidRPr="009E73F7" w:rsidRDefault="008964AC" w:rsidP="008964AC">
      <w:pPr>
        <w:jc w:val="both"/>
        <w:rPr>
          <w:rFonts w:ascii="Times New Roman" w:hAnsi="Times New Roman"/>
          <w:sz w:val="24"/>
          <w:szCs w:val="24"/>
        </w:rPr>
      </w:pPr>
    </w:p>
    <w:p w:rsidR="008964AC" w:rsidRPr="009E73F7" w:rsidRDefault="008964AC" w:rsidP="008964AC">
      <w:pPr>
        <w:jc w:val="center"/>
        <w:rPr>
          <w:rFonts w:ascii="Times New Roman" w:hAnsi="Times New Roman"/>
          <w:b/>
          <w:sz w:val="24"/>
          <w:szCs w:val="24"/>
        </w:rPr>
      </w:pPr>
      <w:r w:rsidRPr="009E73F7">
        <w:rPr>
          <w:rFonts w:ascii="Times New Roman" w:hAnsi="Times New Roman"/>
          <w:b/>
          <w:sz w:val="24"/>
          <w:szCs w:val="24"/>
        </w:rPr>
        <w:t>DISPOSIÇÕES TRANSITÓRIAS</w:t>
      </w:r>
    </w:p>
    <w:p w:rsidR="008964AC" w:rsidRPr="009E73F7" w:rsidRDefault="008964AC" w:rsidP="008964AC">
      <w:pPr>
        <w:jc w:val="both"/>
        <w:rPr>
          <w:rFonts w:ascii="Times New Roman" w:hAnsi="Times New Roman"/>
          <w:sz w:val="24"/>
          <w:szCs w:val="24"/>
        </w:rPr>
      </w:pPr>
    </w:p>
    <w:p w:rsidR="008964AC" w:rsidRPr="009E73F7" w:rsidRDefault="008964AC" w:rsidP="008964AC">
      <w:pPr>
        <w:jc w:val="both"/>
        <w:rPr>
          <w:rFonts w:ascii="Times New Roman" w:hAnsi="Times New Roman"/>
          <w:sz w:val="24"/>
          <w:szCs w:val="24"/>
        </w:rPr>
      </w:pPr>
      <w:r w:rsidRPr="009E73F7">
        <w:rPr>
          <w:rFonts w:ascii="Times New Roman" w:hAnsi="Times New Roman"/>
          <w:b/>
          <w:sz w:val="24"/>
          <w:szCs w:val="24"/>
        </w:rPr>
        <w:t>Art. 6º</w:t>
      </w:r>
      <w:r w:rsidRPr="009E73F7">
        <w:rPr>
          <w:rFonts w:ascii="Times New Roman" w:hAnsi="Times New Roman"/>
          <w:sz w:val="24"/>
          <w:szCs w:val="24"/>
        </w:rPr>
        <w:t xml:space="preserve"> Enquanto os Colegiados dos Cursos de Graduação decorrentes do BCA: Agronomia, Zootecnia, Engenharia Agrícola e Ambiental e Medicina Veterinária, não forem instituídos, as disciplinas pertencentes às áreas específicas de cada Curso serão definidas pelas coordenações pró-tempores destes Cursos, juntamente com a direção do Instituto de Ciências Agrárias da UFVJM.</w:t>
      </w:r>
    </w:p>
    <w:p w:rsidR="008964AC" w:rsidRPr="009E73F7" w:rsidRDefault="008964AC" w:rsidP="008964AC">
      <w:pPr>
        <w:jc w:val="both"/>
        <w:rPr>
          <w:rFonts w:ascii="Times New Roman" w:hAnsi="Times New Roman"/>
          <w:sz w:val="24"/>
          <w:szCs w:val="24"/>
        </w:rPr>
      </w:pPr>
    </w:p>
    <w:p w:rsidR="008964AC" w:rsidRPr="009E73F7" w:rsidRDefault="008964AC" w:rsidP="008964AC">
      <w:pPr>
        <w:autoSpaceDE w:val="0"/>
        <w:autoSpaceDN w:val="0"/>
        <w:adjustRightInd w:val="0"/>
        <w:jc w:val="both"/>
        <w:rPr>
          <w:rFonts w:ascii="Times New Roman" w:hAnsi="Times New Roman"/>
          <w:bCs/>
          <w:sz w:val="24"/>
          <w:szCs w:val="24"/>
        </w:rPr>
      </w:pPr>
    </w:p>
    <w:p w:rsidR="008964AC" w:rsidRPr="009E73F7" w:rsidRDefault="008964AC" w:rsidP="008964AC">
      <w:pPr>
        <w:autoSpaceDE w:val="0"/>
        <w:autoSpaceDN w:val="0"/>
        <w:adjustRightInd w:val="0"/>
        <w:jc w:val="both"/>
        <w:rPr>
          <w:rFonts w:ascii="Times New Roman" w:hAnsi="Times New Roman"/>
          <w:sz w:val="24"/>
          <w:szCs w:val="24"/>
        </w:rPr>
      </w:pPr>
      <w:r w:rsidRPr="009E73F7">
        <w:rPr>
          <w:rFonts w:ascii="Times New Roman" w:hAnsi="Times New Roman"/>
          <w:b/>
          <w:bCs/>
          <w:sz w:val="24"/>
          <w:szCs w:val="24"/>
        </w:rPr>
        <w:t>Art. 7º</w:t>
      </w:r>
      <w:r w:rsidRPr="009E73F7">
        <w:rPr>
          <w:rFonts w:ascii="Times New Roman" w:hAnsi="Times New Roman"/>
          <w:sz w:val="24"/>
          <w:szCs w:val="24"/>
        </w:rPr>
        <w:t xml:space="preserve"> Esta Resolução entra </w:t>
      </w:r>
      <w:smartTag w:uri="schemas-houaiss/mini" w:element="verbetes">
        <w:r w:rsidRPr="009E73F7">
          <w:rPr>
            <w:rFonts w:ascii="Times New Roman" w:hAnsi="Times New Roman"/>
            <w:sz w:val="24"/>
            <w:szCs w:val="24"/>
          </w:rPr>
          <w:t>em</w:t>
        </w:r>
        <w:r w:rsidR="00CD3E92" w:rsidRPr="009E73F7">
          <w:rPr>
            <w:rFonts w:ascii="Times New Roman" w:hAnsi="Times New Roman"/>
            <w:sz w:val="24"/>
            <w:szCs w:val="24"/>
          </w:rPr>
          <w:t xml:space="preserve"> </w:t>
        </w:r>
      </w:smartTag>
      <w:smartTag w:uri="schemas-houaiss/acao" w:element="dm">
        <w:r w:rsidRPr="009E73F7">
          <w:rPr>
            <w:rFonts w:ascii="Times New Roman" w:hAnsi="Times New Roman"/>
            <w:sz w:val="24"/>
            <w:szCs w:val="24"/>
          </w:rPr>
          <w:t>vigor</w:t>
        </w:r>
      </w:smartTag>
      <w:r w:rsidRPr="009E73F7">
        <w:rPr>
          <w:rFonts w:ascii="Times New Roman" w:hAnsi="Times New Roman"/>
          <w:sz w:val="24"/>
          <w:szCs w:val="24"/>
        </w:rPr>
        <w:t xml:space="preserve"> na </w:t>
      </w:r>
      <w:smartTag w:uri="schemas-houaiss/mini" w:element="verbetes">
        <w:r w:rsidRPr="009E73F7">
          <w:rPr>
            <w:rFonts w:ascii="Times New Roman" w:hAnsi="Times New Roman"/>
            <w:sz w:val="24"/>
            <w:szCs w:val="24"/>
          </w:rPr>
          <w:t>data</w:t>
        </w:r>
      </w:smartTag>
      <w:r w:rsidRPr="009E73F7">
        <w:rPr>
          <w:rFonts w:ascii="Times New Roman" w:hAnsi="Times New Roman"/>
          <w:sz w:val="24"/>
          <w:szCs w:val="24"/>
        </w:rPr>
        <w:t xml:space="preserve"> de </w:t>
      </w:r>
      <w:smartTag w:uri="schemas-houaiss/mini" w:element="verbetes">
        <w:r w:rsidRPr="009E73F7">
          <w:rPr>
            <w:rFonts w:ascii="Times New Roman" w:hAnsi="Times New Roman"/>
            <w:sz w:val="24"/>
            <w:szCs w:val="24"/>
          </w:rPr>
          <w:t>sua</w:t>
        </w:r>
      </w:smartTag>
      <w:r w:rsidRPr="009E73F7">
        <w:rPr>
          <w:rFonts w:ascii="Times New Roman" w:hAnsi="Times New Roman"/>
          <w:sz w:val="24"/>
          <w:szCs w:val="24"/>
        </w:rPr>
        <w:t xml:space="preserve"> aprovação, revogadas as disposições em contrário.</w:t>
      </w:r>
    </w:p>
    <w:p w:rsidR="008964AC" w:rsidRPr="009E73F7" w:rsidRDefault="008964AC" w:rsidP="008964AC">
      <w:pPr>
        <w:jc w:val="center"/>
        <w:rPr>
          <w:rFonts w:ascii="Times New Roman" w:hAnsi="Times New Roman"/>
          <w:sz w:val="24"/>
          <w:szCs w:val="24"/>
        </w:rPr>
      </w:pPr>
    </w:p>
    <w:p w:rsidR="008964AC" w:rsidRPr="009E73F7" w:rsidRDefault="008964AC" w:rsidP="008964AC">
      <w:pPr>
        <w:jc w:val="center"/>
        <w:rPr>
          <w:rFonts w:ascii="Times New Roman" w:hAnsi="Times New Roman"/>
          <w:sz w:val="24"/>
          <w:szCs w:val="24"/>
        </w:rPr>
      </w:pPr>
    </w:p>
    <w:p w:rsidR="008964AC" w:rsidRPr="009E73F7" w:rsidRDefault="008964AC" w:rsidP="008964AC">
      <w:pPr>
        <w:jc w:val="center"/>
        <w:rPr>
          <w:rFonts w:ascii="Times New Roman" w:hAnsi="Times New Roman"/>
          <w:sz w:val="24"/>
          <w:szCs w:val="24"/>
        </w:rPr>
      </w:pPr>
    </w:p>
    <w:p w:rsidR="008964AC" w:rsidRPr="009E73F7" w:rsidRDefault="008964AC" w:rsidP="0003347D">
      <w:pPr>
        <w:jc w:val="center"/>
        <w:rPr>
          <w:rFonts w:ascii="Times New Roman" w:hAnsi="Times New Roman"/>
          <w:sz w:val="24"/>
          <w:szCs w:val="24"/>
        </w:rPr>
      </w:pPr>
      <w:r w:rsidRPr="009E73F7">
        <w:rPr>
          <w:rFonts w:ascii="Times New Roman" w:hAnsi="Times New Roman"/>
          <w:sz w:val="24"/>
          <w:szCs w:val="24"/>
        </w:rPr>
        <w:t>Diamantina, XX de XXXXXXXX de 201</w:t>
      </w:r>
      <w:r w:rsidR="0003347D" w:rsidRPr="009E73F7">
        <w:rPr>
          <w:rFonts w:ascii="Times New Roman" w:hAnsi="Times New Roman"/>
          <w:sz w:val="24"/>
          <w:szCs w:val="24"/>
        </w:rPr>
        <w:t>7</w:t>
      </w:r>
    </w:p>
    <w:p w:rsidR="008964AC" w:rsidRPr="009E73F7" w:rsidRDefault="008964AC" w:rsidP="008964AC">
      <w:pPr>
        <w:jc w:val="center"/>
        <w:rPr>
          <w:rFonts w:ascii="Times New Roman" w:hAnsi="Times New Roman"/>
          <w:b/>
          <w:sz w:val="24"/>
          <w:szCs w:val="24"/>
        </w:rPr>
      </w:pPr>
      <w:r w:rsidRPr="009E73F7">
        <w:rPr>
          <w:rFonts w:ascii="Times New Roman" w:hAnsi="Times New Roman"/>
          <w:b/>
          <w:sz w:val="24"/>
          <w:szCs w:val="24"/>
        </w:rPr>
        <w:t>Prof. Gilciano Saraiva Nogueira</w:t>
      </w:r>
    </w:p>
    <w:p w:rsidR="008964AC" w:rsidRPr="009E73F7" w:rsidRDefault="008964AC"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8964AC">
      <w:pPr>
        <w:rPr>
          <w:rFonts w:ascii="Times New Roman" w:hAnsi="Times New Roman"/>
          <w:sz w:val="24"/>
          <w:szCs w:val="24"/>
        </w:rPr>
      </w:pPr>
    </w:p>
    <w:p w:rsidR="005B0677" w:rsidRPr="009E73F7" w:rsidRDefault="005B0677" w:rsidP="002F0FC9">
      <w:pPr>
        <w:spacing w:after="0" w:line="240" w:lineRule="auto"/>
        <w:jc w:val="center"/>
        <w:rPr>
          <w:rFonts w:ascii="Times New Roman" w:hAnsi="Times New Roman"/>
          <w:b/>
          <w:sz w:val="24"/>
          <w:szCs w:val="24"/>
        </w:rPr>
      </w:pPr>
    </w:p>
    <w:p w:rsidR="005B0677" w:rsidRPr="009E73F7" w:rsidRDefault="005B0677" w:rsidP="002F0FC9">
      <w:pPr>
        <w:spacing w:after="0" w:line="240" w:lineRule="auto"/>
        <w:jc w:val="center"/>
        <w:rPr>
          <w:rFonts w:ascii="Times New Roman" w:hAnsi="Times New Roman"/>
          <w:b/>
          <w:sz w:val="24"/>
          <w:szCs w:val="24"/>
        </w:rPr>
      </w:pPr>
    </w:p>
    <w:sectPr w:rsidR="005B0677" w:rsidRPr="009E73F7" w:rsidSect="00EF2395">
      <w:pgSz w:w="11906" w:h="16838"/>
      <w:pgMar w:top="1969" w:right="1701" w:bottom="1417" w:left="1701" w:header="1417" w:footer="708"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A5F" w:rsidRDefault="005E7A5F">
      <w:pPr>
        <w:spacing w:after="0" w:line="240" w:lineRule="auto"/>
      </w:pPr>
      <w:r>
        <w:separator/>
      </w:r>
    </w:p>
  </w:endnote>
  <w:endnote w:type="continuationSeparator" w:id="0">
    <w:p w:rsidR="005E7A5F" w:rsidRDefault="005E7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FIDJPF+Arial">
    <w:altName w:val="Bold"/>
    <w:charset w:val="00"/>
    <w:family w:val="swiss"/>
    <w:pitch w:val="default"/>
  </w:font>
  <w:font w:name="Bookman Old Style">
    <w:altName w:val="Georgia"/>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rsidP="00E67C18">
    <w:pPr>
      <w:pStyle w:val="Rodap"/>
      <w:framePr w:wrap="around" w:vAnchor="text" w:hAnchor="page" w:x="10162" w:y="-20"/>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rsidR="005A1A6D" w:rsidRDefault="005A1A6D" w:rsidP="00363A52">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pPr>
      <w:pStyle w:val="Rodap"/>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pPr>
      <w:pStyle w:val="Rodap"/>
      <w:ind w:right="360" w:firstLine="360"/>
      <w:jc w:val="right"/>
    </w:pPr>
    <w:r>
      <w:rPr>
        <w:rStyle w:val="Nmerodepgina"/>
      </w:rPr>
      <w:fldChar w:fldCharType="begin"/>
    </w:r>
    <w:r>
      <w:rPr>
        <w:rStyle w:val="Nmerodepgina"/>
      </w:rPr>
      <w:instrText xml:space="preserve"> PAGE </w:instrText>
    </w:r>
    <w:r>
      <w:rPr>
        <w:rStyle w:val="Nmerodepgina"/>
      </w:rPr>
      <w:fldChar w:fldCharType="separate"/>
    </w:r>
    <w:r w:rsidR="00DF7B89">
      <w:rPr>
        <w:rStyle w:val="Nmerodepgina"/>
        <w:noProof/>
      </w:rPr>
      <w:t>30</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A5F" w:rsidRDefault="005E7A5F">
      <w:pPr>
        <w:spacing w:after="0" w:line="240" w:lineRule="auto"/>
      </w:pPr>
      <w:r>
        <w:separator/>
      </w:r>
    </w:p>
  </w:footnote>
  <w:footnote w:type="continuationSeparator" w:id="0">
    <w:p w:rsidR="005E7A5F" w:rsidRDefault="005E7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9"/>
      <w:gridCol w:w="6320"/>
      <w:gridCol w:w="1866"/>
    </w:tblGrid>
    <w:tr w:rsidR="005A1A6D" w:rsidTr="004D3FC9">
      <w:tc>
        <w:tcPr>
          <w:tcW w:w="1419" w:type="dxa"/>
        </w:tcPr>
        <w:p w:rsidR="005A1A6D" w:rsidRDefault="005A1A6D" w:rsidP="00783E38">
          <w:pPr>
            <w:pStyle w:val="Cabealho"/>
            <w:jc w:val="center"/>
          </w:pPr>
          <w:r>
            <w:rPr>
              <w:noProof/>
            </w:rPr>
            <w:drawing>
              <wp:anchor distT="0" distB="0" distL="114935" distR="114935" simplePos="0" relativeHeight="251660288" behindDoc="1" locked="0" layoutInCell="1" allowOverlap="1" wp14:anchorId="2DAE6826" wp14:editId="16DE573E">
                <wp:simplePos x="0" y="0"/>
                <wp:positionH relativeFrom="column">
                  <wp:posOffset>-64770</wp:posOffset>
                </wp:positionH>
                <wp:positionV relativeFrom="paragraph">
                  <wp:posOffset>112395</wp:posOffset>
                </wp:positionV>
                <wp:extent cx="804545" cy="561975"/>
                <wp:effectExtent l="0" t="0" r="0" b="9525"/>
                <wp:wrapTight wrapText="bothSides">
                  <wp:wrapPolygon edited="0">
                    <wp:start x="0" y="0"/>
                    <wp:lineTo x="0" y="21234"/>
                    <wp:lineTo x="20969" y="21234"/>
                    <wp:lineTo x="20969" y="0"/>
                    <wp:lineTo x="0" y="0"/>
                  </wp:wrapPolygon>
                </wp:wrapTight>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561975"/>
                        </a:xfrm>
                        <a:prstGeom prst="rect">
                          <a:avLst/>
                        </a:prstGeom>
                        <a:solidFill>
                          <a:srgbClr val="FFFFFF"/>
                        </a:solidFill>
                        <a:ln>
                          <a:noFill/>
                        </a:ln>
                      </pic:spPr>
                    </pic:pic>
                  </a:graphicData>
                </a:graphic>
              </wp:anchor>
            </w:drawing>
          </w:r>
        </w:p>
      </w:tc>
      <w:tc>
        <w:tcPr>
          <w:tcW w:w="6320" w:type="dxa"/>
        </w:tcPr>
        <w:p w:rsidR="005A1A6D" w:rsidRPr="00FE4711" w:rsidRDefault="005A1A6D" w:rsidP="00783E38">
          <w:pPr>
            <w:spacing w:after="0" w:line="276" w:lineRule="auto"/>
            <w:jc w:val="center"/>
            <w:rPr>
              <w:rFonts w:ascii="Arial" w:eastAsia="Arial" w:hAnsi="Arial" w:cs="Arial"/>
              <w:sz w:val="20"/>
              <w:szCs w:val="20"/>
            </w:rPr>
          </w:pPr>
          <w:r w:rsidRPr="00FE4711">
            <w:rPr>
              <w:rFonts w:ascii="Arial" w:eastAsia="Arial" w:hAnsi="Arial" w:cs="Arial"/>
              <w:sz w:val="20"/>
              <w:szCs w:val="20"/>
            </w:rPr>
            <w:t>MININSTÉRIO DA EDUCAÇÃO</w:t>
          </w:r>
        </w:p>
        <w:p w:rsidR="005A1A6D" w:rsidRPr="00FE4711" w:rsidRDefault="005A1A6D" w:rsidP="00783E38">
          <w:pPr>
            <w:spacing w:after="0" w:line="276" w:lineRule="auto"/>
            <w:jc w:val="center"/>
            <w:rPr>
              <w:rFonts w:ascii="Arial" w:eastAsia="Arial" w:hAnsi="Arial" w:cs="Arial"/>
              <w:sz w:val="20"/>
              <w:szCs w:val="20"/>
            </w:rPr>
          </w:pPr>
          <w:r w:rsidRPr="00FE4711">
            <w:rPr>
              <w:rFonts w:ascii="Arial" w:eastAsia="Arial" w:hAnsi="Arial" w:cs="Arial"/>
              <w:sz w:val="20"/>
              <w:szCs w:val="20"/>
            </w:rPr>
            <w:t>UNIVERSIDADE FEDERAL DOS VALES Do JEQUITINHONHA E MUCURI</w:t>
          </w:r>
        </w:p>
        <w:p w:rsidR="005A1A6D" w:rsidRPr="00FE4711" w:rsidRDefault="005A1A6D" w:rsidP="00783E38">
          <w:pPr>
            <w:spacing w:after="0" w:line="276" w:lineRule="auto"/>
            <w:jc w:val="center"/>
            <w:rPr>
              <w:rFonts w:ascii="Arial" w:eastAsia="Arial" w:hAnsi="Arial" w:cs="Arial"/>
              <w:sz w:val="20"/>
              <w:szCs w:val="20"/>
            </w:rPr>
          </w:pPr>
          <w:r w:rsidRPr="00FE4711">
            <w:rPr>
              <w:rFonts w:ascii="Arial" w:eastAsia="Arial" w:hAnsi="Arial" w:cs="Arial"/>
              <w:sz w:val="20"/>
              <w:szCs w:val="20"/>
            </w:rPr>
            <w:t>UNAÍ- MINAS GERAIS</w:t>
          </w:r>
        </w:p>
        <w:p w:rsidR="005A1A6D" w:rsidRDefault="005A1A6D" w:rsidP="00783E38">
          <w:pPr>
            <w:pStyle w:val="Cabealho"/>
            <w:jc w:val="center"/>
          </w:pPr>
          <w:r w:rsidRPr="00FE4711">
            <w:rPr>
              <w:rFonts w:ascii="Arial" w:eastAsia="Arial" w:hAnsi="Arial" w:cs="Arial"/>
              <w:sz w:val="20"/>
              <w:szCs w:val="20"/>
            </w:rPr>
            <w:t>INSTITUTO DE CIÊNCIAS AGRÁRIAS</w:t>
          </w:r>
        </w:p>
      </w:tc>
      <w:tc>
        <w:tcPr>
          <w:tcW w:w="1866" w:type="dxa"/>
        </w:tcPr>
        <w:p w:rsidR="005A1A6D" w:rsidRDefault="005A1A6D" w:rsidP="00783E38">
          <w:pPr>
            <w:pStyle w:val="Cabealho"/>
            <w:jc w:val="center"/>
          </w:pPr>
          <w:r>
            <w:rPr>
              <w:noProof/>
            </w:rPr>
            <w:drawing>
              <wp:inline distT="0" distB="0" distL="0" distR="0" wp14:anchorId="6AC5AC67" wp14:editId="3C73E52D">
                <wp:extent cx="1002183" cy="826618"/>
                <wp:effectExtent l="19050" t="19050" r="26670" b="1206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832777"/>
                        </a:xfrm>
                        <a:prstGeom prst="rect">
                          <a:avLst/>
                        </a:prstGeom>
                        <a:solidFill>
                          <a:srgbClr val="FFFFFF"/>
                        </a:solidFill>
                        <a:ln w="3175" cmpd="sng">
                          <a:solidFill>
                            <a:srgbClr val="000000"/>
                          </a:solidFill>
                          <a:miter lim="800000"/>
                          <a:headEnd/>
                          <a:tailEnd/>
                        </a:ln>
                        <a:effectLst/>
                      </pic:spPr>
                    </pic:pic>
                  </a:graphicData>
                </a:graphic>
              </wp:inline>
            </w:drawing>
          </w:r>
        </w:p>
      </w:tc>
    </w:tr>
  </w:tbl>
  <w:p w:rsidR="005A1A6D" w:rsidRDefault="005A1A6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A6D" w:rsidRDefault="005A1A6D">
    <w:pPr>
      <w:pStyle w:val="Cabealho"/>
    </w:pPr>
  </w:p>
  <w:tbl>
    <w:tblPr>
      <w:tblStyle w:val="Tabelacomgrade"/>
      <w:tblW w:w="0" w:type="auto"/>
      <w:tblInd w:w="-1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6037"/>
      <w:gridCol w:w="1866"/>
    </w:tblGrid>
    <w:tr w:rsidR="005A1A6D" w:rsidTr="00874639">
      <w:tc>
        <w:tcPr>
          <w:tcW w:w="1843" w:type="dxa"/>
        </w:tcPr>
        <w:p w:rsidR="005A1A6D" w:rsidRDefault="005A1A6D" w:rsidP="00FE4711">
          <w:pPr>
            <w:pStyle w:val="Cabealho"/>
            <w:jc w:val="center"/>
          </w:pPr>
          <w:r>
            <w:rPr>
              <w:noProof/>
            </w:rPr>
            <w:drawing>
              <wp:anchor distT="0" distB="0" distL="114935" distR="114935" simplePos="0" relativeHeight="251658240" behindDoc="1" locked="0" layoutInCell="1" allowOverlap="1" wp14:anchorId="452BCFA1" wp14:editId="3CC93CFD">
                <wp:simplePos x="0" y="0"/>
                <wp:positionH relativeFrom="column">
                  <wp:posOffset>-70485</wp:posOffset>
                </wp:positionH>
                <wp:positionV relativeFrom="paragraph">
                  <wp:posOffset>116205</wp:posOffset>
                </wp:positionV>
                <wp:extent cx="1177290" cy="672465"/>
                <wp:effectExtent l="0" t="0" r="3810" b="0"/>
                <wp:wrapTight wrapText="bothSides">
                  <wp:wrapPolygon edited="0">
                    <wp:start x="0" y="0"/>
                    <wp:lineTo x="0" y="20805"/>
                    <wp:lineTo x="21320" y="20805"/>
                    <wp:lineTo x="21320" y="0"/>
                    <wp:lineTo x="0" y="0"/>
                  </wp:wrapPolygon>
                </wp:wrapTight>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7290" cy="672465"/>
                        </a:xfrm>
                        <a:prstGeom prst="rect">
                          <a:avLst/>
                        </a:prstGeom>
                        <a:solidFill>
                          <a:srgbClr val="FFFFFF"/>
                        </a:solidFill>
                        <a:ln>
                          <a:noFill/>
                        </a:ln>
                      </pic:spPr>
                    </pic:pic>
                  </a:graphicData>
                </a:graphic>
              </wp:anchor>
            </w:drawing>
          </w:r>
        </w:p>
      </w:tc>
      <w:tc>
        <w:tcPr>
          <w:tcW w:w="6037" w:type="dxa"/>
        </w:tcPr>
        <w:p w:rsidR="005A1A6D" w:rsidRPr="00FE4711" w:rsidRDefault="005A1A6D" w:rsidP="00FE4711">
          <w:pPr>
            <w:spacing w:after="0" w:line="276" w:lineRule="auto"/>
            <w:jc w:val="center"/>
            <w:rPr>
              <w:rFonts w:ascii="Arial" w:eastAsia="Arial" w:hAnsi="Arial" w:cs="Arial"/>
              <w:sz w:val="20"/>
              <w:szCs w:val="20"/>
            </w:rPr>
          </w:pPr>
          <w:r w:rsidRPr="00FE4711">
            <w:rPr>
              <w:rFonts w:ascii="Arial" w:eastAsia="Arial" w:hAnsi="Arial" w:cs="Arial"/>
              <w:sz w:val="20"/>
              <w:szCs w:val="20"/>
            </w:rPr>
            <w:t>MININSTÉRIO DA EDUCAÇÃO</w:t>
          </w:r>
        </w:p>
        <w:p w:rsidR="005A1A6D" w:rsidRPr="00FE4711" w:rsidRDefault="005A1A6D" w:rsidP="00FE4711">
          <w:pPr>
            <w:spacing w:after="0" w:line="276" w:lineRule="auto"/>
            <w:jc w:val="center"/>
            <w:rPr>
              <w:rFonts w:ascii="Arial" w:eastAsia="Arial" w:hAnsi="Arial" w:cs="Arial"/>
              <w:sz w:val="20"/>
              <w:szCs w:val="20"/>
            </w:rPr>
          </w:pPr>
          <w:r w:rsidRPr="00FE4711">
            <w:rPr>
              <w:rFonts w:ascii="Arial" w:eastAsia="Arial" w:hAnsi="Arial" w:cs="Arial"/>
              <w:sz w:val="20"/>
              <w:szCs w:val="20"/>
            </w:rPr>
            <w:t>UNIVERSIDADE FEDERAL DOS VALES Do JEQUITINHONHA E MUCURI</w:t>
          </w:r>
        </w:p>
        <w:p w:rsidR="005A1A6D" w:rsidRPr="00FE4711" w:rsidRDefault="005A1A6D" w:rsidP="00FE4711">
          <w:pPr>
            <w:spacing w:after="0" w:line="276" w:lineRule="auto"/>
            <w:jc w:val="center"/>
            <w:rPr>
              <w:rFonts w:ascii="Arial" w:eastAsia="Arial" w:hAnsi="Arial" w:cs="Arial"/>
              <w:sz w:val="20"/>
              <w:szCs w:val="20"/>
            </w:rPr>
          </w:pPr>
          <w:r w:rsidRPr="00FE4711">
            <w:rPr>
              <w:rFonts w:ascii="Arial" w:eastAsia="Arial" w:hAnsi="Arial" w:cs="Arial"/>
              <w:sz w:val="20"/>
              <w:szCs w:val="20"/>
            </w:rPr>
            <w:t>UNAÍ- MINAS GERAIS</w:t>
          </w:r>
        </w:p>
        <w:p w:rsidR="005A1A6D" w:rsidRDefault="005A1A6D" w:rsidP="00FE4711">
          <w:pPr>
            <w:pStyle w:val="Cabealho"/>
            <w:jc w:val="center"/>
          </w:pPr>
          <w:r w:rsidRPr="00FE4711">
            <w:rPr>
              <w:rFonts w:ascii="Arial" w:eastAsia="Arial" w:hAnsi="Arial" w:cs="Arial"/>
              <w:sz w:val="20"/>
              <w:szCs w:val="20"/>
            </w:rPr>
            <w:t>INSTITUTO DE CIÊNCIAS AGRÁRIAS</w:t>
          </w:r>
        </w:p>
      </w:tc>
      <w:tc>
        <w:tcPr>
          <w:tcW w:w="1866" w:type="dxa"/>
        </w:tcPr>
        <w:p w:rsidR="005A1A6D" w:rsidRDefault="005A1A6D" w:rsidP="00FE4711">
          <w:pPr>
            <w:pStyle w:val="Cabealho"/>
            <w:jc w:val="center"/>
          </w:pPr>
          <w:r>
            <w:rPr>
              <w:noProof/>
            </w:rPr>
            <w:drawing>
              <wp:inline distT="0" distB="0" distL="0" distR="0" wp14:anchorId="0F358629" wp14:editId="13689AFB">
                <wp:extent cx="1045845" cy="1045845"/>
                <wp:effectExtent l="0" t="0" r="1905" b="190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5845" cy="1045845"/>
                        </a:xfrm>
                        <a:prstGeom prst="rect">
                          <a:avLst/>
                        </a:prstGeom>
                        <a:noFill/>
                        <a:ln>
                          <a:noFill/>
                        </a:ln>
                      </pic:spPr>
                    </pic:pic>
                  </a:graphicData>
                </a:graphic>
              </wp:inline>
            </w:drawing>
          </w:r>
        </w:p>
      </w:tc>
    </w:tr>
  </w:tbl>
  <w:p w:rsidR="005A1A6D" w:rsidRDefault="005A1A6D" w:rsidP="00FE4711">
    <w:pPr>
      <w:pStyle w:val="Cabealho"/>
      <w:jc w:val="center"/>
    </w:pPr>
  </w:p>
  <w:p w:rsidR="005A1A6D" w:rsidRDefault="005A1A6D" w:rsidP="004D3FC9">
    <w:pPr>
      <w:pStyle w:val="Cabealho"/>
      <w:tabs>
        <w:tab w:val="clear" w:pos="4320"/>
        <w:tab w:val="clear" w:pos="8640"/>
        <w:tab w:val="left" w:pos="5783"/>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8752352"/>
      <w:temporary/>
      <w:showingPlcHdr/>
    </w:sdtPr>
    <w:sdtEndPr/>
    <w:sdtContent>
      <w:p w:rsidR="005A1A6D" w:rsidRDefault="005A1A6D">
        <w:pPr>
          <w:pStyle w:val="Cabealho"/>
        </w:pPr>
        <w:r>
          <w:t>[Digite texto]</w:t>
        </w:r>
      </w:p>
    </w:sdtContent>
  </w:sdt>
  <w:p w:rsidR="005A1A6D" w:rsidRDefault="005A1A6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1"/>
    <w:lvl w:ilvl="0">
      <w:start w:val="1"/>
      <w:numFmt w:val="bullet"/>
      <w:lvlText w:val=""/>
      <w:lvlJc w:val="left"/>
      <w:pPr>
        <w:tabs>
          <w:tab w:val="num" w:pos="0"/>
        </w:tabs>
        <w:ind w:left="720" w:hanging="360"/>
      </w:pPr>
      <w:rPr>
        <w:rFonts w:ascii="Symbol" w:hAnsi="Symbol" w:cs="Symbol"/>
        <w:color w:val="000000"/>
        <w:sz w:val="24"/>
        <w:szCs w:val="24"/>
        <w:shd w:val="clear" w:color="auto" w:fill="auto"/>
        <w:lang w:eastAsia="zh-CN" w:bidi="hi-IN"/>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nsid w:val="00000004"/>
    <w:multiLevelType w:val="singleLevel"/>
    <w:tmpl w:val="FB187A04"/>
    <w:name w:val="WW8Num4"/>
    <w:lvl w:ilvl="0">
      <w:start w:val="1"/>
      <w:numFmt w:val="upperRoman"/>
      <w:lvlText w:val="%1-"/>
      <w:lvlJc w:val="left"/>
      <w:pPr>
        <w:tabs>
          <w:tab w:val="num" w:pos="1698"/>
        </w:tabs>
        <w:ind w:left="1698" w:hanging="990"/>
      </w:pPr>
      <w:rPr>
        <w:rFonts w:ascii="Times New Roman" w:eastAsia="Times New Roman" w:hAnsi="Times New Roman" w:cs="Times New Roman"/>
      </w:rPr>
    </w:lvl>
  </w:abstractNum>
  <w:abstractNum w:abstractNumId="2">
    <w:nsid w:val="00000005"/>
    <w:multiLevelType w:val="singleLevel"/>
    <w:tmpl w:val="59A484A4"/>
    <w:name w:val="WW8Num5"/>
    <w:lvl w:ilvl="0">
      <w:start w:val="1"/>
      <w:numFmt w:val="upperRoman"/>
      <w:lvlText w:val="%1-"/>
      <w:lvlJc w:val="left"/>
      <w:pPr>
        <w:tabs>
          <w:tab w:val="num" w:pos="0"/>
        </w:tabs>
        <w:ind w:left="1425" w:hanging="720"/>
      </w:pPr>
      <w:rPr>
        <w:rFonts w:ascii="Times New Roman" w:eastAsia="Times New Roman" w:hAnsi="Times New Roman" w:cs="Times New Roman"/>
      </w:rPr>
    </w:lvl>
  </w:abstractNum>
  <w:abstractNum w:abstractNumId="3">
    <w:nsid w:val="00000006"/>
    <w:multiLevelType w:val="singleLevel"/>
    <w:tmpl w:val="00000006"/>
    <w:name w:val="WW8Num6"/>
    <w:lvl w:ilvl="0">
      <w:start w:val="1"/>
      <w:numFmt w:val="upperRoman"/>
      <w:lvlText w:val="%1-"/>
      <w:lvlJc w:val="left"/>
      <w:pPr>
        <w:tabs>
          <w:tab w:val="num" w:pos="1080"/>
        </w:tabs>
        <w:ind w:left="1080" w:hanging="720"/>
      </w:pPr>
    </w:lvl>
  </w:abstractNum>
  <w:abstractNum w:abstractNumId="4">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40E49D5"/>
    <w:multiLevelType w:val="multilevel"/>
    <w:tmpl w:val="55D2F01C"/>
    <w:name w:val="WW8Num2"/>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nsid w:val="04AB42EC"/>
    <w:multiLevelType w:val="hybridMultilevel"/>
    <w:tmpl w:val="464C1F14"/>
    <w:lvl w:ilvl="0" w:tplc="27FA307C">
      <w:start w:val="1"/>
      <w:numFmt w:val="bullet"/>
      <w:lvlText w:val=""/>
      <w:lvlJc w:val="left"/>
      <w:pPr>
        <w:ind w:left="1421" w:hanging="360"/>
      </w:pPr>
      <w:rPr>
        <w:rFonts w:ascii="Symbol" w:hAnsi="Symbol" w:hint="default"/>
      </w:rPr>
    </w:lvl>
    <w:lvl w:ilvl="1" w:tplc="6352B646" w:tentative="1">
      <w:start w:val="1"/>
      <w:numFmt w:val="bullet"/>
      <w:lvlText w:val="o"/>
      <w:lvlJc w:val="left"/>
      <w:pPr>
        <w:ind w:left="2141" w:hanging="360"/>
      </w:pPr>
      <w:rPr>
        <w:rFonts w:ascii="Courier New" w:hAnsi="Courier New" w:cs="Courier New" w:hint="default"/>
      </w:rPr>
    </w:lvl>
    <w:lvl w:ilvl="2" w:tplc="0A9E8B88" w:tentative="1">
      <w:start w:val="1"/>
      <w:numFmt w:val="bullet"/>
      <w:lvlText w:val=""/>
      <w:lvlJc w:val="left"/>
      <w:pPr>
        <w:ind w:left="2861" w:hanging="360"/>
      </w:pPr>
      <w:rPr>
        <w:rFonts w:ascii="Wingdings" w:hAnsi="Wingdings" w:hint="default"/>
      </w:rPr>
    </w:lvl>
    <w:lvl w:ilvl="3" w:tplc="638EBA96" w:tentative="1">
      <w:start w:val="1"/>
      <w:numFmt w:val="bullet"/>
      <w:lvlText w:val=""/>
      <w:lvlJc w:val="left"/>
      <w:pPr>
        <w:ind w:left="3581" w:hanging="360"/>
      </w:pPr>
      <w:rPr>
        <w:rFonts w:ascii="Symbol" w:hAnsi="Symbol" w:hint="default"/>
      </w:rPr>
    </w:lvl>
    <w:lvl w:ilvl="4" w:tplc="ADF636B0" w:tentative="1">
      <w:start w:val="1"/>
      <w:numFmt w:val="bullet"/>
      <w:lvlText w:val="o"/>
      <w:lvlJc w:val="left"/>
      <w:pPr>
        <w:ind w:left="4301" w:hanging="360"/>
      </w:pPr>
      <w:rPr>
        <w:rFonts w:ascii="Courier New" w:hAnsi="Courier New" w:cs="Courier New" w:hint="default"/>
      </w:rPr>
    </w:lvl>
    <w:lvl w:ilvl="5" w:tplc="57AE25F2" w:tentative="1">
      <w:start w:val="1"/>
      <w:numFmt w:val="bullet"/>
      <w:lvlText w:val=""/>
      <w:lvlJc w:val="left"/>
      <w:pPr>
        <w:ind w:left="5021" w:hanging="360"/>
      </w:pPr>
      <w:rPr>
        <w:rFonts w:ascii="Wingdings" w:hAnsi="Wingdings" w:hint="default"/>
      </w:rPr>
    </w:lvl>
    <w:lvl w:ilvl="6" w:tplc="2624B1C2" w:tentative="1">
      <w:start w:val="1"/>
      <w:numFmt w:val="bullet"/>
      <w:lvlText w:val=""/>
      <w:lvlJc w:val="left"/>
      <w:pPr>
        <w:ind w:left="5741" w:hanging="360"/>
      </w:pPr>
      <w:rPr>
        <w:rFonts w:ascii="Symbol" w:hAnsi="Symbol" w:hint="default"/>
      </w:rPr>
    </w:lvl>
    <w:lvl w:ilvl="7" w:tplc="E404319E" w:tentative="1">
      <w:start w:val="1"/>
      <w:numFmt w:val="bullet"/>
      <w:lvlText w:val="o"/>
      <w:lvlJc w:val="left"/>
      <w:pPr>
        <w:ind w:left="6461" w:hanging="360"/>
      </w:pPr>
      <w:rPr>
        <w:rFonts w:ascii="Courier New" w:hAnsi="Courier New" w:cs="Courier New" w:hint="default"/>
      </w:rPr>
    </w:lvl>
    <w:lvl w:ilvl="8" w:tplc="DA9E8230" w:tentative="1">
      <w:start w:val="1"/>
      <w:numFmt w:val="bullet"/>
      <w:lvlText w:val=""/>
      <w:lvlJc w:val="left"/>
      <w:pPr>
        <w:ind w:left="7181" w:hanging="360"/>
      </w:pPr>
      <w:rPr>
        <w:rFonts w:ascii="Wingdings" w:hAnsi="Wingdings" w:hint="default"/>
      </w:rPr>
    </w:lvl>
  </w:abstractNum>
  <w:abstractNum w:abstractNumId="7">
    <w:nsid w:val="07D82A3D"/>
    <w:multiLevelType w:val="hybridMultilevel"/>
    <w:tmpl w:val="45320A4E"/>
    <w:lvl w:ilvl="0" w:tplc="04160001">
      <w:start w:val="3"/>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60003">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60005">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60001">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160003">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160005">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160001">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160003">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160005">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0BD10FD9"/>
    <w:multiLevelType w:val="hybridMultilevel"/>
    <w:tmpl w:val="535C856A"/>
    <w:lvl w:ilvl="0" w:tplc="B6AC9D28">
      <w:start w:val="1"/>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2AF1C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A2040">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66CE9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BE02E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78986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2A1B2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E01C0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BC594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0C816707"/>
    <w:multiLevelType w:val="hybridMultilevel"/>
    <w:tmpl w:val="8FFAF28A"/>
    <w:lvl w:ilvl="0" w:tplc="D0087076">
      <w:start w:val="1"/>
      <w:numFmt w:val="bullet"/>
      <w:lvlText w:val=""/>
      <w:lvlJc w:val="left"/>
      <w:pPr>
        <w:ind w:left="720" w:hanging="360"/>
      </w:pPr>
      <w:rPr>
        <w:rFonts w:ascii="Symbol" w:hAnsi="Symbol" w:hint="default"/>
      </w:rPr>
    </w:lvl>
    <w:lvl w:ilvl="1" w:tplc="F03CAE08" w:tentative="1">
      <w:start w:val="1"/>
      <w:numFmt w:val="bullet"/>
      <w:lvlText w:val="o"/>
      <w:lvlJc w:val="left"/>
      <w:pPr>
        <w:ind w:left="1440" w:hanging="360"/>
      </w:pPr>
      <w:rPr>
        <w:rFonts w:ascii="Courier New" w:hAnsi="Courier New" w:cs="Courier New" w:hint="default"/>
      </w:rPr>
    </w:lvl>
    <w:lvl w:ilvl="2" w:tplc="E194A8C0" w:tentative="1">
      <w:start w:val="1"/>
      <w:numFmt w:val="bullet"/>
      <w:lvlText w:val=""/>
      <w:lvlJc w:val="left"/>
      <w:pPr>
        <w:ind w:left="2160" w:hanging="360"/>
      </w:pPr>
      <w:rPr>
        <w:rFonts w:ascii="Wingdings" w:hAnsi="Wingdings" w:hint="default"/>
      </w:rPr>
    </w:lvl>
    <w:lvl w:ilvl="3" w:tplc="450EAF96" w:tentative="1">
      <w:start w:val="1"/>
      <w:numFmt w:val="bullet"/>
      <w:lvlText w:val=""/>
      <w:lvlJc w:val="left"/>
      <w:pPr>
        <w:ind w:left="2880" w:hanging="360"/>
      </w:pPr>
      <w:rPr>
        <w:rFonts w:ascii="Symbol" w:hAnsi="Symbol" w:hint="default"/>
      </w:rPr>
    </w:lvl>
    <w:lvl w:ilvl="4" w:tplc="C3B0BECE" w:tentative="1">
      <w:start w:val="1"/>
      <w:numFmt w:val="bullet"/>
      <w:lvlText w:val="o"/>
      <w:lvlJc w:val="left"/>
      <w:pPr>
        <w:ind w:left="3600" w:hanging="360"/>
      </w:pPr>
      <w:rPr>
        <w:rFonts w:ascii="Courier New" w:hAnsi="Courier New" w:cs="Courier New" w:hint="default"/>
      </w:rPr>
    </w:lvl>
    <w:lvl w:ilvl="5" w:tplc="6FA6A7F2" w:tentative="1">
      <w:start w:val="1"/>
      <w:numFmt w:val="bullet"/>
      <w:lvlText w:val=""/>
      <w:lvlJc w:val="left"/>
      <w:pPr>
        <w:ind w:left="4320" w:hanging="360"/>
      </w:pPr>
      <w:rPr>
        <w:rFonts w:ascii="Wingdings" w:hAnsi="Wingdings" w:hint="default"/>
      </w:rPr>
    </w:lvl>
    <w:lvl w:ilvl="6" w:tplc="5DB0A1D0" w:tentative="1">
      <w:start w:val="1"/>
      <w:numFmt w:val="bullet"/>
      <w:lvlText w:val=""/>
      <w:lvlJc w:val="left"/>
      <w:pPr>
        <w:ind w:left="5040" w:hanging="360"/>
      </w:pPr>
      <w:rPr>
        <w:rFonts w:ascii="Symbol" w:hAnsi="Symbol" w:hint="default"/>
      </w:rPr>
    </w:lvl>
    <w:lvl w:ilvl="7" w:tplc="2AAA2744" w:tentative="1">
      <w:start w:val="1"/>
      <w:numFmt w:val="bullet"/>
      <w:lvlText w:val="o"/>
      <w:lvlJc w:val="left"/>
      <w:pPr>
        <w:ind w:left="5760" w:hanging="360"/>
      </w:pPr>
      <w:rPr>
        <w:rFonts w:ascii="Courier New" w:hAnsi="Courier New" w:cs="Courier New" w:hint="default"/>
      </w:rPr>
    </w:lvl>
    <w:lvl w:ilvl="8" w:tplc="D910F5B0" w:tentative="1">
      <w:start w:val="1"/>
      <w:numFmt w:val="bullet"/>
      <w:lvlText w:val=""/>
      <w:lvlJc w:val="left"/>
      <w:pPr>
        <w:ind w:left="6480" w:hanging="360"/>
      </w:pPr>
      <w:rPr>
        <w:rFonts w:ascii="Wingdings" w:hAnsi="Wingdings" w:hint="default"/>
      </w:rPr>
    </w:lvl>
  </w:abstractNum>
  <w:abstractNum w:abstractNumId="10">
    <w:nsid w:val="135838F3"/>
    <w:multiLevelType w:val="multilevel"/>
    <w:tmpl w:val="2070EDFE"/>
    <w:lvl w:ilvl="0">
      <w:start w:val="1"/>
      <w:numFmt w:val="bullet"/>
      <w:lvlText w:val=""/>
      <w:lvlJc w:val="left"/>
      <w:pPr>
        <w:ind w:left="644" w:hanging="360"/>
      </w:pPr>
      <w:rPr>
        <w:rFonts w:ascii="Wingdings" w:hAnsi="Wingdings" w:cs="Wingdings"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1">
    <w:nsid w:val="216C5D29"/>
    <w:multiLevelType w:val="multilevel"/>
    <w:tmpl w:val="4B1E5406"/>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nsid w:val="283B1317"/>
    <w:multiLevelType w:val="multilevel"/>
    <w:tmpl w:val="94D08676"/>
    <w:lvl w:ilvl="0">
      <w:start w:val="1"/>
      <w:numFmt w:val="bullet"/>
      <w:lvlText w:val=""/>
      <w:lvlJc w:val="left"/>
      <w:pPr>
        <w:ind w:left="707" w:firstLine="0"/>
      </w:pPr>
      <w:rPr>
        <w:rFonts w:ascii="Symbol" w:hAnsi="Symbol" w:hint="default"/>
      </w:r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3">
    <w:nsid w:val="32454E8D"/>
    <w:multiLevelType w:val="multilevel"/>
    <w:tmpl w:val="94D08676"/>
    <w:lvl w:ilvl="0">
      <w:start w:val="1"/>
      <w:numFmt w:val="bullet"/>
      <w:lvlText w:val=""/>
      <w:lvlJc w:val="left"/>
      <w:pPr>
        <w:ind w:left="707" w:firstLine="0"/>
      </w:pPr>
      <w:rPr>
        <w:rFonts w:ascii="Symbol" w:hAnsi="Symbol" w:hint="default"/>
      </w:r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4">
    <w:nsid w:val="33627B22"/>
    <w:multiLevelType w:val="hybridMultilevel"/>
    <w:tmpl w:val="47249CF8"/>
    <w:lvl w:ilvl="0" w:tplc="A8F659B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nsid w:val="46167FB3"/>
    <w:multiLevelType w:val="multilevel"/>
    <w:tmpl w:val="783E8682"/>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46572E04"/>
    <w:multiLevelType w:val="multilevel"/>
    <w:tmpl w:val="F2BA652C"/>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nsid w:val="4F73272E"/>
    <w:multiLevelType w:val="hybridMultilevel"/>
    <w:tmpl w:val="9D763062"/>
    <w:lvl w:ilvl="0" w:tplc="238058A4">
      <w:start w:val="1"/>
      <w:numFmt w:val="bullet"/>
      <w:lvlText w:val=""/>
      <w:lvlJc w:val="left"/>
      <w:pPr>
        <w:ind w:left="720" w:hanging="360"/>
      </w:pPr>
      <w:rPr>
        <w:rFonts w:ascii="Symbol" w:hAnsi="Symbol" w:hint="default"/>
      </w:rPr>
    </w:lvl>
    <w:lvl w:ilvl="1" w:tplc="0DEC657C" w:tentative="1">
      <w:start w:val="1"/>
      <w:numFmt w:val="bullet"/>
      <w:lvlText w:val="o"/>
      <w:lvlJc w:val="left"/>
      <w:pPr>
        <w:ind w:left="1440" w:hanging="360"/>
      </w:pPr>
      <w:rPr>
        <w:rFonts w:ascii="Courier New" w:hAnsi="Courier New" w:cs="Courier New" w:hint="default"/>
      </w:rPr>
    </w:lvl>
    <w:lvl w:ilvl="2" w:tplc="BB0E8F50" w:tentative="1">
      <w:start w:val="1"/>
      <w:numFmt w:val="bullet"/>
      <w:lvlText w:val=""/>
      <w:lvlJc w:val="left"/>
      <w:pPr>
        <w:ind w:left="2160" w:hanging="360"/>
      </w:pPr>
      <w:rPr>
        <w:rFonts w:ascii="Wingdings" w:hAnsi="Wingdings" w:hint="default"/>
      </w:rPr>
    </w:lvl>
    <w:lvl w:ilvl="3" w:tplc="522A990A" w:tentative="1">
      <w:start w:val="1"/>
      <w:numFmt w:val="bullet"/>
      <w:lvlText w:val=""/>
      <w:lvlJc w:val="left"/>
      <w:pPr>
        <w:ind w:left="2880" w:hanging="360"/>
      </w:pPr>
      <w:rPr>
        <w:rFonts w:ascii="Symbol" w:hAnsi="Symbol" w:hint="default"/>
      </w:rPr>
    </w:lvl>
    <w:lvl w:ilvl="4" w:tplc="AF34130E" w:tentative="1">
      <w:start w:val="1"/>
      <w:numFmt w:val="bullet"/>
      <w:lvlText w:val="o"/>
      <w:lvlJc w:val="left"/>
      <w:pPr>
        <w:ind w:left="3600" w:hanging="360"/>
      </w:pPr>
      <w:rPr>
        <w:rFonts w:ascii="Courier New" w:hAnsi="Courier New" w:cs="Courier New" w:hint="default"/>
      </w:rPr>
    </w:lvl>
    <w:lvl w:ilvl="5" w:tplc="59128004" w:tentative="1">
      <w:start w:val="1"/>
      <w:numFmt w:val="bullet"/>
      <w:lvlText w:val=""/>
      <w:lvlJc w:val="left"/>
      <w:pPr>
        <w:ind w:left="4320" w:hanging="360"/>
      </w:pPr>
      <w:rPr>
        <w:rFonts w:ascii="Wingdings" w:hAnsi="Wingdings" w:hint="default"/>
      </w:rPr>
    </w:lvl>
    <w:lvl w:ilvl="6" w:tplc="B3520856" w:tentative="1">
      <w:start w:val="1"/>
      <w:numFmt w:val="bullet"/>
      <w:lvlText w:val=""/>
      <w:lvlJc w:val="left"/>
      <w:pPr>
        <w:ind w:left="5040" w:hanging="360"/>
      </w:pPr>
      <w:rPr>
        <w:rFonts w:ascii="Symbol" w:hAnsi="Symbol" w:hint="default"/>
      </w:rPr>
    </w:lvl>
    <w:lvl w:ilvl="7" w:tplc="13D06022" w:tentative="1">
      <w:start w:val="1"/>
      <w:numFmt w:val="bullet"/>
      <w:lvlText w:val="o"/>
      <w:lvlJc w:val="left"/>
      <w:pPr>
        <w:ind w:left="5760" w:hanging="360"/>
      </w:pPr>
      <w:rPr>
        <w:rFonts w:ascii="Courier New" w:hAnsi="Courier New" w:cs="Courier New" w:hint="default"/>
      </w:rPr>
    </w:lvl>
    <w:lvl w:ilvl="8" w:tplc="8174AD4C" w:tentative="1">
      <w:start w:val="1"/>
      <w:numFmt w:val="bullet"/>
      <w:lvlText w:val=""/>
      <w:lvlJc w:val="left"/>
      <w:pPr>
        <w:ind w:left="6480" w:hanging="360"/>
      </w:pPr>
      <w:rPr>
        <w:rFonts w:ascii="Wingdings" w:hAnsi="Wingdings" w:hint="default"/>
      </w:rPr>
    </w:lvl>
  </w:abstractNum>
  <w:abstractNum w:abstractNumId="18">
    <w:nsid w:val="50A22023"/>
    <w:multiLevelType w:val="hybridMultilevel"/>
    <w:tmpl w:val="244282C6"/>
    <w:lvl w:ilvl="0" w:tplc="04160001">
      <w:start w:val="1"/>
      <w:numFmt w:val="bullet"/>
      <w:lvlText w:val=""/>
      <w:lvlJc w:val="left"/>
      <w:pPr>
        <w:ind w:left="720" w:hanging="360"/>
      </w:pPr>
      <w:rPr>
        <w:rFonts w:ascii="Symbol" w:hAnsi="Symbol" w:hint="default"/>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19">
    <w:nsid w:val="536C2E2E"/>
    <w:multiLevelType w:val="multilevel"/>
    <w:tmpl w:val="A7969C78"/>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56042BBD"/>
    <w:multiLevelType w:val="multilevel"/>
    <w:tmpl w:val="6B80ABC8"/>
    <w:lvl w:ilvl="0">
      <w:start w:val="1"/>
      <w:numFmt w:val="bullet"/>
      <w:lvlText w:val=""/>
      <w:lvlJc w:val="left"/>
      <w:pPr>
        <w:ind w:left="786"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nsid w:val="5B8C4D56"/>
    <w:multiLevelType w:val="multilevel"/>
    <w:tmpl w:val="94D08676"/>
    <w:lvl w:ilvl="0">
      <w:start w:val="1"/>
      <w:numFmt w:val="bullet"/>
      <w:lvlText w:val=""/>
      <w:lvlJc w:val="left"/>
      <w:pPr>
        <w:ind w:left="707" w:firstLine="0"/>
      </w:pPr>
      <w:rPr>
        <w:rFonts w:ascii="Symbol" w:hAnsi="Symbol" w:hint="default"/>
      </w:r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2">
    <w:nsid w:val="5BBB4CFC"/>
    <w:multiLevelType w:val="multilevel"/>
    <w:tmpl w:val="538C8DBE"/>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638B158A"/>
    <w:multiLevelType w:val="hybridMultilevel"/>
    <w:tmpl w:val="1ACC77F4"/>
    <w:lvl w:ilvl="0" w:tplc="2830129A">
      <w:start w:val="1"/>
      <w:numFmt w:val="upperRoman"/>
      <w:lvlText w:val="%1-"/>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E2466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244092">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9A840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4CB20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087EB6">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3E764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527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1656BE">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641849B4"/>
    <w:multiLevelType w:val="hybridMultilevel"/>
    <w:tmpl w:val="72CC7D04"/>
    <w:lvl w:ilvl="0" w:tplc="63B21BE8">
      <w:start w:val="1"/>
      <w:numFmt w:val="upperRoman"/>
      <w:lvlText w:val="%1."/>
      <w:lvlJc w:val="left"/>
      <w:pPr>
        <w:ind w:left="1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A4A20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43E3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14A62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1AE05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446E42">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34C74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78A7E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AC32E4">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nsid w:val="641A7F00"/>
    <w:multiLevelType w:val="hybridMultilevel"/>
    <w:tmpl w:val="F2B21AA0"/>
    <w:lvl w:ilvl="0" w:tplc="92FEA5D2">
      <w:start w:val="1"/>
      <w:numFmt w:val="upperRoman"/>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0028E0">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744854">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3E5286">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3FC3F34">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44093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E4EC82">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0E8AA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D0890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69885B74"/>
    <w:multiLevelType w:val="multilevel"/>
    <w:tmpl w:val="5E1CE9B2"/>
    <w:lvl w:ilvl="0">
      <w:start w:val="1"/>
      <w:numFmt w:val="bullet"/>
      <w:lvlText w:val=""/>
      <w:lvlJc w:val="left"/>
      <w:pPr>
        <w:ind w:left="36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6E9F1CB2"/>
    <w:multiLevelType w:val="hybridMultilevel"/>
    <w:tmpl w:val="93D4C644"/>
    <w:lvl w:ilvl="0" w:tplc="0F1282B0">
      <w:start w:val="1"/>
      <w:numFmt w:val="bullet"/>
      <w:lvlText w:val=""/>
      <w:lvlJc w:val="left"/>
      <w:pPr>
        <w:ind w:left="720" w:hanging="360"/>
      </w:pPr>
      <w:rPr>
        <w:rFonts w:ascii="Symbol" w:hAnsi="Symbol" w:hint="default"/>
      </w:rPr>
    </w:lvl>
    <w:lvl w:ilvl="1" w:tplc="0B52CBF6" w:tentative="1">
      <w:start w:val="1"/>
      <w:numFmt w:val="bullet"/>
      <w:lvlText w:val="o"/>
      <w:lvlJc w:val="left"/>
      <w:pPr>
        <w:ind w:left="1440" w:hanging="360"/>
      </w:pPr>
      <w:rPr>
        <w:rFonts w:ascii="Courier New" w:hAnsi="Courier New" w:cs="Courier New" w:hint="default"/>
      </w:rPr>
    </w:lvl>
    <w:lvl w:ilvl="2" w:tplc="17A42D58" w:tentative="1">
      <w:start w:val="1"/>
      <w:numFmt w:val="bullet"/>
      <w:lvlText w:val=""/>
      <w:lvlJc w:val="left"/>
      <w:pPr>
        <w:ind w:left="2160" w:hanging="360"/>
      </w:pPr>
      <w:rPr>
        <w:rFonts w:ascii="Wingdings" w:hAnsi="Wingdings" w:hint="default"/>
      </w:rPr>
    </w:lvl>
    <w:lvl w:ilvl="3" w:tplc="11F41018" w:tentative="1">
      <w:start w:val="1"/>
      <w:numFmt w:val="bullet"/>
      <w:lvlText w:val=""/>
      <w:lvlJc w:val="left"/>
      <w:pPr>
        <w:ind w:left="2880" w:hanging="360"/>
      </w:pPr>
      <w:rPr>
        <w:rFonts w:ascii="Symbol" w:hAnsi="Symbol" w:hint="default"/>
      </w:rPr>
    </w:lvl>
    <w:lvl w:ilvl="4" w:tplc="B3345608" w:tentative="1">
      <w:start w:val="1"/>
      <w:numFmt w:val="bullet"/>
      <w:lvlText w:val="o"/>
      <w:lvlJc w:val="left"/>
      <w:pPr>
        <w:ind w:left="3600" w:hanging="360"/>
      </w:pPr>
      <w:rPr>
        <w:rFonts w:ascii="Courier New" w:hAnsi="Courier New" w:cs="Courier New" w:hint="default"/>
      </w:rPr>
    </w:lvl>
    <w:lvl w:ilvl="5" w:tplc="E904E0C6" w:tentative="1">
      <w:start w:val="1"/>
      <w:numFmt w:val="bullet"/>
      <w:lvlText w:val=""/>
      <w:lvlJc w:val="left"/>
      <w:pPr>
        <w:ind w:left="4320" w:hanging="360"/>
      </w:pPr>
      <w:rPr>
        <w:rFonts w:ascii="Wingdings" w:hAnsi="Wingdings" w:hint="default"/>
      </w:rPr>
    </w:lvl>
    <w:lvl w:ilvl="6" w:tplc="97DEB16C" w:tentative="1">
      <w:start w:val="1"/>
      <w:numFmt w:val="bullet"/>
      <w:lvlText w:val=""/>
      <w:lvlJc w:val="left"/>
      <w:pPr>
        <w:ind w:left="5040" w:hanging="360"/>
      </w:pPr>
      <w:rPr>
        <w:rFonts w:ascii="Symbol" w:hAnsi="Symbol" w:hint="default"/>
      </w:rPr>
    </w:lvl>
    <w:lvl w:ilvl="7" w:tplc="288042F4" w:tentative="1">
      <w:start w:val="1"/>
      <w:numFmt w:val="bullet"/>
      <w:lvlText w:val="o"/>
      <w:lvlJc w:val="left"/>
      <w:pPr>
        <w:ind w:left="5760" w:hanging="360"/>
      </w:pPr>
      <w:rPr>
        <w:rFonts w:ascii="Courier New" w:hAnsi="Courier New" w:cs="Courier New" w:hint="default"/>
      </w:rPr>
    </w:lvl>
    <w:lvl w:ilvl="8" w:tplc="F000F5D2" w:tentative="1">
      <w:start w:val="1"/>
      <w:numFmt w:val="bullet"/>
      <w:lvlText w:val=""/>
      <w:lvlJc w:val="left"/>
      <w:pPr>
        <w:ind w:left="6480" w:hanging="360"/>
      </w:pPr>
      <w:rPr>
        <w:rFonts w:ascii="Wingdings" w:hAnsi="Wingdings" w:hint="default"/>
      </w:rPr>
    </w:lvl>
  </w:abstractNum>
  <w:abstractNum w:abstractNumId="28">
    <w:nsid w:val="70996C84"/>
    <w:multiLevelType w:val="hybridMultilevel"/>
    <w:tmpl w:val="C2CEF504"/>
    <w:lvl w:ilvl="0" w:tplc="3800AF28">
      <w:start w:val="1"/>
      <w:numFmt w:val="upperRoman"/>
      <w:lvlText w:val="%1-"/>
      <w:lvlJc w:val="left"/>
      <w:pPr>
        <w:ind w:left="1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CCDD8">
      <w:start w:val="1"/>
      <w:numFmt w:val="lowerLetter"/>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D83FFE">
      <w:start w:val="1"/>
      <w:numFmt w:val="lowerRoman"/>
      <w:lvlText w:val="%3"/>
      <w:lvlJc w:val="left"/>
      <w:pPr>
        <w:ind w:left="2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448D66">
      <w:start w:val="1"/>
      <w:numFmt w:val="decimal"/>
      <w:lvlText w:val="%4"/>
      <w:lvlJc w:val="left"/>
      <w:pPr>
        <w:ind w:left="3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667130">
      <w:start w:val="1"/>
      <w:numFmt w:val="lowerLetter"/>
      <w:lvlText w:val="%5"/>
      <w:lvlJc w:val="left"/>
      <w:pPr>
        <w:ind w:left="3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9885C0">
      <w:start w:val="1"/>
      <w:numFmt w:val="lowerRoman"/>
      <w:lvlText w:val="%6"/>
      <w:lvlJc w:val="left"/>
      <w:pPr>
        <w:ind w:left="4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B22668">
      <w:start w:val="1"/>
      <w:numFmt w:val="decimal"/>
      <w:lvlText w:val="%7"/>
      <w:lvlJc w:val="left"/>
      <w:pPr>
        <w:ind w:left="5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E6F3E4">
      <w:start w:val="1"/>
      <w:numFmt w:val="lowerLetter"/>
      <w:lvlText w:val="%8"/>
      <w:lvlJc w:val="left"/>
      <w:pPr>
        <w:ind w:left="6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2E3B7E">
      <w:start w:val="1"/>
      <w:numFmt w:val="lowerRoman"/>
      <w:lvlText w:val="%9"/>
      <w:lvlJc w:val="left"/>
      <w:pPr>
        <w:ind w:left="6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71897273"/>
    <w:multiLevelType w:val="hybridMultilevel"/>
    <w:tmpl w:val="0C961AD8"/>
    <w:lvl w:ilvl="0" w:tplc="26A0321C">
      <w:start w:val="1"/>
      <w:numFmt w:val="upperRoman"/>
      <w:lvlText w:val="%1-"/>
      <w:lvlJc w:val="left"/>
      <w:pPr>
        <w:ind w:left="14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32E88C">
      <w:start w:val="1"/>
      <w:numFmt w:val="lowerLetter"/>
      <w:lvlText w:val="%2"/>
      <w:lvlJc w:val="left"/>
      <w:pPr>
        <w:ind w:left="1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D60340">
      <w:start w:val="1"/>
      <w:numFmt w:val="lowerRoman"/>
      <w:lvlText w:val="%3"/>
      <w:lvlJc w:val="left"/>
      <w:pPr>
        <w:ind w:left="2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2C79EA">
      <w:start w:val="1"/>
      <w:numFmt w:val="decimal"/>
      <w:lvlText w:val="%4"/>
      <w:lvlJc w:val="left"/>
      <w:pPr>
        <w:ind w:left="3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DE579A">
      <w:start w:val="1"/>
      <w:numFmt w:val="lowerLetter"/>
      <w:lvlText w:val="%5"/>
      <w:lvlJc w:val="left"/>
      <w:pPr>
        <w:ind w:left="39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C611FA">
      <w:start w:val="1"/>
      <w:numFmt w:val="lowerRoman"/>
      <w:lvlText w:val="%6"/>
      <w:lvlJc w:val="left"/>
      <w:pPr>
        <w:ind w:left="46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47A24">
      <w:start w:val="1"/>
      <w:numFmt w:val="decimal"/>
      <w:lvlText w:val="%7"/>
      <w:lvlJc w:val="left"/>
      <w:pPr>
        <w:ind w:left="53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2E7070">
      <w:start w:val="1"/>
      <w:numFmt w:val="lowerLetter"/>
      <w:lvlText w:val="%8"/>
      <w:lvlJc w:val="left"/>
      <w:pPr>
        <w:ind w:left="61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C237AA">
      <w:start w:val="1"/>
      <w:numFmt w:val="lowerRoman"/>
      <w:lvlText w:val="%9"/>
      <w:lvlJc w:val="left"/>
      <w:pPr>
        <w:ind w:left="6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71D01357"/>
    <w:multiLevelType w:val="hybridMultilevel"/>
    <w:tmpl w:val="007E3EC8"/>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70C542B"/>
    <w:multiLevelType w:val="hybridMultilevel"/>
    <w:tmpl w:val="DC286976"/>
    <w:lvl w:ilvl="0" w:tplc="352EAD6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FDE2B3C"/>
    <w:multiLevelType w:val="multilevel"/>
    <w:tmpl w:val="B5AE7496"/>
    <w:lvl w:ilvl="0">
      <w:start w:val="1"/>
      <w:numFmt w:val="bullet"/>
      <w:lvlText w:val=""/>
      <w:lvlJc w:val="left"/>
      <w:pPr>
        <w:ind w:left="720" w:hanging="360"/>
      </w:pPr>
      <w:rPr>
        <w:rFonts w:ascii="Symbol" w:hAnsi="Symbol" w:cs="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2"/>
  </w:num>
  <w:num w:numId="2">
    <w:abstractNumId w:val="15"/>
  </w:num>
  <w:num w:numId="3">
    <w:abstractNumId w:val="22"/>
  </w:num>
  <w:num w:numId="4">
    <w:abstractNumId w:val="11"/>
  </w:num>
  <w:num w:numId="5">
    <w:abstractNumId w:val="26"/>
  </w:num>
  <w:num w:numId="6">
    <w:abstractNumId w:val="16"/>
  </w:num>
  <w:num w:numId="7">
    <w:abstractNumId w:val="19"/>
  </w:num>
  <w:num w:numId="8">
    <w:abstractNumId w:val="10"/>
  </w:num>
  <w:num w:numId="9">
    <w:abstractNumId w:val="6"/>
  </w:num>
  <w:num w:numId="10">
    <w:abstractNumId w:val="9"/>
  </w:num>
  <w:num w:numId="11">
    <w:abstractNumId w:val="27"/>
  </w:num>
  <w:num w:numId="12">
    <w:abstractNumId w:val="0"/>
  </w:num>
  <w:num w:numId="13">
    <w:abstractNumId w:val="20"/>
  </w:num>
  <w:num w:numId="14">
    <w:abstractNumId w:val="18"/>
  </w:num>
  <w:num w:numId="15">
    <w:abstractNumId w:val="17"/>
  </w:num>
  <w:num w:numId="16">
    <w:abstractNumId w:val="14"/>
  </w:num>
  <w:num w:numId="17">
    <w:abstractNumId w:val="24"/>
  </w:num>
  <w:num w:numId="18">
    <w:abstractNumId w:val="29"/>
  </w:num>
  <w:num w:numId="19">
    <w:abstractNumId w:val="28"/>
  </w:num>
  <w:num w:numId="20">
    <w:abstractNumId w:val="23"/>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13"/>
  </w:num>
  <w:num w:numId="27">
    <w:abstractNumId w:val="12"/>
  </w:num>
  <w:num w:numId="28">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28D"/>
    <w:rsid w:val="00001E37"/>
    <w:rsid w:val="000032E1"/>
    <w:rsid w:val="00004484"/>
    <w:rsid w:val="0000461D"/>
    <w:rsid w:val="000060D0"/>
    <w:rsid w:val="00007772"/>
    <w:rsid w:val="00012B7E"/>
    <w:rsid w:val="00014254"/>
    <w:rsid w:val="00015CE7"/>
    <w:rsid w:val="00016E9A"/>
    <w:rsid w:val="00024826"/>
    <w:rsid w:val="000248B4"/>
    <w:rsid w:val="00026CE2"/>
    <w:rsid w:val="000278B0"/>
    <w:rsid w:val="000316EF"/>
    <w:rsid w:val="000319C2"/>
    <w:rsid w:val="0003236E"/>
    <w:rsid w:val="0003347D"/>
    <w:rsid w:val="000358AC"/>
    <w:rsid w:val="00035F59"/>
    <w:rsid w:val="0004124B"/>
    <w:rsid w:val="00043BC0"/>
    <w:rsid w:val="000463A6"/>
    <w:rsid w:val="00046CA9"/>
    <w:rsid w:val="00047581"/>
    <w:rsid w:val="000524D4"/>
    <w:rsid w:val="000542E0"/>
    <w:rsid w:val="00057A37"/>
    <w:rsid w:val="000638EF"/>
    <w:rsid w:val="00066B11"/>
    <w:rsid w:val="000749F5"/>
    <w:rsid w:val="0007698E"/>
    <w:rsid w:val="00077543"/>
    <w:rsid w:val="000802F0"/>
    <w:rsid w:val="0008162C"/>
    <w:rsid w:val="00081E44"/>
    <w:rsid w:val="00090C15"/>
    <w:rsid w:val="00090C83"/>
    <w:rsid w:val="00091CFF"/>
    <w:rsid w:val="00091E84"/>
    <w:rsid w:val="00093BBB"/>
    <w:rsid w:val="00096ACE"/>
    <w:rsid w:val="00097FA3"/>
    <w:rsid w:val="000A65DA"/>
    <w:rsid w:val="000B01AB"/>
    <w:rsid w:val="000B5C79"/>
    <w:rsid w:val="000B781F"/>
    <w:rsid w:val="000C178A"/>
    <w:rsid w:val="000C3D73"/>
    <w:rsid w:val="000C519F"/>
    <w:rsid w:val="000C6185"/>
    <w:rsid w:val="000C6469"/>
    <w:rsid w:val="000D19D3"/>
    <w:rsid w:val="000D766B"/>
    <w:rsid w:val="000E06AD"/>
    <w:rsid w:val="000E1AF0"/>
    <w:rsid w:val="000E1C90"/>
    <w:rsid w:val="000E3DF7"/>
    <w:rsid w:val="000E578C"/>
    <w:rsid w:val="000E5B7D"/>
    <w:rsid w:val="000E5E07"/>
    <w:rsid w:val="000E7C04"/>
    <w:rsid w:val="000F1957"/>
    <w:rsid w:val="000F4526"/>
    <w:rsid w:val="000F4A31"/>
    <w:rsid w:val="000F787A"/>
    <w:rsid w:val="001018B7"/>
    <w:rsid w:val="001022CB"/>
    <w:rsid w:val="0010795A"/>
    <w:rsid w:val="00107C0A"/>
    <w:rsid w:val="0011333C"/>
    <w:rsid w:val="00115F8D"/>
    <w:rsid w:val="001178BA"/>
    <w:rsid w:val="00120BD6"/>
    <w:rsid w:val="00120E6E"/>
    <w:rsid w:val="00122963"/>
    <w:rsid w:val="001233F6"/>
    <w:rsid w:val="00130437"/>
    <w:rsid w:val="0013093C"/>
    <w:rsid w:val="00131964"/>
    <w:rsid w:val="00134673"/>
    <w:rsid w:val="0013702A"/>
    <w:rsid w:val="00141E4A"/>
    <w:rsid w:val="00142836"/>
    <w:rsid w:val="001442D8"/>
    <w:rsid w:val="00145A22"/>
    <w:rsid w:val="001469A2"/>
    <w:rsid w:val="00146D67"/>
    <w:rsid w:val="00150FCC"/>
    <w:rsid w:val="00151691"/>
    <w:rsid w:val="0015382F"/>
    <w:rsid w:val="00153FCC"/>
    <w:rsid w:val="00154D86"/>
    <w:rsid w:val="00154F21"/>
    <w:rsid w:val="001555D6"/>
    <w:rsid w:val="001558AD"/>
    <w:rsid w:val="00157428"/>
    <w:rsid w:val="00161763"/>
    <w:rsid w:val="00162D24"/>
    <w:rsid w:val="00174E2C"/>
    <w:rsid w:val="00177D2A"/>
    <w:rsid w:val="001816C2"/>
    <w:rsid w:val="0018199A"/>
    <w:rsid w:val="00181DF5"/>
    <w:rsid w:val="001877A4"/>
    <w:rsid w:val="0019444B"/>
    <w:rsid w:val="001A351B"/>
    <w:rsid w:val="001A5EBC"/>
    <w:rsid w:val="001A7177"/>
    <w:rsid w:val="001B1123"/>
    <w:rsid w:val="001B1561"/>
    <w:rsid w:val="001B4052"/>
    <w:rsid w:val="001B5B47"/>
    <w:rsid w:val="001B5C6C"/>
    <w:rsid w:val="001B7D79"/>
    <w:rsid w:val="001C018E"/>
    <w:rsid w:val="001C6007"/>
    <w:rsid w:val="001C60A5"/>
    <w:rsid w:val="001D09D5"/>
    <w:rsid w:val="001D1AE7"/>
    <w:rsid w:val="001D1E24"/>
    <w:rsid w:val="001E1A88"/>
    <w:rsid w:val="001E489A"/>
    <w:rsid w:val="001E4D13"/>
    <w:rsid w:val="001E561D"/>
    <w:rsid w:val="001E7186"/>
    <w:rsid w:val="001F2879"/>
    <w:rsid w:val="001F5489"/>
    <w:rsid w:val="00200531"/>
    <w:rsid w:val="00200DBF"/>
    <w:rsid w:val="00203B92"/>
    <w:rsid w:val="00204901"/>
    <w:rsid w:val="0020596D"/>
    <w:rsid w:val="00206F9A"/>
    <w:rsid w:val="002106E9"/>
    <w:rsid w:val="00212605"/>
    <w:rsid w:val="002136DE"/>
    <w:rsid w:val="0021482F"/>
    <w:rsid w:val="00217A52"/>
    <w:rsid w:val="00220263"/>
    <w:rsid w:val="00222502"/>
    <w:rsid w:val="00226A04"/>
    <w:rsid w:val="0023634E"/>
    <w:rsid w:val="00237BC0"/>
    <w:rsid w:val="002430D8"/>
    <w:rsid w:val="00243C3C"/>
    <w:rsid w:val="00243C8B"/>
    <w:rsid w:val="002447FC"/>
    <w:rsid w:val="0025041E"/>
    <w:rsid w:val="00250B3D"/>
    <w:rsid w:val="002550D5"/>
    <w:rsid w:val="002570F5"/>
    <w:rsid w:val="002614BA"/>
    <w:rsid w:val="00264865"/>
    <w:rsid w:val="002703A8"/>
    <w:rsid w:val="00275202"/>
    <w:rsid w:val="0028034D"/>
    <w:rsid w:val="00280F6C"/>
    <w:rsid w:val="00286E1F"/>
    <w:rsid w:val="002874FE"/>
    <w:rsid w:val="002879A6"/>
    <w:rsid w:val="002937CE"/>
    <w:rsid w:val="00297975"/>
    <w:rsid w:val="002A779F"/>
    <w:rsid w:val="002A7FC2"/>
    <w:rsid w:val="002B0FD0"/>
    <w:rsid w:val="002B1CD2"/>
    <w:rsid w:val="002B59DA"/>
    <w:rsid w:val="002C618A"/>
    <w:rsid w:val="002C6BC0"/>
    <w:rsid w:val="002D1FDF"/>
    <w:rsid w:val="002E5AC6"/>
    <w:rsid w:val="002F0FC9"/>
    <w:rsid w:val="002F2283"/>
    <w:rsid w:val="002F78A7"/>
    <w:rsid w:val="002F7A0A"/>
    <w:rsid w:val="00300849"/>
    <w:rsid w:val="00300AEF"/>
    <w:rsid w:val="003020D8"/>
    <w:rsid w:val="00306538"/>
    <w:rsid w:val="003065E4"/>
    <w:rsid w:val="00307B96"/>
    <w:rsid w:val="0031035B"/>
    <w:rsid w:val="003109DB"/>
    <w:rsid w:val="003132AB"/>
    <w:rsid w:val="00313EB3"/>
    <w:rsid w:val="00314178"/>
    <w:rsid w:val="00314690"/>
    <w:rsid w:val="003152B5"/>
    <w:rsid w:val="00320DA5"/>
    <w:rsid w:val="003330CD"/>
    <w:rsid w:val="00333855"/>
    <w:rsid w:val="00333F56"/>
    <w:rsid w:val="003375F7"/>
    <w:rsid w:val="003424DC"/>
    <w:rsid w:val="003441AE"/>
    <w:rsid w:val="003444CC"/>
    <w:rsid w:val="00345F4D"/>
    <w:rsid w:val="00355742"/>
    <w:rsid w:val="00356683"/>
    <w:rsid w:val="003628C5"/>
    <w:rsid w:val="003639EF"/>
    <w:rsid w:val="00363A52"/>
    <w:rsid w:val="00364E65"/>
    <w:rsid w:val="003667DF"/>
    <w:rsid w:val="00367DD2"/>
    <w:rsid w:val="003714FD"/>
    <w:rsid w:val="003722CC"/>
    <w:rsid w:val="00381662"/>
    <w:rsid w:val="00387C49"/>
    <w:rsid w:val="00390EBC"/>
    <w:rsid w:val="0039313D"/>
    <w:rsid w:val="003A1396"/>
    <w:rsid w:val="003A51D0"/>
    <w:rsid w:val="003A53DE"/>
    <w:rsid w:val="003A5CC4"/>
    <w:rsid w:val="003A6376"/>
    <w:rsid w:val="003B05D8"/>
    <w:rsid w:val="003B45FA"/>
    <w:rsid w:val="003B4758"/>
    <w:rsid w:val="003B4DCC"/>
    <w:rsid w:val="003C0306"/>
    <w:rsid w:val="003C0541"/>
    <w:rsid w:val="003C22CA"/>
    <w:rsid w:val="003C603D"/>
    <w:rsid w:val="003C63C2"/>
    <w:rsid w:val="003D111A"/>
    <w:rsid w:val="003D1404"/>
    <w:rsid w:val="003D43FC"/>
    <w:rsid w:val="003D59A5"/>
    <w:rsid w:val="003D5D6B"/>
    <w:rsid w:val="003D61A6"/>
    <w:rsid w:val="003D76B9"/>
    <w:rsid w:val="003E044B"/>
    <w:rsid w:val="003E130B"/>
    <w:rsid w:val="003E3ED0"/>
    <w:rsid w:val="003E7297"/>
    <w:rsid w:val="003F06CE"/>
    <w:rsid w:val="003F4886"/>
    <w:rsid w:val="004103BC"/>
    <w:rsid w:val="00412DBD"/>
    <w:rsid w:val="00413317"/>
    <w:rsid w:val="004145E8"/>
    <w:rsid w:val="00414707"/>
    <w:rsid w:val="00420C9C"/>
    <w:rsid w:val="00423DD8"/>
    <w:rsid w:val="00424E76"/>
    <w:rsid w:val="00432273"/>
    <w:rsid w:val="004330F1"/>
    <w:rsid w:val="00434286"/>
    <w:rsid w:val="004354CB"/>
    <w:rsid w:val="00440C75"/>
    <w:rsid w:val="00444451"/>
    <w:rsid w:val="00445C5B"/>
    <w:rsid w:val="00447DEA"/>
    <w:rsid w:val="00453080"/>
    <w:rsid w:val="004564E7"/>
    <w:rsid w:val="0046198F"/>
    <w:rsid w:val="004658B0"/>
    <w:rsid w:val="00467451"/>
    <w:rsid w:val="00471DB9"/>
    <w:rsid w:val="00473046"/>
    <w:rsid w:val="004736A8"/>
    <w:rsid w:val="00474B4B"/>
    <w:rsid w:val="00475CEB"/>
    <w:rsid w:val="00490DEE"/>
    <w:rsid w:val="004A1FD2"/>
    <w:rsid w:val="004A2191"/>
    <w:rsid w:val="004A3C76"/>
    <w:rsid w:val="004A57EC"/>
    <w:rsid w:val="004A744F"/>
    <w:rsid w:val="004B0B59"/>
    <w:rsid w:val="004B21BB"/>
    <w:rsid w:val="004B251B"/>
    <w:rsid w:val="004B2EEA"/>
    <w:rsid w:val="004C301E"/>
    <w:rsid w:val="004C3278"/>
    <w:rsid w:val="004C3A63"/>
    <w:rsid w:val="004C74A9"/>
    <w:rsid w:val="004D02B2"/>
    <w:rsid w:val="004D0F10"/>
    <w:rsid w:val="004D13C8"/>
    <w:rsid w:val="004D17CF"/>
    <w:rsid w:val="004D34D4"/>
    <w:rsid w:val="004D3FC9"/>
    <w:rsid w:val="004E169B"/>
    <w:rsid w:val="004E2332"/>
    <w:rsid w:val="004E3A1D"/>
    <w:rsid w:val="004E3DC6"/>
    <w:rsid w:val="004E6145"/>
    <w:rsid w:val="004F33BA"/>
    <w:rsid w:val="004F60BB"/>
    <w:rsid w:val="004F7F06"/>
    <w:rsid w:val="005000D7"/>
    <w:rsid w:val="00503495"/>
    <w:rsid w:val="005049E5"/>
    <w:rsid w:val="00504E75"/>
    <w:rsid w:val="0050517D"/>
    <w:rsid w:val="005060F7"/>
    <w:rsid w:val="00506CF2"/>
    <w:rsid w:val="0050742C"/>
    <w:rsid w:val="00512A64"/>
    <w:rsid w:val="00513CCD"/>
    <w:rsid w:val="00514BFB"/>
    <w:rsid w:val="00514D93"/>
    <w:rsid w:val="00515348"/>
    <w:rsid w:val="005155D5"/>
    <w:rsid w:val="005158E5"/>
    <w:rsid w:val="00516678"/>
    <w:rsid w:val="00520ADE"/>
    <w:rsid w:val="00524C99"/>
    <w:rsid w:val="005256D8"/>
    <w:rsid w:val="005258BE"/>
    <w:rsid w:val="00530AE5"/>
    <w:rsid w:val="0053171E"/>
    <w:rsid w:val="00534297"/>
    <w:rsid w:val="00536F7D"/>
    <w:rsid w:val="005435F7"/>
    <w:rsid w:val="005475E5"/>
    <w:rsid w:val="005521D9"/>
    <w:rsid w:val="00560DE6"/>
    <w:rsid w:val="00576175"/>
    <w:rsid w:val="005762E7"/>
    <w:rsid w:val="00584060"/>
    <w:rsid w:val="00585B5B"/>
    <w:rsid w:val="005878DA"/>
    <w:rsid w:val="00590432"/>
    <w:rsid w:val="0059194A"/>
    <w:rsid w:val="00592168"/>
    <w:rsid w:val="005940B1"/>
    <w:rsid w:val="005947B8"/>
    <w:rsid w:val="005A0EAA"/>
    <w:rsid w:val="005A1A6D"/>
    <w:rsid w:val="005A3913"/>
    <w:rsid w:val="005A557A"/>
    <w:rsid w:val="005A7B1D"/>
    <w:rsid w:val="005B0677"/>
    <w:rsid w:val="005B1F3A"/>
    <w:rsid w:val="005B58FB"/>
    <w:rsid w:val="005B5C92"/>
    <w:rsid w:val="005C105E"/>
    <w:rsid w:val="005C53F6"/>
    <w:rsid w:val="005C60C4"/>
    <w:rsid w:val="005C6125"/>
    <w:rsid w:val="005D3862"/>
    <w:rsid w:val="005D561B"/>
    <w:rsid w:val="005D570E"/>
    <w:rsid w:val="005E016B"/>
    <w:rsid w:val="005E0687"/>
    <w:rsid w:val="005E0719"/>
    <w:rsid w:val="005E1DE2"/>
    <w:rsid w:val="005E4D81"/>
    <w:rsid w:val="005E7A5F"/>
    <w:rsid w:val="005F2003"/>
    <w:rsid w:val="005F5E0D"/>
    <w:rsid w:val="005F7237"/>
    <w:rsid w:val="005F79EB"/>
    <w:rsid w:val="005F7AAB"/>
    <w:rsid w:val="006011E8"/>
    <w:rsid w:val="006105AF"/>
    <w:rsid w:val="00610981"/>
    <w:rsid w:val="0061383F"/>
    <w:rsid w:val="00627B2F"/>
    <w:rsid w:val="00631442"/>
    <w:rsid w:val="00634F3E"/>
    <w:rsid w:val="006379E1"/>
    <w:rsid w:val="00637A11"/>
    <w:rsid w:val="00637D90"/>
    <w:rsid w:val="00640265"/>
    <w:rsid w:val="00640BBA"/>
    <w:rsid w:val="00643817"/>
    <w:rsid w:val="00650072"/>
    <w:rsid w:val="00653571"/>
    <w:rsid w:val="0066542E"/>
    <w:rsid w:val="00673AD1"/>
    <w:rsid w:val="006742C2"/>
    <w:rsid w:val="00682D6C"/>
    <w:rsid w:val="00692058"/>
    <w:rsid w:val="006955B5"/>
    <w:rsid w:val="00697F3A"/>
    <w:rsid w:val="006A24F8"/>
    <w:rsid w:val="006A7D2D"/>
    <w:rsid w:val="006A7F54"/>
    <w:rsid w:val="006B23BD"/>
    <w:rsid w:val="006B3C0E"/>
    <w:rsid w:val="006C4BD1"/>
    <w:rsid w:val="006C52B6"/>
    <w:rsid w:val="006C5FE3"/>
    <w:rsid w:val="006D0654"/>
    <w:rsid w:val="006D5E26"/>
    <w:rsid w:val="006E436F"/>
    <w:rsid w:val="006E554A"/>
    <w:rsid w:val="006F0014"/>
    <w:rsid w:val="006F0934"/>
    <w:rsid w:val="006F28E8"/>
    <w:rsid w:val="006F7D7B"/>
    <w:rsid w:val="00700A56"/>
    <w:rsid w:val="007045AC"/>
    <w:rsid w:val="007065E7"/>
    <w:rsid w:val="0070773C"/>
    <w:rsid w:val="00710300"/>
    <w:rsid w:val="00713A04"/>
    <w:rsid w:val="00714085"/>
    <w:rsid w:val="00715205"/>
    <w:rsid w:val="00716BC4"/>
    <w:rsid w:val="00717FDE"/>
    <w:rsid w:val="00720E2E"/>
    <w:rsid w:val="00720FDD"/>
    <w:rsid w:val="0072116C"/>
    <w:rsid w:val="00722622"/>
    <w:rsid w:val="007250F1"/>
    <w:rsid w:val="007277F8"/>
    <w:rsid w:val="00727EA6"/>
    <w:rsid w:val="00731F3B"/>
    <w:rsid w:val="007322C1"/>
    <w:rsid w:val="007329D9"/>
    <w:rsid w:val="00734185"/>
    <w:rsid w:val="00740279"/>
    <w:rsid w:val="00740675"/>
    <w:rsid w:val="00746530"/>
    <w:rsid w:val="007471B1"/>
    <w:rsid w:val="00747936"/>
    <w:rsid w:val="00747C1A"/>
    <w:rsid w:val="00762A9D"/>
    <w:rsid w:val="00766937"/>
    <w:rsid w:val="007672E5"/>
    <w:rsid w:val="00767A29"/>
    <w:rsid w:val="007742E9"/>
    <w:rsid w:val="007758C9"/>
    <w:rsid w:val="0078257E"/>
    <w:rsid w:val="00783E38"/>
    <w:rsid w:val="00794670"/>
    <w:rsid w:val="00794B61"/>
    <w:rsid w:val="00795063"/>
    <w:rsid w:val="00797DE9"/>
    <w:rsid w:val="007A1836"/>
    <w:rsid w:val="007A36EC"/>
    <w:rsid w:val="007B4EA7"/>
    <w:rsid w:val="007B53D5"/>
    <w:rsid w:val="007B5490"/>
    <w:rsid w:val="007C3278"/>
    <w:rsid w:val="007D09E1"/>
    <w:rsid w:val="007D0B72"/>
    <w:rsid w:val="007E0D98"/>
    <w:rsid w:val="007E0EAB"/>
    <w:rsid w:val="007E2B57"/>
    <w:rsid w:val="007F5C10"/>
    <w:rsid w:val="007F5C90"/>
    <w:rsid w:val="007F6C07"/>
    <w:rsid w:val="008017ED"/>
    <w:rsid w:val="00802B38"/>
    <w:rsid w:val="008067F7"/>
    <w:rsid w:val="00811795"/>
    <w:rsid w:val="00814429"/>
    <w:rsid w:val="008211C5"/>
    <w:rsid w:val="0082349F"/>
    <w:rsid w:val="00826D45"/>
    <w:rsid w:val="008310DC"/>
    <w:rsid w:val="00833741"/>
    <w:rsid w:val="00840BBF"/>
    <w:rsid w:val="00840CBD"/>
    <w:rsid w:val="008449E8"/>
    <w:rsid w:val="00844B00"/>
    <w:rsid w:val="00845D7E"/>
    <w:rsid w:val="00853AFF"/>
    <w:rsid w:val="008545D9"/>
    <w:rsid w:val="008546A5"/>
    <w:rsid w:val="00857662"/>
    <w:rsid w:val="00861121"/>
    <w:rsid w:val="0086228D"/>
    <w:rsid w:val="00864C61"/>
    <w:rsid w:val="00866176"/>
    <w:rsid w:val="00867CD9"/>
    <w:rsid w:val="00874639"/>
    <w:rsid w:val="00882DD6"/>
    <w:rsid w:val="00883C68"/>
    <w:rsid w:val="00886D89"/>
    <w:rsid w:val="0089335B"/>
    <w:rsid w:val="008964AC"/>
    <w:rsid w:val="008A1EEF"/>
    <w:rsid w:val="008A556A"/>
    <w:rsid w:val="008A7E5B"/>
    <w:rsid w:val="008B17D8"/>
    <w:rsid w:val="008C1362"/>
    <w:rsid w:val="008D022A"/>
    <w:rsid w:val="008D2B52"/>
    <w:rsid w:val="008D44E4"/>
    <w:rsid w:val="008D64DD"/>
    <w:rsid w:val="008D657C"/>
    <w:rsid w:val="008E375C"/>
    <w:rsid w:val="008E48F3"/>
    <w:rsid w:val="008E5332"/>
    <w:rsid w:val="008E63CA"/>
    <w:rsid w:val="008F1126"/>
    <w:rsid w:val="008F1333"/>
    <w:rsid w:val="008F36AF"/>
    <w:rsid w:val="008F66F5"/>
    <w:rsid w:val="008F7502"/>
    <w:rsid w:val="00901876"/>
    <w:rsid w:val="00903C39"/>
    <w:rsid w:val="00904D78"/>
    <w:rsid w:val="0090511C"/>
    <w:rsid w:val="00906644"/>
    <w:rsid w:val="00906734"/>
    <w:rsid w:val="00922488"/>
    <w:rsid w:val="00926E31"/>
    <w:rsid w:val="00927BF3"/>
    <w:rsid w:val="00927FA9"/>
    <w:rsid w:val="0093262E"/>
    <w:rsid w:val="00932CB3"/>
    <w:rsid w:val="00932EE7"/>
    <w:rsid w:val="0094730B"/>
    <w:rsid w:val="0095154C"/>
    <w:rsid w:val="00953E9A"/>
    <w:rsid w:val="00960AC5"/>
    <w:rsid w:val="0096620A"/>
    <w:rsid w:val="00966FA7"/>
    <w:rsid w:val="009672A6"/>
    <w:rsid w:val="00976CFF"/>
    <w:rsid w:val="009827D1"/>
    <w:rsid w:val="009839B1"/>
    <w:rsid w:val="009839C0"/>
    <w:rsid w:val="00991D77"/>
    <w:rsid w:val="0099605A"/>
    <w:rsid w:val="0099779F"/>
    <w:rsid w:val="009A0065"/>
    <w:rsid w:val="009A0B2A"/>
    <w:rsid w:val="009A319A"/>
    <w:rsid w:val="009B0D54"/>
    <w:rsid w:val="009B1F21"/>
    <w:rsid w:val="009B2941"/>
    <w:rsid w:val="009B5133"/>
    <w:rsid w:val="009B669B"/>
    <w:rsid w:val="009B69B3"/>
    <w:rsid w:val="009C3470"/>
    <w:rsid w:val="009C5CEB"/>
    <w:rsid w:val="009D271A"/>
    <w:rsid w:val="009D4757"/>
    <w:rsid w:val="009D507C"/>
    <w:rsid w:val="009D56A5"/>
    <w:rsid w:val="009D6396"/>
    <w:rsid w:val="009D76C4"/>
    <w:rsid w:val="009D7CF5"/>
    <w:rsid w:val="009E4166"/>
    <w:rsid w:val="009E421A"/>
    <w:rsid w:val="009E73F7"/>
    <w:rsid w:val="009F02EA"/>
    <w:rsid w:val="009F3FA9"/>
    <w:rsid w:val="009F4AEF"/>
    <w:rsid w:val="009F6133"/>
    <w:rsid w:val="009F6890"/>
    <w:rsid w:val="009F724E"/>
    <w:rsid w:val="00A00263"/>
    <w:rsid w:val="00A04551"/>
    <w:rsid w:val="00A14121"/>
    <w:rsid w:val="00A17D81"/>
    <w:rsid w:val="00A215EB"/>
    <w:rsid w:val="00A25343"/>
    <w:rsid w:val="00A44C5E"/>
    <w:rsid w:val="00A6255F"/>
    <w:rsid w:val="00A63781"/>
    <w:rsid w:val="00A63887"/>
    <w:rsid w:val="00A7050D"/>
    <w:rsid w:val="00A70645"/>
    <w:rsid w:val="00A737F7"/>
    <w:rsid w:val="00A85A54"/>
    <w:rsid w:val="00A915AE"/>
    <w:rsid w:val="00A9428D"/>
    <w:rsid w:val="00A963AA"/>
    <w:rsid w:val="00A97264"/>
    <w:rsid w:val="00A97862"/>
    <w:rsid w:val="00AA3BD1"/>
    <w:rsid w:val="00AA48B9"/>
    <w:rsid w:val="00AA797C"/>
    <w:rsid w:val="00AB0A88"/>
    <w:rsid w:val="00AB42FD"/>
    <w:rsid w:val="00AB4ECE"/>
    <w:rsid w:val="00AC0332"/>
    <w:rsid w:val="00AC0CAF"/>
    <w:rsid w:val="00AC235E"/>
    <w:rsid w:val="00AC5FE2"/>
    <w:rsid w:val="00AD194B"/>
    <w:rsid w:val="00AD3682"/>
    <w:rsid w:val="00AD48D9"/>
    <w:rsid w:val="00AE17E6"/>
    <w:rsid w:val="00AE2A40"/>
    <w:rsid w:val="00AE6E9F"/>
    <w:rsid w:val="00AE7043"/>
    <w:rsid w:val="00AE7DAC"/>
    <w:rsid w:val="00AF43F3"/>
    <w:rsid w:val="00AF5A40"/>
    <w:rsid w:val="00B00111"/>
    <w:rsid w:val="00B0435A"/>
    <w:rsid w:val="00B10CB3"/>
    <w:rsid w:val="00B11958"/>
    <w:rsid w:val="00B16043"/>
    <w:rsid w:val="00B166F4"/>
    <w:rsid w:val="00B1772A"/>
    <w:rsid w:val="00B1790E"/>
    <w:rsid w:val="00B228E2"/>
    <w:rsid w:val="00B22D52"/>
    <w:rsid w:val="00B23C00"/>
    <w:rsid w:val="00B2768F"/>
    <w:rsid w:val="00B440FF"/>
    <w:rsid w:val="00B51A06"/>
    <w:rsid w:val="00B5219E"/>
    <w:rsid w:val="00B54776"/>
    <w:rsid w:val="00B57859"/>
    <w:rsid w:val="00B612A8"/>
    <w:rsid w:val="00B61410"/>
    <w:rsid w:val="00B65854"/>
    <w:rsid w:val="00B74738"/>
    <w:rsid w:val="00B77DF8"/>
    <w:rsid w:val="00B818E8"/>
    <w:rsid w:val="00B81CEB"/>
    <w:rsid w:val="00B83541"/>
    <w:rsid w:val="00B8391C"/>
    <w:rsid w:val="00B8434A"/>
    <w:rsid w:val="00B85676"/>
    <w:rsid w:val="00B87085"/>
    <w:rsid w:val="00B90518"/>
    <w:rsid w:val="00B92245"/>
    <w:rsid w:val="00B9267F"/>
    <w:rsid w:val="00B946EF"/>
    <w:rsid w:val="00B9614E"/>
    <w:rsid w:val="00B9721C"/>
    <w:rsid w:val="00BA0F75"/>
    <w:rsid w:val="00BA11B8"/>
    <w:rsid w:val="00BA1DBD"/>
    <w:rsid w:val="00BA299C"/>
    <w:rsid w:val="00BA421A"/>
    <w:rsid w:val="00BA52B3"/>
    <w:rsid w:val="00BB0BDA"/>
    <w:rsid w:val="00BB10C4"/>
    <w:rsid w:val="00BB2565"/>
    <w:rsid w:val="00BB37D0"/>
    <w:rsid w:val="00BB4E7F"/>
    <w:rsid w:val="00BB6551"/>
    <w:rsid w:val="00BB6B2C"/>
    <w:rsid w:val="00BC0E47"/>
    <w:rsid w:val="00BC0F16"/>
    <w:rsid w:val="00BC4812"/>
    <w:rsid w:val="00BC4D38"/>
    <w:rsid w:val="00BC7CE4"/>
    <w:rsid w:val="00BD13CF"/>
    <w:rsid w:val="00BD264B"/>
    <w:rsid w:val="00BD5F3E"/>
    <w:rsid w:val="00BE27C3"/>
    <w:rsid w:val="00BE6B4A"/>
    <w:rsid w:val="00BE7DAD"/>
    <w:rsid w:val="00BF14F2"/>
    <w:rsid w:val="00BF1681"/>
    <w:rsid w:val="00BF4110"/>
    <w:rsid w:val="00BF539D"/>
    <w:rsid w:val="00C01F63"/>
    <w:rsid w:val="00C03291"/>
    <w:rsid w:val="00C12867"/>
    <w:rsid w:val="00C14AE8"/>
    <w:rsid w:val="00C155E1"/>
    <w:rsid w:val="00C16E6F"/>
    <w:rsid w:val="00C175D7"/>
    <w:rsid w:val="00C202C9"/>
    <w:rsid w:val="00C212F9"/>
    <w:rsid w:val="00C24DB3"/>
    <w:rsid w:val="00C31A35"/>
    <w:rsid w:val="00C33580"/>
    <w:rsid w:val="00C336A5"/>
    <w:rsid w:val="00C35D9D"/>
    <w:rsid w:val="00C36520"/>
    <w:rsid w:val="00C41DD1"/>
    <w:rsid w:val="00C42F74"/>
    <w:rsid w:val="00C44DC1"/>
    <w:rsid w:val="00C4578C"/>
    <w:rsid w:val="00C478BB"/>
    <w:rsid w:val="00C47ED2"/>
    <w:rsid w:val="00C5142F"/>
    <w:rsid w:val="00C518B0"/>
    <w:rsid w:val="00C568E3"/>
    <w:rsid w:val="00C65F11"/>
    <w:rsid w:val="00C66C4A"/>
    <w:rsid w:val="00C704F7"/>
    <w:rsid w:val="00C70C8F"/>
    <w:rsid w:val="00C7176B"/>
    <w:rsid w:val="00C7290B"/>
    <w:rsid w:val="00C755EE"/>
    <w:rsid w:val="00C77005"/>
    <w:rsid w:val="00C80813"/>
    <w:rsid w:val="00C81E8A"/>
    <w:rsid w:val="00C82E80"/>
    <w:rsid w:val="00C834DD"/>
    <w:rsid w:val="00C84A1C"/>
    <w:rsid w:val="00C84E32"/>
    <w:rsid w:val="00C917F3"/>
    <w:rsid w:val="00C921A3"/>
    <w:rsid w:val="00C93F2F"/>
    <w:rsid w:val="00C955DD"/>
    <w:rsid w:val="00C96EDC"/>
    <w:rsid w:val="00CA020B"/>
    <w:rsid w:val="00CA2FD4"/>
    <w:rsid w:val="00CA3CCF"/>
    <w:rsid w:val="00CA739E"/>
    <w:rsid w:val="00CB020B"/>
    <w:rsid w:val="00CB0AB5"/>
    <w:rsid w:val="00CB148F"/>
    <w:rsid w:val="00CB5D4E"/>
    <w:rsid w:val="00CB688C"/>
    <w:rsid w:val="00CB6F5E"/>
    <w:rsid w:val="00CB7C97"/>
    <w:rsid w:val="00CC64AC"/>
    <w:rsid w:val="00CC64F4"/>
    <w:rsid w:val="00CC72D8"/>
    <w:rsid w:val="00CD2628"/>
    <w:rsid w:val="00CD2F46"/>
    <w:rsid w:val="00CD3436"/>
    <w:rsid w:val="00CD3D24"/>
    <w:rsid w:val="00CD3E92"/>
    <w:rsid w:val="00CD4A30"/>
    <w:rsid w:val="00CD4F7B"/>
    <w:rsid w:val="00CE3D4D"/>
    <w:rsid w:val="00CE446C"/>
    <w:rsid w:val="00CE58BF"/>
    <w:rsid w:val="00CE7648"/>
    <w:rsid w:val="00CF017B"/>
    <w:rsid w:val="00CF22D5"/>
    <w:rsid w:val="00CF2ADB"/>
    <w:rsid w:val="00CF3853"/>
    <w:rsid w:val="00CF5730"/>
    <w:rsid w:val="00CF6B28"/>
    <w:rsid w:val="00CF6B71"/>
    <w:rsid w:val="00D049D8"/>
    <w:rsid w:val="00D06B58"/>
    <w:rsid w:val="00D073FE"/>
    <w:rsid w:val="00D10F9C"/>
    <w:rsid w:val="00D12D76"/>
    <w:rsid w:val="00D214CF"/>
    <w:rsid w:val="00D232FD"/>
    <w:rsid w:val="00D25A50"/>
    <w:rsid w:val="00D27C8A"/>
    <w:rsid w:val="00D3075C"/>
    <w:rsid w:val="00D336CB"/>
    <w:rsid w:val="00D3386D"/>
    <w:rsid w:val="00D42D82"/>
    <w:rsid w:val="00D433A2"/>
    <w:rsid w:val="00D451D6"/>
    <w:rsid w:val="00D46878"/>
    <w:rsid w:val="00D47BC7"/>
    <w:rsid w:val="00D50C6D"/>
    <w:rsid w:val="00D515D7"/>
    <w:rsid w:val="00D51E87"/>
    <w:rsid w:val="00D54A8C"/>
    <w:rsid w:val="00D63D31"/>
    <w:rsid w:val="00D662CF"/>
    <w:rsid w:val="00D70D09"/>
    <w:rsid w:val="00D712D8"/>
    <w:rsid w:val="00D71E85"/>
    <w:rsid w:val="00D72405"/>
    <w:rsid w:val="00D7593B"/>
    <w:rsid w:val="00D80EC3"/>
    <w:rsid w:val="00D82EF5"/>
    <w:rsid w:val="00D8397F"/>
    <w:rsid w:val="00D8677F"/>
    <w:rsid w:val="00D87504"/>
    <w:rsid w:val="00D900A7"/>
    <w:rsid w:val="00D90671"/>
    <w:rsid w:val="00D96CBD"/>
    <w:rsid w:val="00D96FD1"/>
    <w:rsid w:val="00DA0240"/>
    <w:rsid w:val="00DA0891"/>
    <w:rsid w:val="00DA1D2C"/>
    <w:rsid w:val="00DA4BA6"/>
    <w:rsid w:val="00DA573D"/>
    <w:rsid w:val="00DA622B"/>
    <w:rsid w:val="00DA7AEF"/>
    <w:rsid w:val="00DB14BF"/>
    <w:rsid w:val="00DB1BAC"/>
    <w:rsid w:val="00DB42C4"/>
    <w:rsid w:val="00DB6364"/>
    <w:rsid w:val="00DB6A16"/>
    <w:rsid w:val="00DB6DEB"/>
    <w:rsid w:val="00DC44D1"/>
    <w:rsid w:val="00DC469C"/>
    <w:rsid w:val="00DC56AD"/>
    <w:rsid w:val="00DC7773"/>
    <w:rsid w:val="00DD3B4C"/>
    <w:rsid w:val="00DD43B5"/>
    <w:rsid w:val="00DD5F6D"/>
    <w:rsid w:val="00DD64FB"/>
    <w:rsid w:val="00DE0A8A"/>
    <w:rsid w:val="00DE1EDD"/>
    <w:rsid w:val="00DE2473"/>
    <w:rsid w:val="00DE3E04"/>
    <w:rsid w:val="00DE7672"/>
    <w:rsid w:val="00DF32C4"/>
    <w:rsid w:val="00DF3FF9"/>
    <w:rsid w:val="00DF4CD8"/>
    <w:rsid w:val="00DF7B89"/>
    <w:rsid w:val="00E005DF"/>
    <w:rsid w:val="00E0232A"/>
    <w:rsid w:val="00E07168"/>
    <w:rsid w:val="00E07782"/>
    <w:rsid w:val="00E10CBC"/>
    <w:rsid w:val="00E125E9"/>
    <w:rsid w:val="00E12647"/>
    <w:rsid w:val="00E126D1"/>
    <w:rsid w:val="00E155FF"/>
    <w:rsid w:val="00E15C9B"/>
    <w:rsid w:val="00E177DB"/>
    <w:rsid w:val="00E2162A"/>
    <w:rsid w:val="00E26FFF"/>
    <w:rsid w:val="00E27B6D"/>
    <w:rsid w:val="00E31BEB"/>
    <w:rsid w:val="00E32C1B"/>
    <w:rsid w:val="00E431A7"/>
    <w:rsid w:val="00E503CB"/>
    <w:rsid w:val="00E507CB"/>
    <w:rsid w:val="00E510B6"/>
    <w:rsid w:val="00E52208"/>
    <w:rsid w:val="00E55B95"/>
    <w:rsid w:val="00E629BF"/>
    <w:rsid w:val="00E6395B"/>
    <w:rsid w:val="00E672F5"/>
    <w:rsid w:val="00E67C18"/>
    <w:rsid w:val="00E70219"/>
    <w:rsid w:val="00E711D6"/>
    <w:rsid w:val="00E72A8E"/>
    <w:rsid w:val="00E73117"/>
    <w:rsid w:val="00E73AE7"/>
    <w:rsid w:val="00E74164"/>
    <w:rsid w:val="00E76374"/>
    <w:rsid w:val="00E771D4"/>
    <w:rsid w:val="00E83907"/>
    <w:rsid w:val="00E8444F"/>
    <w:rsid w:val="00E8549E"/>
    <w:rsid w:val="00E858E7"/>
    <w:rsid w:val="00E8660D"/>
    <w:rsid w:val="00E93086"/>
    <w:rsid w:val="00E93B04"/>
    <w:rsid w:val="00EA047F"/>
    <w:rsid w:val="00EA0A19"/>
    <w:rsid w:val="00EA11F3"/>
    <w:rsid w:val="00EA3598"/>
    <w:rsid w:val="00EA3F6B"/>
    <w:rsid w:val="00EA4B95"/>
    <w:rsid w:val="00EB28A4"/>
    <w:rsid w:val="00EB6F74"/>
    <w:rsid w:val="00EB75E1"/>
    <w:rsid w:val="00EC5735"/>
    <w:rsid w:val="00ED2C40"/>
    <w:rsid w:val="00ED2CF4"/>
    <w:rsid w:val="00ED5AED"/>
    <w:rsid w:val="00ED6E8A"/>
    <w:rsid w:val="00EE00AC"/>
    <w:rsid w:val="00EE0D7C"/>
    <w:rsid w:val="00EE2C78"/>
    <w:rsid w:val="00EE625A"/>
    <w:rsid w:val="00EE6C89"/>
    <w:rsid w:val="00EF0450"/>
    <w:rsid w:val="00EF200D"/>
    <w:rsid w:val="00EF209C"/>
    <w:rsid w:val="00EF2395"/>
    <w:rsid w:val="00EF3206"/>
    <w:rsid w:val="00EF56CF"/>
    <w:rsid w:val="00EF6691"/>
    <w:rsid w:val="00F01A43"/>
    <w:rsid w:val="00F11CF2"/>
    <w:rsid w:val="00F12450"/>
    <w:rsid w:val="00F12B1B"/>
    <w:rsid w:val="00F12DD3"/>
    <w:rsid w:val="00F132AA"/>
    <w:rsid w:val="00F15D01"/>
    <w:rsid w:val="00F15D18"/>
    <w:rsid w:val="00F16475"/>
    <w:rsid w:val="00F214D2"/>
    <w:rsid w:val="00F21750"/>
    <w:rsid w:val="00F26B2D"/>
    <w:rsid w:val="00F26D2E"/>
    <w:rsid w:val="00F272D7"/>
    <w:rsid w:val="00F277C4"/>
    <w:rsid w:val="00F4233D"/>
    <w:rsid w:val="00F42A33"/>
    <w:rsid w:val="00F45804"/>
    <w:rsid w:val="00F502C6"/>
    <w:rsid w:val="00F505F1"/>
    <w:rsid w:val="00F512B5"/>
    <w:rsid w:val="00F521BE"/>
    <w:rsid w:val="00F548AE"/>
    <w:rsid w:val="00F560BC"/>
    <w:rsid w:val="00F56768"/>
    <w:rsid w:val="00F57815"/>
    <w:rsid w:val="00F62262"/>
    <w:rsid w:val="00F63919"/>
    <w:rsid w:val="00F6736B"/>
    <w:rsid w:val="00F70FCF"/>
    <w:rsid w:val="00F72075"/>
    <w:rsid w:val="00F7501F"/>
    <w:rsid w:val="00F75EFF"/>
    <w:rsid w:val="00F768B6"/>
    <w:rsid w:val="00F76E0F"/>
    <w:rsid w:val="00F77455"/>
    <w:rsid w:val="00F80AE8"/>
    <w:rsid w:val="00F81FD9"/>
    <w:rsid w:val="00F83476"/>
    <w:rsid w:val="00F849D9"/>
    <w:rsid w:val="00F873D1"/>
    <w:rsid w:val="00F876C1"/>
    <w:rsid w:val="00F96DC4"/>
    <w:rsid w:val="00FA4E4D"/>
    <w:rsid w:val="00FA6724"/>
    <w:rsid w:val="00FA762D"/>
    <w:rsid w:val="00FB035A"/>
    <w:rsid w:val="00FB2D1C"/>
    <w:rsid w:val="00FB2DD2"/>
    <w:rsid w:val="00FB30F4"/>
    <w:rsid w:val="00FB5D1F"/>
    <w:rsid w:val="00FD1CA8"/>
    <w:rsid w:val="00FD4249"/>
    <w:rsid w:val="00FD6AF2"/>
    <w:rsid w:val="00FD7175"/>
    <w:rsid w:val="00FD784F"/>
    <w:rsid w:val="00FE428F"/>
    <w:rsid w:val="00FE4711"/>
    <w:rsid w:val="00FE53F0"/>
    <w:rsid w:val="00FF081C"/>
    <w:rsid w:val="00FF335D"/>
    <w:rsid w:val="00FF4855"/>
    <w:rsid w:val="00FF4A9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martTagType w:namespaceuri="schemas-houaiss/acao" w:name="dm"/>
  <w:smartTagType w:namespaceuri="urn:schemas-microsoft-com:office:smarttags" w:name="metricconverter"/>
  <w:smartTagType w:namespaceuri="schemas-houaiss/mini" w:name="verbet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FA3"/>
    <w:pPr>
      <w:suppressAutoHyphens/>
      <w:spacing w:after="160" w:line="259" w:lineRule="auto"/>
    </w:pPr>
    <w:rPr>
      <w:color w:val="00000A"/>
      <w:sz w:val="22"/>
      <w:szCs w:val="22"/>
    </w:rPr>
  </w:style>
  <w:style w:type="paragraph" w:styleId="Ttulo1">
    <w:name w:val="heading 1"/>
    <w:basedOn w:val="Normal"/>
    <w:next w:val="Normal"/>
    <w:link w:val="Ttulo1Char"/>
    <w:qFormat/>
    <w:rsid w:val="00F4233D"/>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paragraph" w:styleId="Ttulo2">
    <w:name w:val="heading 2"/>
    <w:basedOn w:val="Normal"/>
    <w:next w:val="Normal"/>
    <w:link w:val="Ttulo2Char"/>
    <w:uiPriority w:val="9"/>
    <w:unhideWhenUsed/>
    <w:qFormat/>
    <w:rsid w:val="00CD343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CD3436"/>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odapChar">
    <w:name w:val="Rodapé Char"/>
    <w:basedOn w:val="Fontepargpadro"/>
    <w:link w:val="Rodap"/>
    <w:rsid w:val="00C0789A"/>
  </w:style>
  <w:style w:type="character" w:styleId="Nmerodepgina">
    <w:name w:val="page number"/>
    <w:basedOn w:val="Fontepargpadro"/>
    <w:uiPriority w:val="99"/>
    <w:semiHidden/>
    <w:unhideWhenUsed/>
    <w:rsid w:val="00C0789A"/>
  </w:style>
  <w:style w:type="character" w:customStyle="1" w:styleId="CabealhoChar">
    <w:name w:val="Cabeçalho Char"/>
    <w:basedOn w:val="Fontepargpadro"/>
    <w:link w:val="Cabealho"/>
    <w:rsid w:val="00C0789A"/>
  </w:style>
  <w:style w:type="character" w:customStyle="1" w:styleId="TextodebaloChar">
    <w:name w:val="Texto de balão Char"/>
    <w:link w:val="Textodebalo"/>
    <w:uiPriority w:val="99"/>
    <w:semiHidden/>
    <w:rsid w:val="00F06F9E"/>
    <w:rPr>
      <w:rFonts w:ascii="Tahoma" w:hAnsi="Tahoma" w:cs="Tahoma"/>
      <w:sz w:val="16"/>
      <w:szCs w:val="16"/>
    </w:rPr>
  </w:style>
  <w:style w:type="character" w:customStyle="1" w:styleId="LinkdaInternet">
    <w:name w:val="Link da Internet"/>
    <w:uiPriority w:val="99"/>
    <w:unhideWhenUsed/>
    <w:rsid w:val="00D44563"/>
    <w:rPr>
      <w:color w:val="0000FF"/>
      <w:u w:val="single"/>
    </w:rPr>
  </w:style>
  <w:style w:type="character" w:customStyle="1" w:styleId="apple-converted-space">
    <w:name w:val="apple-converted-space"/>
    <w:basedOn w:val="Fontepargpadro"/>
    <w:rsid w:val="00C86983"/>
  </w:style>
  <w:style w:type="character" w:customStyle="1" w:styleId="il">
    <w:name w:val="il"/>
    <w:basedOn w:val="Fontepargpadro"/>
    <w:rsid w:val="00C86983"/>
  </w:style>
  <w:style w:type="character" w:customStyle="1" w:styleId="BodyTextChar">
    <w:name w:val="Body Text Char"/>
    <w:link w:val="Corpodotexto"/>
    <w:rsid w:val="00497B82"/>
    <w:rPr>
      <w:rFonts w:ascii="Liberation Serif" w:eastAsia="SimSun" w:hAnsi="Liberation Serif" w:cs="Mangal"/>
      <w:sz w:val="24"/>
      <w:szCs w:val="24"/>
      <w:lang w:eastAsia="zh-CN" w:bidi="hi-IN"/>
    </w:rPr>
  </w:style>
  <w:style w:type="character" w:styleId="Refdecomentrio">
    <w:name w:val="annotation reference"/>
    <w:uiPriority w:val="99"/>
    <w:semiHidden/>
    <w:unhideWhenUsed/>
    <w:rsid w:val="009056FE"/>
    <w:rPr>
      <w:sz w:val="16"/>
      <w:szCs w:val="16"/>
    </w:rPr>
  </w:style>
  <w:style w:type="character" w:customStyle="1" w:styleId="TextodecomentrioChar">
    <w:name w:val="Texto de comentário Char"/>
    <w:link w:val="Textodecomentrio"/>
    <w:uiPriority w:val="99"/>
    <w:semiHidden/>
    <w:rsid w:val="009056FE"/>
    <w:rPr>
      <w:sz w:val="20"/>
      <w:szCs w:val="20"/>
    </w:rPr>
  </w:style>
  <w:style w:type="character" w:customStyle="1" w:styleId="AssuntodocomentrioChar">
    <w:name w:val="Assunto do comentário Char"/>
    <w:link w:val="Assuntodocomentrio"/>
    <w:uiPriority w:val="99"/>
    <w:semiHidden/>
    <w:rsid w:val="009056FE"/>
    <w:rPr>
      <w:b/>
      <w:bCs/>
      <w:sz w:val="20"/>
      <w:szCs w:val="20"/>
    </w:rPr>
  </w:style>
  <w:style w:type="character" w:customStyle="1" w:styleId="ListLabel1">
    <w:name w:val="ListLabel 1"/>
    <w:rsid w:val="00097FA3"/>
    <w:rPr>
      <w:rFonts w:cs="Courier New"/>
    </w:rPr>
  </w:style>
  <w:style w:type="character" w:customStyle="1" w:styleId="ListLabel2">
    <w:name w:val="ListLabel 2"/>
    <w:rsid w:val="00097FA3"/>
    <w:rPr>
      <w:rFonts w:cs="Symbol"/>
    </w:rPr>
  </w:style>
  <w:style w:type="character" w:customStyle="1" w:styleId="ListLabel3">
    <w:name w:val="ListLabel 3"/>
    <w:rsid w:val="00097FA3"/>
    <w:rPr>
      <w:rFonts w:cs="Wingdings"/>
    </w:rPr>
  </w:style>
  <w:style w:type="character" w:customStyle="1" w:styleId="ListLabel4">
    <w:name w:val="ListLabel 4"/>
    <w:rsid w:val="00097FA3"/>
    <w:rPr>
      <w:rFonts w:cs="Courier New"/>
    </w:rPr>
  </w:style>
  <w:style w:type="character" w:customStyle="1" w:styleId="ListLabel5">
    <w:name w:val="ListLabel 5"/>
    <w:rsid w:val="00097FA3"/>
    <w:rPr>
      <w:rFonts w:cs="Symbol"/>
    </w:rPr>
  </w:style>
  <w:style w:type="character" w:customStyle="1" w:styleId="ListLabel6">
    <w:name w:val="ListLabel 6"/>
    <w:rsid w:val="00097FA3"/>
    <w:rPr>
      <w:rFonts w:cs="Wingdings"/>
    </w:rPr>
  </w:style>
  <w:style w:type="character" w:customStyle="1" w:styleId="ListLabel7">
    <w:name w:val="ListLabel 7"/>
    <w:rsid w:val="00097FA3"/>
    <w:rPr>
      <w:rFonts w:cs="Courier New"/>
    </w:rPr>
  </w:style>
  <w:style w:type="character" w:customStyle="1" w:styleId="ListLabel8">
    <w:name w:val="ListLabel 8"/>
    <w:rsid w:val="00097FA3"/>
    <w:rPr>
      <w:rFonts w:cs="Symbol"/>
    </w:rPr>
  </w:style>
  <w:style w:type="character" w:customStyle="1" w:styleId="ListLabel9">
    <w:name w:val="ListLabel 9"/>
    <w:rsid w:val="00097FA3"/>
    <w:rPr>
      <w:rFonts w:cs="Wingdings"/>
    </w:rPr>
  </w:style>
  <w:style w:type="character" w:customStyle="1" w:styleId="ListLabel10">
    <w:name w:val="ListLabel 10"/>
    <w:rsid w:val="00097FA3"/>
    <w:rPr>
      <w:rFonts w:cs="Courier New"/>
    </w:rPr>
  </w:style>
  <w:style w:type="character" w:customStyle="1" w:styleId="ListLabel11">
    <w:name w:val="ListLabel 11"/>
    <w:rsid w:val="00097FA3"/>
    <w:rPr>
      <w:rFonts w:cs="Symbol"/>
    </w:rPr>
  </w:style>
  <w:style w:type="character" w:customStyle="1" w:styleId="ListLabel12">
    <w:name w:val="ListLabel 12"/>
    <w:rsid w:val="00097FA3"/>
    <w:rPr>
      <w:rFonts w:cs="Wingdings"/>
    </w:rPr>
  </w:style>
  <w:style w:type="character" w:customStyle="1" w:styleId="ListLabel13">
    <w:name w:val="ListLabel 13"/>
    <w:rsid w:val="00097FA3"/>
    <w:rPr>
      <w:rFonts w:cs="Courier New"/>
    </w:rPr>
  </w:style>
  <w:style w:type="character" w:customStyle="1" w:styleId="ListLabel14">
    <w:name w:val="ListLabel 14"/>
    <w:rsid w:val="00097FA3"/>
    <w:rPr>
      <w:rFonts w:cs="Symbol"/>
    </w:rPr>
  </w:style>
  <w:style w:type="character" w:customStyle="1" w:styleId="ListLabel15">
    <w:name w:val="ListLabel 15"/>
    <w:rsid w:val="00097FA3"/>
    <w:rPr>
      <w:rFonts w:cs="Wingdings"/>
    </w:rPr>
  </w:style>
  <w:style w:type="character" w:customStyle="1" w:styleId="ListLabel16">
    <w:name w:val="ListLabel 16"/>
    <w:rsid w:val="00097FA3"/>
    <w:rPr>
      <w:rFonts w:cs="Courier New"/>
    </w:rPr>
  </w:style>
  <w:style w:type="character" w:customStyle="1" w:styleId="ListLabel17">
    <w:name w:val="ListLabel 17"/>
    <w:rsid w:val="00097FA3"/>
    <w:rPr>
      <w:rFonts w:cs="Symbol"/>
    </w:rPr>
  </w:style>
  <w:style w:type="character" w:customStyle="1" w:styleId="ListLabel18">
    <w:name w:val="ListLabel 18"/>
    <w:rsid w:val="00097FA3"/>
    <w:rPr>
      <w:rFonts w:cs="Wingdings"/>
    </w:rPr>
  </w:style>
  <w:style w:type="character" w:customStyle="1" w:styleId="ListLabel19">
    <w:name w:val="ListLabel 19"/>
    <w:rsid w:val="00097FA3"/>
    <w:rPr>
      <w:rFonts w:cs="Courier New"/>
    </w:rPr>
  </w:style>
  <w:style w:type="paragraph" w:styleId="Ttulo">
    <w:name w:val="Title"/>
    <w:basedOn w:val="Normal"/>
    <w:next w:val="Corpodotexto"/>
    <w:rsid w:val="00097FA3"/>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BodyTextChar"/>
    <w:rsid w:val="00497B82"/>
    <w:pPr>
      <w:widowControl w:val="0"/>
      <w:spacing w:after="140" w:line="288" w:lineRule="auto"/>
    </w:pPr>
    <w:rPr>
      <w:rFonts w:ascii="Liberation Serif" w:hAnsi="Liberation Serif" w:cs="Mangal"/>
      <w:sz w:val="24"/>
      <w:szCs w:val="24"/>
      <w:lang w:eastAsia="zh-CN" w:bidi="hi-IN"/>
    </w:rPr>
  </w:style>
  <w:style w:type="paragraph" w:styleId="Lista">
    <w:name w:val="List"/>
    <w:basedOn w:val="Corpodotexto"/>
    <w:rsid w:val="00097FA3"/>
  </w:style>
  <w:style w:type="paragraph" w:styleId="Legenda">
    <w:name w:val="caption"/>
    <w:basedOn w:val="Normal"/>
    <w:qFormat/>
    <w:rsid w:val="00097FA3"/>
    <w:pPr>
      <w:suppressLineNumbers/>
      <w:spacing w:before="120" w:after="120"/>
    </w:pPr>
    <w:rPr>
      <w:rFonts w:cs="Mangal"/>
      <w:i/>
      <w:iCs/>
      <w:sz w:val="24"/>
      <w:szCs w:val="24"/>
    </w:rPr>
  </w:style>
  <w:style w:type="paragraph" w:customStyle="1" w:styleId="ndice">
    <w:name w:val="Índice"/>
    <w:basedOn w:val="Normal"/>
    <w:rsid w:val="00097FA3"/>
    <w:pPr>
      <w:suppressLineNumbers/>
    </w:pPr>
    <w:rPr>
      <w:rFonts w:cs="Mangal"/>
    </w:rPr>
  </w:style>
  <w:style w:type="paragraph" w:customStyle="1" w:styleId="Ttulododocumento">
    <w:name w:val="Título do documento"/>
    <w:basedOn w:val="Normal"/>
    <w:rsid w:val="00097FA3"/>
    <w:pPr>
      <w:keepNext/>
      <w:spacing w:before="240" w:after="120"/>
    </w:pPr>
    <w:rPr>
      <w:rFonts w:ascii="Liberation Sans" w:eastAsia="Microsoft YaHei" w:hAnsi="Liberation Sans" w:cs="Mangal"/>
      <w:sz w:val="28"/>
      <w:szCs w:val="28"/>
    </w:rPr>
  </w:style>
  <w:style w:type="paragraph" w:styleId="Rodap">
    <w:name w:val="footer"/>
    <w:basedOn w:val="Normal"/>
    <w:link w:val="RodapChar"/>
    <w:unhideWhenUsed/>
    <w:rsid w:val="00C0789A"/>
    <w:pPr>
      <w:tabs>
        <w:tab w:val="center" w:pos="4320"/>
        <w:tab w:val="right" w:pos="8640"/>
      </w:tabs>
      <w:spacing w:after="0" w:line="240" w:lineRule="auto"/>
    </w:pPr>
  </w:style>
  <w:style w:type="paragraph" w:styleId="Cabealho">
    <w:name w:val="header"/>
    <w:basedOn w:val="Normal"/>
    <w:link w:val="CabealhoChar"/>
    <w:unhideWhenUsed/>
    <w:rsid w:val="00C0789A"/>
    <w:pPr>
      <w:tabs>
        <w:tab w:val="center" w:pos="4320"/>
        <w:tab w:val="right" w:pos="8640"/>
      </w:tabs>
      <w:spacing w:after="0" w:line="240" w:lineRule="auto"/>
    </w:pPr>
  </w:style>
  <w:style w:type="paragraph" w:styleId="Textodebalo">
    <w:name w:val="Balloon Text"/>
    <w:basedOn w:val="Normal"/>
    <w:link w:val="TextodebaloChar"/>
    <w:unhideWhenUsed/>
    <w:rsid w:val="00F06F9E"/>
    <w:pPr>
      <w:spacing w:after="0" w:line="240" w:lineRule="auto"/>
    </w:pPr>
    <w:rPr>
      <w:rFonts w:ascii="Tahoma" w:hAnsi="Tahoma" w:cs="Tahoma"/>
      <w:sz w:val="16"/>
      <w:szCs w:val="16"/>
    </w:rPr>
  </w:style>
  <w:style w:type="paragraph" w:styleId="NormalWeb">
    <w:name w:val="Normal (Web)"/>
    <w:basedOn w:val="Normal"/>
    <w:uiPriority w:val="99"/>
    <w:unhideWhenUsed/>
    <w:rsid w:val="00912420"/>
    <w:pPr>
      <w:spacing w:after="142"/>
    </w:pPr>
    <w:rPr>
      <w:rFonts w:ascii="Times New Roman" w:eastAsia="Times New Roman" w:hAnsi="Times New Roman"/>
      <w:sz w:val="24"/>
      <w:szCs w:val="24"/>
    </w:rPr>
  </w:style>
  <w:style w:type="paragraph" w:customStyle="1" w:styleId="Default">
    <w:name w:val="Default"/>
    <w:rsid w:val="00763D16"/>
    <w:pPr>
      <w:suppressAutoHyphens/>
    </w:pPr>
    <w:rPr>
      <w:rFonts w:ascii="Times New Roman" w:eastAsia="Arial" w:hAnsi="Times New Roman"/>
      <w:color w:val="000000"/>
      <w:sz w:val="24"/>
      <w:szCs w:val="24"/>
      <w:lang w:eastAsia="ar-SA"/>
    </w:rPr>
  </w:style>
  <w:style w:type="paragraph" w:styleId="PargrafodaLista">
    <w:name w:val="List Paragraph"/>
    <w:basedOn w:val="Normal"/>
    <w:qFormat/>
    <w:rsid w:val="00A8230C"/>
    <w:pPr>
      <w:ind w:left="720"/>
      <w:contextualSpacing/>
    </w:pPr>
    <w:rPr>
      <w:rFonts w:cs="Calibri"/>
      <w:lang w:eastAsia="en-US"/>
    </w:rPr>
  </w:style>
  <w:style w:type="paragraph" w:styleId="Textodecomentrio">
    <w:name w:val="annotation text"/>
    <w:basedOn w:val="Normal"/>
    <w:link w:val="TextodecomentrioChar"/>
    <w:uiPriority w:val="99"/>
    <w:semiHidden/>
    <w:unhideWhenUsed/>
    <w:rsid w:val="009056FE"/>
    <w:pPr>
      <w:spacing w:line="240" w:lineRule="auto"/>
    </w:pPr>
    <w:rPr>
      <w:sz w:val="20"/>
      <w:szCs w:val="20"/>
    </w:rPr>
  </w:style>
  <w:style w:type="paragraph" w:styleId="Assuntodocomentrio">
    <w:name w:val="annotation subject"/>
    <w:basedOn w:val="Textodecomentrio"/>
    <w:link w:val="AssuntodocomentrioChar"/>
    <w:uiPriority w:val="99"/>
    <w:semiHidden/>
    <w:unhideWhenUsed/>
    <w:rsid w:val="009056FE"/>
    <w:rPr>
      <w:b/>
      <w:bCs/>
    </w:rPr>
  </w:style>
  <w:style w:type="paragraph" w:customStyle="1" w:styleId="Contedodetabela">
    <w:name w:val="Conteúdo de tabela"/>
    <w:basedOn w:val="Normal"/>
    <w:rsid w:val="003A0FC9"/>
    <w:pPr>
      <w:suppressLineNumbers/>
      <w:spacing w:after="200" w:line="276" w:lineRule="auto"/>
    </w:pPr>
    <w:rPr>
      <w:rFonts w:ascii="Arial" w:eastAsia="Calibri" w:hAnsi="Arial" w:cs="Arial"/>
      <w:sz w:val="24"/>
      <w:szCs w:val="24"/>
      <w:lang w:eastAsia="zh-CN"/>
    </w:rPr>
  </w:style>
  <w:style w:type="paragraph" w:customStyle="1" w:styleId="Contedodoquadro">
    <w:name w:val="Conteúdo do quadro"/>
    <w:basedOn w:val="Normal"/>
    <w:rsid w:val="00097FA3"/>
  </w:style>
  <w:style w:type="paragraph" w:customStyle="1" w:styleId="Contedodatabela">
    <w:name w:val="Conteúdo da tabela"/>
    <w:basedOn w:val="Normal"/>
    <w:rsid w:val="00097FA3"/>
  </w:style>
  <w:style w:type="paragraph" w:customStyle="1" w:styleId="Ttulodetabela">
    <w:name w:val="Título de tabela"/>
    <w:basedOn w:val="Contedodatabela"/>
    <w:rsid w:val="00097FA3"/>
  </w:style>
  <w:style w:type="table" w:styleId="Tabelacomgrade">
    <w:name w:val="Table Grid"/>
    <w:basedOn w:val="Tabelanormal"/>
    <w:uiPriority w:val="39"/>
    <w:rsid w:val="00BC1B92"/>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FE428F"/>
    <w:rPr>
      <w:i/>
      <w:iCs/>
    </w:rPr>
  </w:style>
  <w:style w:type="character" w:styleId="Hyperlink">
    <w:name w:val="Hyperlink"/>
    <w:basedOn w:val="Fontepargpadro"/>
    <w:uiPriority w:val="99"/>
    <w:unhideWhenUsed/>
    <w:rsid w:val="00AB0A88"/>
    <w:rPr>
      <w:color w:val="0563C1" w:themeColor="hyperlink"/>
      <w:u w:val="single"/>
    </w:rPr>
  </w:style>
  <w:style w:type="character" w:styleId="Forte">
    <w:name w:val="Strong"/>
    <w:basedOn w:val="Fontepargpadro"/>
    <w:uiPriority w:val="22"/>
    <w:qFormat/>
    <w:rsid w:val="00AB0A88"/>
    <w:rPr>
      <w:b/>
      <w:bCs/>
    </w:rPr>
  </w:style>
  <w:style w:type="table" w:customStyle="1" w:styleId="TabelaSimples21">
    <w:name w:val="Tabela Simples 21"/>
    <w:basedOn w:val="Tabelanormal"/>
    <w:uiPriority w:val="99"/>
    <w:rsid w:val="0079506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tandard">
    <w:name w:val="Standard"/>
    <w:rsid w:val="009D4757"/>
    <w:pPr>
      <w:widowControl w:val="0"/>
      <w:suppressAutoHyphens/>
      <w:autoSpaceDN w:val="0"/>
      <w:textAlignment w:val="baseline"/>
    </w:pPr>
    <w:rPr>
      <w:rFonts w:ascii="Times New Roman" w:hAnsi="Times New Roman" w:cs="Mangal"/>
      <w:kern w:val="3"/>
      <w:sz w:val="24"/>
      <w:szCs w:val="24"/>
      <w:lang w:eastAsia="zh-CN" w:bidi="hi-IN"/>
    </w:rPr>
  </w:style>
  <w:style w:type="character" w:customStyle="1" w:styleId="Ttulo1Char">
    <w:name w:val="Título 1 Char"/>
    <w:basedOn w:val="Fontepargpadro"/>
    <w:link w:val="Ttulo1"/>
    <w:uiPriority w:val="9"/>
    <w:rsid w:val="00F4233D"/>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basedOn w:val="Fontepargpadro"/>
    <w:link w:val="Ttulo2"/>
    <w:uiPriority w:val="9"/>
    <w:rsid w:val="00CD3436"/>
    <w:rPr>
      <w:rFonts w:asciiTheme="majorHAnsi" w:eastAsiaTheme="majorEastAsia" w:hAnsiTheme="majorHAnsi" w:cstheme="majorBidi"/>
      <w:b/>
      <w:bCs/>
      <w:color w:val="5B9BD5" w:themeColor="accent1"/>
      <w:sz w:val="26"/>
      <w:szCs w:val="26"/>
    </w:rPr>
  </w:style>
  <w:style w:type="character" w:customStyle="1" w:styleId="Ttulo3Char">
    <w:name w:val="Título 3 Char"/>
    <w:basedOn w:val="Fontepargpadro"/>
    <w:link w:val="Ttulo3"/>
    <w:uiPriority w:val="9"/>
    <w:rsid w:val="00CD3436"/>
    <w:rPr>
      <w:rFonts w:asciiTheme="majorHAnsi" w:eastAsiaTheme="majorEastAsia" w:hAnsiTheme="majorHAnsi" w:cstheme="majorBidi"/>
      <w:b/>
      <w:bCs/>
      <w:color w:val="5B9BD5" w:themeColor="accent1"/>
      <w:sz w:val="22"/>
      <w:szCs w:val="22"/>
    </w:rPr>
  </w:style>
  <w:style w:type="paragraph" w:styleId="CabealhodoSumrio">
    <w:name w:val="TOC Heading"/>
    <w:basedOn w:val="Ttulo1"/>
    <w:next w:val="Normal"/>
    <w:uiPriority w:val="39"/>
    <w:unhideWhenUsed/>
    <w:qFormat/>
    <w:rsid w:val="001F5489"/>
    <w:pPr>
      <w:suppressAutoHyphens w:val="0"/>
      <w:spacing w:line="276" w:lineRule="auto"/>
      <w:outlineLvl w:val="9"/>
    </w:pPr>
    <w:rPr>
      <w:color w:val="2E74B5" w:themeColor="accent1" w:themeShade="BF"/>
      <w:sz w:val="28"/>
      <w:szCs w:val="28"/>
      <w:lang w:val="en-US" w:eastAsia="en-US"/>
    </w:rPr>
  </w:style>
  <w:style w:type="paragraph" w:styleId="Sumrio2">
    <w:name w:val="toc 2"/>
    <w:basedOn w:val="Normal"/>
    <w:next w:val="Normal"/>
    <w:autoRedefine/>
    <w:uiPriority w:val="39"/>
    <w:unhideWhenUsed/>
    <w:rsid w:val="00B74738"/>
    <w:pPr>
      <w:tabs>
        <w:tab w:val="right" w:leader="dot" w:pos="8494"/>
      </w:tabs>
      <w:spacing w:after="0"/>
      <w:ind w:left="220"/>
    </w:pPr>
    <w:rPr>
      <w:rFonts w:ascii="Times New Roman" w:hAnsi="Times New Roman"/>
      <w:b/>
    </w:rPr>
  </w:style>
  <w:style w:type="paragraph" w:styleId="Sumrio3">
    <w:name w:val="toc 3"/>
    <w:basedOn w:val="Normal"/>
    <w:next w:val="Normal"/>
    <w:autoRedefine/>
    <w:uiPriority w:val="39"/>
    <w:unhideWhenUsed/>
    <w:rsid w:val="001F5489"/>
    <w:pPr>
      <w:spacing w:after="0"/>
      <w:ind w:left="440"/>
    </w:pPr>
    <w:rPr>
      <w:rFonts w:asciiTheme="minorHAnsi" w:hAnsiTheme="minorHAnsi"/>
    </w:rPr>
  </w:style>
  <w:style w:type="paragraph" w:styleId="Sumrio1">
    <w:name w:val="toc 1"/>
    <w:basedOn w:val="Normal"/>
    <w:next w:val="Normal"/>
    <w:autoRedefine/>
    <w:uiPriority w:val="39"/>
    <w:unhideWhenUsed/>
    <w:rsid w:val="001F5489"/>
    <w:pPr>
      <w:spacing w:before="120" w:after="0"/>
    </w:pPr>
    <w:rPr>
      <w:rFonts w:asciiTheme="minorHAnsi" w:hAnsiTheme="minorHAnsi"/>
      <w:b/>
      <w:sz w:val="24"/>
      <w:szCs w:val="24"/>
    </w:rPr>
  </w:style>
  <w:style w:type="paragraph" w:styleId="Sumrio4">
    <w:name w:val="toc 4"/>
    <w:basedOn w:val="Normal"/>
    <w:next w:val="Normal"/>
    <w:autoRedefine/>
    <w:uiPriority w:val="39"/>
    <w:semiHidden/>
    <w:unhideWhenUsed/>
    <w:rsid w:val="001F5489"/>
    <w:pPr>
      <w:spacing w:after="0"/>
      <w:ind w:left="660"/>
    </w:pPr>
    <w:rPr>
      <w:rFonts w:asciiTheme="minorHAnsi" w:hAnsiTheme="minorHAnsi"/>
      <w:sz w:val="20"/>
      <w:szCs w:val="20"/>
    </w:rPr>
  </w:style>
  <w:style w:type="paragraph" w:styleId="Sumrio5">
    <w:name w:val="toc 5"/>
    <w:basedOn w:val="Normal"/>
    <w:next w:val="Normal"/>
    <w:autoRedefine/>
    <w:uiPriority w:val="39"/>
    <w:semiHidden/>
    <w:unhideWhenUsed/>
    <w:rsid w:val="001F5489"/>
    <w:pPr>
      <w:spacing w:after="0"/>
      <w:ind w:left="880"/>
    </w:pPr>
    <w:rPr>
      <w:rFonts w:asciiTheme="minorHAnsi" w:hAnsiTheme="minorHAnsi"/>
      <w:sz w:val="20"/>
      <w:szCs w:val="20"/>
    </w:rPr>
  </w:style>
  <w:style w:type="paragraph" w:styleId="Sumrio6">
    <w:name w:val="toc 6"/>
    <w:basedOn w:val="Normal"/>
    <w:next w:val="Normal"/>
    <w:autoRedefine/>
    <w:uiPriority w:val="39"/>
    <w:semiHidden/>
    <w:unhideWhenUsed/>
    <w:rsid w:val="001F5489"/>
    <w:pPr>
      <w:spacing w:after="0"/>
      <w:ind w:left="1100"/>
    </w:pPr>
    <w:rPr>
      <w:rFonts w:asciiTheme="minorHAnsi" w:hAnsiTheme="minorHAnsi"/>
      <w:sz w:val="20"/>
      <w:szCs w:val="20"/>
    </w:rPr>
  </w:style>
  <w:style w:type="paragraph" w:styleId="Sumrio7">
    <w:name w:val="toc 7"/>
    <w:basedOn w:val="Normal"/>
    <w:next w:val="Normal"/>
    <w:autoRedefine/>
    <w:uiPriority w:val="39"/>
    <w:semiHidden/>
    <w:unhideWhenUsed/>
    <w:rsid w:val="001F5489"/>
    <w:pPr>
      <w:spacing w:after="0"/>
      <w:ind w:left="1320"/>
    </w:pPr>
    <w:rPr>
      <w:rFonts w:asciiTheme="minorHAnsi" w:hAnsiTheme="minorHAnsi"/>
      <w:sz w:val="20"/>
      <w:szCs w:val="20"/>
    </w:rPr>
  </w:style>
  <w:style w:type="paragraph" w:styleId="Sumrio8">
    <w:name w:val="toc 8"/>
    <w:basedOn w:val="Normal"/>
    <w:next w:val="Normal"/>
    <w:autoRedefine/>
    <w:uiPriority w:val="39"/>
    <w:semiHidden/>
    <w:unhideWhenUsed/>
    <w:rsid w:val="001F5489"/>
    <w:pPr>
      <w:spacing w:after="0"/>
      <w:ind w:left="1540"/>
    </w:pPr>
    <w:rPr>
      <w:rFonts w:asciiTheme="minorHAnsi" w:hAnsiTheme="minorHAnsi"/>
      <w:sz w:val="20"/>
      <w:szCs w:val="20"/>
    </w:rPr>
  </w:style>
  <w:style w:type="paragraph" w:styleId="Sumrio9">
    <w:name w:val="toc 9"/>
    <w:basedOn w:val="Normal"/>
    <w:next w:val="Normal"/>
    <w:autoRedefine/>
    <w:uiPriority w:val="39"/>
    <w:semiHidden/>
    <w:unhideWhenUsed/>
    <w:rsid w:val="001F5489"/>
    <w:pPr>
      <w:spacing w:after="0"/>
      <w:ind w:left="1760"/>
    </w:pPr>
    <w:rPr>
      <w:rFonts w:asciiTheme="minorHAnsi" w:hAnsiTheme="minorHAnsi"/>
      <w:sz w:val="20"/>
      <w:szCs w:val="20"/>
    </w:rPr>
  </w:style>
  <w:style w:type="paragraph" w:styleId="Subttulo">
    <w:name w:val="Subtitle"/>
    <w:basedOn w:val="Normal"/>
    <w:next w:val="Normal"/>
    <w:link w:val="SubttuloChar"/>
    <w:qFormat/>
    <w:rsid w:val="00F560BC"/>
    <w:pPr>
      <w:spacing w:after="0" w:line="360" w:lineRule="auto"/>
      <w:jc w:val="center"/>
    </w:pPr>
    <w:rPr>
      <w:rFonts w:ascii="Arial" w:eastAsia="Times New Roman" w:hAnsi="Arial" w:cs="Arial"/>
      <w:b/>
      <w:bCs/>
      <w:color w:val="auto"/>
      <w:sz w:val="24"/>
      <w:szCs w:val="24"/>
      <w:lang w:eastAsia="ar-SA"/>
    </w:rPr>
  </w:style>
  <w:style w:type="character" w:customStyle="1" w:styleId="SubttuloChar">
    <w:name w:val="Subtítulo Char"/>
    <w:basedOn w:val="Fontepargpadro"/>
    <w:link w:val="Subttulo"/>
    <w:rsid w:val="00F560BC"/>
    <w:rPr>
      <w:rFonts w:ascii="Arial" w:eastAsia="Times New Roman" w:hAnsi="Arial" w:cs="Arial"/>
      <w:b/>
      <w:bCs/>
      <w:sz w:val="24"/>
      <w:szCs w:val="24"/>
      <w:lang w:eastAsia="ar-SA"/>
    </w:rPr>
  </w:style>
  <w:style w:type="paragraph" w:customStyle="1" w:styleId="western">
    <w:name w:val="western"/>
    <w:basedOn w:val="Normal"/>
    <w:rsid w:val="00F560BC"/>
    <w:pPr>
      <w:suppressAutoHyphens w:val="0"/>
      <w:spacing w:before="100" w:beforeAutospacing="1" w:after="100" w:afterAutospacing="1" w:line="240" w:lineRule="auto"/>
      <w:jc w:val="both"/>
    </w:pPr>
    <w:rPr>
      <w:rFonts w:ascii="Times New Roman" w:eastAsia="Times New Roman" w:hAnsi="Times New Roman"/>
      <w:color w:val="auto"/>
      <w:sz w:val="24"/>
      <w:szCs w:val="24"/>
    </w:rPr>
  </w:style>
  <w:style w:type="character" w:customStyle="1" w:styleId="WW8Num6z3">
    <w:name w:val="WW8Num6z3"/>
    <w:rsid w:val="00FE4711"/>
  </w:style>
  <w:style w:type="paragraph" w:styleId="Corpodetexto">
    <w:name w:val="Body Text"/>
    <w:basedOn w:val="Normal"/>
    <w:link w:val="CorpodetextoChar"/>
    <w:rsid w:val="004D3FC9"/>
    <w:pPr>
      <w:widowControl w:val="0"/>
      <w:spacing w:after="140" w:line="288" w:lineRule="auto"/>
      <w:textAlignment w:val="baseline"/>
    </w:pPr>
    <w:rPr>
      <w:rFonts w:ascii="Liberation Serif" w:hAnsi="Liberation Serif" w:cs="Mangal"/>
      <w:kern w:val="1"/>
      <w:sz w:val="24"/>
      <w:szCs w:val="24"/>
      <w:lang w:eastAsia="zh-CN" w:bidi="hi-IN"/>
    </w:rPr>
  </w:style>
  <w:style w:type="character" w:customStyle="1" w:styleId="CorpodetextoChar">
    <w:name w:val="Corpo de texto Char"/>
    <w:basedOn w:val="Fontepargpadro"/>
    <w:link w:val="Corpodetexto"/>
    <w:rsid w:val="004D3FC9"/>
    <w:rPr>
      <w:rFonts w:ascii="Liberation Serif" w:hAnsi="Liberation Serif" w:cs="Mangal"/>
      <w:color w:val="00000A"/>
      <w:kern w:val="1"/>
      <w:sz w:val="24"/>
      <w:szCs w:val="24"/>
      <w:lang w:eastAsia="zh-CN" w:bidi="hi-IN"/>
    </w:rPr>
  </w:style>
  <w:style w:type="character" w:customStyle="1" w:styleId="m-label">
    <w:name w:val="m-label"/>
    <w:basedOn w:val="Fontepargpadro"/>
    <w:rsid w:val="007F5C90"/>
  </w:style>
  <w:style w:type="character" w:customStyle="1" w:styleId="WW8Num2z0">
    <w:name w:val="WW8Num2z0"/>
    <w:rsid w:val="00C31A35"/>
    <w:rPr>
      <w:b w:val="0"/>
    </w:rPr>
  </w:style>
  <w:style w:type="character" w:customStyle="1" w:styleId="WW8Num7z0">
    <w:name w:val="WW8Num7z0"/>
    <w:rsid w:val="00C31A35"/>
    <w:rPr>
      <w:rFonts w:ascii="Symbol" w:hAnsi="Symbol" w:cs="OpenSymbol"/>
    </w:rPr>
  </w:style>
  <w:style w:type="character" w:customStyle="1" w:styleId="Absatz-Standardschriftart">
    <w:name w:val="Absatz-Standardschriftart"/>
    <w:rsid w:val="00C31A35"/>
  </w:style>
  <w:style w:type="character" w:customStyle="1" w:styleId="Fontepargpadro2">
    <w:name w:val="Fonte parág. padrão2"/>
    <w:rsid w:val="00C31A35"/>
  </w:style>
  <w:style w:type="character" w:customStyle="1" w:styleId="WW8Num1z0">
    <w:name w:val="WW8Num1z0"/>
    <w:rsid w:val="00C31A35"/>
    <w:rPr>
      <w:b w:val="0"/>
    </w:rPr>
  </w:style>
  <w:style w:type="character" w:customStyle="1" w:styleId="WW8Num3z0">
    <w:name w:val="WW8Num3z0"/>
    <w:rsid w:val="00C31A35"/>
    <w:rPr>
      <w:rFonts w:ascii="Symbol" w:hAnsi="Symbol"/>
    </w:rPr>
  </w:style>
  <w:style w:type="character" w:customStyle="1" w:styleId="WW8Num3z1">
    <w:name w:val="WW8Num3z1"/>
    <w:rsid w:val="00C31A35"/>
    <w:rPr>
      <w:rFonts w:ascii="Courier New" w:hAnsi="Courier New" w:cs="Courier New"/>
    </w:rPr>
  </w:style>
  <w:style w:type="character" w:customStyle="1" w:styleId="WW8Num3z2">
    <w:name w:val="WW8Num3z2"/>
    <w:rsid w:val="00C31A35"/>
    <w:rPr>
      <w:rFonts w:ascii="Wingdings" w:hAnsi="Wingdings"/>
    </w:rPr>
  </w:style>
  <w:style w:type="character" w:customStyle="1" w:styleId="WW8Num4z0">
    <w:name w:val="WW8Num4z0"/>
    <w:rsid w:val="00C31A35"/>
    <w:rPr>
      <w:color w:val="548DD4"/>
    </w:rPr>
  </w:style>
  <w:style w:type="character" w:customStyle="1" w:styleId="WW8Num16z0">
    <w:name w:val="WW8Num16z0"/>
    <w:rsid w:val="00C31A35"/>
    <w:rPr>
      <w:rFonts w:ascii="Symbol" w:hAnsi="Symbol"/>
    </w:rPr>
  </w:style>
  <w:style w:type="character" w:customStyle="1" w:styleId="WW8Num16z1">
    <w:name w:val="WW8Num16z1"/>
    <w:rsid w:val="00C31A35"/>
    <w:rPr>
      <w:rFonts w:ascii="Courier New" w:hAnsi="Courier New" w:cs="Courier New"/>
    </w:rPr>
  </w:style>
  <w:style w:type="character" w:customStyle="1" w:styleId="WW8Num16z2">
    <w:name w:val="WW8Num16z2"/>
    <w:rsid w:val="00C31A35"/>
    <w:rPr>
      <w:rFonts w:ascii="Wingdings" w:hAnsi="Wingdings"/>
    </w:rPr>
  </w:style>
  <w:style w:type="character" w:customStyle="1" w:styleId="Fontepargpadro1">
    <w:name w:val="Fonte parág. padrão1"/>
    <w:rsid w:val="00C31A35"/>
  </w:style>
  <w:style w:type="character" w:customStyle="1" w:styleId="Marcas">
    <w:name w:val="Marcas"/>
    <w:rsid w:val="00C31A35"/>
    <w:rPr>
      <w:rFonts w:ascii="OpenSymbol" w:eastAsia="OpenSymbol" w:hAnsi="OpenSymbol" w:cs="OpenSymbol"/>
    </w:rPr>
  </w:style>
  <w:style w:type="paragraph" w:customStyle="1" w:styleId="Ttulo20">
    <w:name w:val="Título2"/>
    <w:basedOn w:val="Normal"/>
    <w:next w:val="Corpodetexto"/>
    <w:rsid w:val="00C31A35"/>
    <w:pPr>
      <w:keepNext/>
      <w:spacing w:before="240" w:after="120" w:line="240" w:lineRule="auto"/>
    </w:pPr>
    <w:rPr>
      <w:rFonts w:ascii="Arial" w:eastAsia="Microsoft YaHei" w:hAnsi="Arial" w:cs="Mangal"/>
      <w:color w:val="auto"/>
      <w:sz w:val="28"/>
      <w:szCs w:val="28"/>
      <w:lang w:eastAsia="ar-SA"/>
    </w:rPr>
  </w:style>
  <w:style w:type="paragraph" w:customStyle="1" w:styleId="Legenda2">
    <w:name w:val="Legenda2"/>
    <w:basedOn w:val="Normal"/>
    <w:rsid w:val="00C31A35"/>
    <w:pPr>
      <w:suppressLineNumbers/>
      <w:spacing w:before="120" w:after="120" w:line="240" w:lineRule="auto"/>
    </w:pPr>
    <w:rPr>
      <w:rFonts w:ascii="Times New Roman" w:eastAsia="Times New Roman" w:hAnsi="Times New Roman" w:cs="Mangal"/>
      <w:i/>
      <w:iCs/>
      <w:color w:val="auto"/>
      <w:sz w:val="24"/>
      <w:szCs w:val="24"/>
      <w:lang w:eastAsia="ar-SA"/>
    </w:rPr>
  </w:style>
  <w:style w:type="paragraph" w:customStyle="1" w:styleId="Normal1">
    <w:name w:val="Normal1"/>
    <w:rsid w:val="00C31A35"/>
    <w:pPr>
      <w:suppressAutoHyphens/>
      <w:autoSpaceDE w:val="0"/>
    </w:pPr>
    <w:rPr>
      <w:rFonts w:ascii="Arial" w:eastAsia="Arial" w:hAnsi="Arial" w:cs="Arial"/>
      <w:color w:val="000000"/>
      <w:sz w:val="24"/>
      <w:szCs w:val="24"/>
      <w:lang w:eastAsia="ar-SA"/>
    </w:rPr>
  </w:style>
  <w:style w:type="paragraph" w:customStyle="1" w:styleId="Ttulo10">
    <w:name w:val="Título1"/>
    <w:basedOn w:val="Normal"/>
    <w:next w:val="Corpodetexto"/>
    <w:rsid w:val="00C31A35"/>
    <w:pPr>
      <w:keepNext/>
      <w:spacing w:before="240" w:after="120" w:line="240" w:lineRule="auto"/>
    </w:pPr>
    <w:rPr>
      <w:rFonts w:ascii="Arial" w:eastAsia="Microsoft YaHei" w:hAnsi="Arial" w:cs="Mangal"/>
      <w:color w:val="auto"/>
      <w:sz w:val="28"/>
      <w:szCs w:val="28"/>
      <w:lang w:eastAsia="ar-SA"/>
    </w:rPr>
  </w:style>
  <w:style w:type="paragraph" w:customStyle="1" w:styleId="Legenda1">
    <w:name w:val="Legenda1"/>
    <w:basedOn w:val="Normal"/>
    <w:rsid w:val="00C31A35"/>
    <w:pPr>
      <w:suppressLineNumbers/>
      <w:spacing w:before="120" w:after="120" w:line="240" w:lineRule="auto"/>
    </w:pPr>
    <w:rPr>
      <w:rFonts w:ascii="Times New Roman" w:eastAsia="Times New Roman" w:hAnsi="Times New Roman" w:cs="Mangal"/>
      <w:i/>
      <w:iCs/>
      <w:color w:val="auto"/>
      <w:sz w:val="24"/>
      <w:szCs w:val="24"/>
      <w:lang w:eastAsia="ar-SA"/>
    </w:rPr>
  </w:style>
  <w:style w:type="paragraph" w:customStyle="1" w:styleId="style1">
    <w:name w:val="style1"/>
    <w:basedOn w:val="Normal"/>
    <w:rsid w:val="00C31A35"/>
    <w:pPr>
      <w:spacing w:before="280" w:after="280" w:line="240" w:lineRule="auto"/>
    </w:pPr>
    <w:rPr>
      <w:rFonts w:ascii="Arial" w:eastAsia="Times New Roman" w:hAnsi="Arial" w:cs="Arial"/>
      <w:color w:val="663333"/>
      <w:sz w:val="20"/>
      <w:szCs w:val="20"/>
      <w:lang w:eastAsia="ar-SA"/>
    </w:rPr>
  </w:style>
  <w:style w:type="paragraph" w:styleId="Recuodecorpodetexto">
    <w:name w:val="Body Text Indent"/>
    <w:basedOn w:val="Normal1"/>
    <w:next w:val="Normal1"/>
    <w:link w:val="RecuodecorpodetextoChar"/>
    <w:rsid w:val="00C31A35"/>
    <w:rPr>
      <w:rFonts w:ascii="FIDJPF+Arial" w:hAnsi="FIDJPF+Arial" w:cs="Times New Roman"/>
      <w:color w:val="auto"/>
    </w:rPr>
  </w:style>
  <w:style w:type="character" w:customStyle="1" w:styleId="RecuodecorpodetextoChar">
    <w:name w:val="Recuo de corpo de texto Char"/>
    <w:basedOn w:val="Fontepargpadro"/>
    <w:link w:val="Recuodecorpodetexto"/>
    <w:rsid w:val="00C31A35"/>
    <w:rPr>
      <w:rFonts w:ascii="FIDJPF+Arial" w:eastAsia="Arial" w:hAnsi="FIDJPF+Arial"/>
      <w:sz w:val="24"/>
      <w:szCs w:val="24"/>
      <w:lang w:eastAsia="ar-SA"/>
    </w:rPr>
  </w:style>
  <w:style w:type="paragraph" w:customStyle="1" w:styleId="CM3">
    <w:name w:val="CM3"/>
    <w:basedOn w:val="Default"/>
    <w:next w:val="Default"/>
    <w:uiPriority w:val="99"/>
    <w:rsid w:val="00740675"/>
    <w:pPr>
      <w:widowControl w:val="0"/>
      <w:suppressAutoHyphens w:val="0"/>
      <w:autoSpaceDE w:val="0"/>
      <w:autoSpaceDN w:val="0"/>
      <w:adjustRightInd w:val="0"/>
      <w:spacing w:line="226" w:lineRule="atLeast"/>
      <w:ind w:firstLine="357"/>
      <w:jc w:val="both"/>
    </w:pPr>
    <w:rPr>
      <w:rFonts w:ascii="Bookman Old Style" w:eastAsia="Times New Roman" w:hAnsi="Bookman Old Style" w:cs="Bookman Old Style"/>
      <w:color w:val="auto"/>
      <w:lang w:eastAsia="pt-BR"/>
    </w:rPr>
  </w:style>
  <w:style w:type="paragraph" w:styleId="Recuodecorpodetexto3">
    <w:name w:val="Body Text Indent 3"/>
    <w:basedOn w:val="Normal"/>
    <w:link w:val="Recuodecorpodetexto3Char"/>
    <w:uiPriority w:val="99"/>
    <w:semiHidden/>
    <w:unhideWhenUsed/>
    <w:rsid w:val="00E155FF"/>
    <w:pPr>
      <w:widowControl w:val="0"/>
      <w:spacing w:after="120" w:line="252" w:lineRule="auto"/>
      <w:ind w:left="283"/>
      <w:textAlignment w:val="baseline"/>
    </w:pPr>
    <w:rPr>
      <w:rFonts w:ascii="Times New Roman" w:hAnsi="Times New Roman" w:cs="Mangal"/>
      <w:kern w:val="1"/>
      <w:sz w:val="16"/>
      <w:szCs w:val="14"/>
      <w:lang w:eastAsia="zh-CN" w:bidi="hi-IN"/>
    </w:rPr>
  </w:style>
  <w:style w:type="character" w:customStyle="1" w:styleId="Recuodecorpodetexto3Char">
    <w:name w:val="Recuo de corpo de texto 3 Char"/>
    <w:basedOn w:val="Fontepargpadro"/>
    <w:link w:val="Recuodecorpodetexto3"/>
    <w:uiPriority w:val="99"/>
    <w:semiHidden/>
    <w:rsid w:val="00E155FF"/>
    <w:rPr>
      <w:rFonts w:ascii="Times New Roman" w:hAnsi="Times New Roman" w:cs="Mangal"/>
      <w:color w:val="00000A"/>
      <w:kern w:val="1"/>
      <w:sz w:val="16"/>
      <w:szCs w:val="14"/>
      <w:lang w:eastAsia="zh-CN" w:bidi="hi-IN"/>
    </w:rPr>
  </w:style>
  <w:style w:type="table" w:styleId="SombreamentoClaro-nfase2">
    <w:name w:val="Light Shading Accent 2"/>
    <w:basedOn w:val="Tabelanormal"/>
    <w:uiPriority w:val="60"/>
    <w:rsid w:val="005E0687"/>
    <w:rPr>
      <w:color w:val="C45911" w:themeColor="accent2" w:themeShade="BF"/>
      <w:sz w:val="22"/>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FA3"/>
    <w:pPr>
      <w:suppressAutoHyphens/>
      <w:spacing w:after="160" w:line="259" w:lineRule="auto"/>
    </w:pPr>
    <w:rPr>
      <w:color w:val="00000A"/>
      <w:sz w:val="22"/>
      <w:szCs w:val="22"/>
    </w:rPr>
  </w:style>
  <w:style w:type="paragraph" w:styleId="Ttulo1">
    <w:name w:val="heading 1"/>
    <w:basedOn w:val="Normal"/>
    <w:next w:val="Normal"/>
    <w:link w:val="Ttulo1Char"/>
    <w:qFormat/>
    <w:rsid w:val="00F4233D"/>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paragraph" w:styleId="Ttulo2">
    <w:name w:val="heading 2"/>
    <w:basedOn w:val="Normal"/>
    <w:next w:val="Normal"/>
    <w:link w:val="Ttulo2Char"/>
    <w:uiPriority w:val="9"/>
    <w:unhideWhenUsed/>
    <w:qFormat/>
    <w:rsid w:val="00CD343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unhideWhenUsed/>
    <w:qFormat/>
    <w:rsid w:val="00CD3436"/>
    <w:pPr>
      <w:keepNext/>
      <w:keepLines/>
      <w:spacing w:before="200" w:after="0"/>
      <w:outlineLvl w:val="2"/>
    </w:pPr>
    <w:rPr>
      <w:rFonts w:asciiTheme="majorHAnsi" w:eastAsiaTheme="majorEastAsia" w:hAnsiTheme="majorHAnsi" w:cstheme="majorBidi"/>
      <w:b/>
      <w:bCs/>
      <w:color w:val="5B9BD5"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RodapChar">
    <w:name w:val="Rodapé Char"/>
    <w:basedOn w:val="Fontepargpadro"/>
    <w:link w:val="Rodap"/>
    <w:rsid w:val="00C0789A"/>
  </w:style>
  <w:style w:type="character" w:styleId="Nmerodepgina">
    <w:name w:val="page number"/>
    <w:basedOn w:val="Fontepargpadro"/>
    <w:uiPriority w:val="99"/>
    <w:semiHidden/>
    <w:unhideWhenUsed/>
    <w:rsid w:val="00C0789A"/>
  </w:style>
  <w:style w:type="character" w:customStyle="1" w:styleId="CabealhoChar">
    <w:name w:val="Cabeçalho Char"/>
    <w:basedOn w:val="Fontepargpadro"/>
    <w:link w:val="Cabealho"/>
    <w:rsid w:val="00C0789A"/>
  </w:style>
  <w:style w:type="character" w:customStyle="1" w:styleId="TextodebaloChar">
    <w:name w:val="Texto de balão Char"/>
    <w:link w:val="Textodebalo"/>
    <w:uiPriority w:val="99"/>
    <w:semiHidden/>
    <w:rsid w:val="00F06F9E"/>
    <w:rPr>
      <w:rFonts w:ascii="Tahoma" w:hAnsi="Tahoma" w:cs="Tahoma"/>
      <w:sz w:val="16"/>
      <w:szCs w:val="16"/>
    </w:rPr>
  </w:style>
  <w:style w:type="character" w:customStyle="1" w:styleId="LinkdaInternet">
    <w:name w:val="Link da Internet"/>
    <w:uiPriority w:val="99"/>
    <w:unhideWhenUsed/>
    <w:rsid w:val="00D44563"/>
    <w:rPr>
      <w:color w:val="0000FF"/>
      <w:u w:val="single"/>
    </w:rPr>
  </w:style>
  <w:style w:type="character" w:customStyle="1" w:styleId="apple-converted-space">
    <w:name w:val="apple-converted-space"/>
    <w:basedOn w:val="Fontepargpadro"/>
    <w:rsid w:val="00C86983"/>
  </w:style>
  <w:style w:type="character" w:customStyle="1" w:styleId="il">
    <w:name w:val="il"/>
    <w:basedOn w:val="Fontepargpadro"/>
    <w:rsid w:val="00C86983"/>
  </w:style>
  <w:style w:type="character" w:customStyle="1" w:styleId="BodyTextChar">
    <w:name w:val="Body Text Char"/>
    <w:link w:val="Corpodotexto"/>
    <w:rsid w:val="00497B82"/>
    <w:rPr>
      <w:rFonts w:ascii="Liberation Serif" w:eastAsia="SimSun" w:hAnsi="Liberation Serif" w:cs="Mangal"/>
      <w:sz w:val="24"/>
      <w:szCs w:val="24"/>
      <w:lang w:eastAsia="zh-CN" w:bidi="hi-IN"/>
    </w:rPr>
  </w:style>
  <w:style w:type="character" w:styleId="Refdecomentrio">
    <w:name w:val="annotation reference"/>
    <w:uiPriority w:val="99"/>
    <w:semiHidden/>
    <w:unhideWhenUsed/>
    <w:rsid w:val="009056FE"/>
    <w:rPr>
      <w:sz w:val="16"/>
      <w:szCs w:val="16"/>
    </w:rPr>
  </w:style>
  <w:style w:type="character" w:customStyle="1" w:styleId="TextodecomentrioChar">
    <w:name w:val="Texto de comentário Char"/>
    <w:link w:val="Textodecomentrio"/>
    <w:uiPriority w:val="99"/>
    <w:semiHidden/>
    <w:rsid w:val="009056FE"/>
    <w:rPr>
      <w:sz w:val="20"/>
      <w:szCs w:val="20"/>
    </w:rPr>
  </w:style>
  <w:style w:type="character" w:customStyle="1" w:styleId="AssuntodocomentrioChar">
    <w:name w:val="Assunto do comentário Char"/>
    <w:link w:val="Assuntodocomentrio"/>
    <w:uiPriority w:val="99"/>
    <w:semiHidden/>
    <w:rsid w:val="009056FE"/>
    <w:rPr>
      <w:b/>
      <w:bCs/>
      <w:sz w:val="20"/>
      <w:szCs w:val="20"/>
    </w:rPr>
  </w:style>
  <w:style w:type="character" w:customStyle="1" w:styleId="ListLabel1">
    <w:name w:val="ListLabel 1"/>
    <w:rsid w:val="00097FA3"/>
    <w:rPr>
      <w:rFonts w:cs="Courier New"/>
    </w:rPr>
  </w:style>
  <w:style w:type="character" w:customStyle="1" w:styleId="ListLabel2">
    <w:name w:val="ListLabel 2"/>
    <w:rsid w:val="00097FA3"/>
    <w:rPr>
      <w:rFonts w:cs="Symbol"/>
    </w:rPr>
  </w:style>
  <w:style w:type="character" w:customStyle="1" w:styleId="ListLabel3">
    <w:name w:val="ListLabel 3"/>
    <w:rsid w:val="00097FA3"/>
    <w:rPr>
      <w:rFonts w:cs="Wingdings"/>
    </w:rPr>
  </w:style>
  <w:style w:type="character" w:customStyle="1" w:styleId="ListLabel4">
    <w:name w:val="ListLabel 4"/>
    <w:rsid w:val="00097FA3"/>
    <w:rPr>
      <w:rFonts w:cs="Courier New"/>
    </w:rPr>
  </w:style>
  <w:style w:type="character" w:customStyle="1" w:styleId="ListLabel5">
    <w:name w:val="ListLabel 5"/>
    <w:rsid w:val="00097FA3"/>
    <w:rPr>
      <w:rFonts w:cs="Symbol"/>
    </w:rPr>
  </w:style>
  <w:style w:type="character" w:customStyle="1" w:styleId="ListLabel6">
    <w:name w:val="ListLabel 6"/>
    <w:rsid w:val="00097FA3"/>
    <w:rPr>
      <w:rFonts w:cs="Wingdings"/>
    </w:rPr>
  </w:style>
  <w:style w:type="character" w:customStyle="1" w:styleId="ListLabel7">
    <w:name w:val="ListLabel 7"/>
    <w:rsid w:val="00097FA3"/>
    <w:rPr>
      <w:rFonts w:cs="Courier New"/>
    </w:rPr>
  </w:style>
  <w:style w:type="character" w:customStyle="1" w:styleId="ListLabel8">
    <w:name w:val="ListLabel 8"/>
    <w:rsid w:val="00097FA3"/>
    <w:rPr>
      <w:rFonts w:cs="Symbol"/>
    </w:rPr>
  </w:style>
  <w:style w:type="character" w:customStyle="1" w:styleId="ListLabel9">
    <w:name w:val="ListLabel 9"/>
    <w:rsid w:val="00097FA3"/>
    <w:rPr>
      <w:rFonts w:cs="Wingdings"/>
    </w:rPr>
  </w:style>
  <w:style w:type="character" w:customStyle="1" w:styleId="ListLabel10">
    <w:name w:val="ListLabel 10"/>
    <w:rsid w:val="00097FA3"/>
    <w:rPr>
      <w:rFonts w:cs="Courier New"/>
    </w:rPr>
  </w:style>
  <w:style w:type="character" w:customStyle="1" w:styleId="ListLabel11">
    <w:name w:val="ListLabel 11"/>
    <w:rsid w:val="00097FA3"/>
    <w:rPr>
      <w:rFonts w:cs="Symbol"/>
    </w:rPr>
  </w:style>
  <w:style w:type="character" w:customStyle="1" w:styleId="ListLabel12">
    <w:name w:val="ListLabel 12"/>
    <w:rsid w:val="00097FA3"/>
    <w:rPr>
      <w:rFonts w:cs="Wingdings"/>
    </w:rPr>
  </w:style>
  <w:style w:type="character" w:customStyle="1" w:styleId="ListLabel13">
    <w:name w:val="ListLabel 13"/>
    <w:rsid w:val="00097FA3"/>
    <w:rPr>
      <w:rFonts w:cs="Courier New"/>
    </w:rPr>
  </w:style>
  <w:style w:type="character" w:customStyle="1" w:styleId="ListLabel14">
    <w:name w:val="ListLabel 14"/>
    <w:rsid w:val="00097FA3"/>
    <w:rPr>
      <w:rFonts w:cs="Symbol"/>
    </w:rPr>
  </w:style>
  <w:style w:type="character" w:customStyle="1" w:styleId="ListLabel15">
    <w:name w:val="ListLabel 15"/>
    <w:rsid w:val="00097FA3"/>
    <w:rPr>
      <w:rFonts w:cs="Wingdings"/>
    </w:rPr>
  </w:style>
  <w:style w:type="character" w:customStyle="1" w:styleId="ListLabel16">
    <w:name w:val="ListLabel 16"/>
    <w:rsid w:val="00097FA3"/>
    <w:rPr>
      <w:rFonts w:cs="Courier New"/>
    </w:rPr>
  </w:style>
  <w:style w:type="character" w:customStyle="1" w:styleId="ListLabel17">
    <w:name w:val="ListLabel 17"/>
    <w:rsid w:val="00097FA3"/>
    <w:rPr>
      <w:rFonts w:cs="Symbol"/>
    </w:rPr>
  </w:style>
  <w:style w:type="character" w:customStyle="1" w:styleId="ListLabel18">
    <w:name w:val="ListLabel 18"/>
    <w:rsid w:val="00097FA3"/>
    <w:rPr>
      <w:rFonts w:cs="Wingdings"/>
    </w:rPr>
  </w:style>
  <w:style w:type="character" w:customStyle="1" w:styleId="ListLabel19">
    <w:name w:val="ListLabel 19"/>
    <w:rsid w:val="00097FA3"/>
    <w:rPr>
      <w:rFonts w:cs="Courier New"/>
    </w:rPr>
  </w:style>
  <w:style w:type="paragraph" w:styleId="Ttulo">
    <w:name w:val="Title"/>
    <w:basedOn w:val="Normal"/>
    <w:next w:val="Corpodotexto"/>
    <w:rsid w:val="00097FA3"/>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BodyTextChar"/>
    <w:rsid w:val="00497B82"/>
    <w:pPr>
      <w:widowControl w:val="0"/>
      <w:spacing w:after="140" w:line="288" w:lineRule="auto"/>
    </w:pPr>
    <w:rPr>
      <w:rFonts w:ascii="Liberation Serif" w:hAnsi="Liberation Serif" w:cs="Mangal"/>
      <w:sz w:val="24"/>
      <w:szCs w:val="24"/>
      <w:lang w:eastAsia="zh-CN" w:bidi="hi-IN"/>
    </w:rPr>
  </w:style>
  <w:style w:type="paragraph" w:styleId="Lista">
    <w:name w:val="List"/>
    <w:basedOn w:val="Corpodotexto"/>
    <w:rsid w:val="00097FA3"/>
  </w:style>
  <w:style w:type="paragraph" w:styleId="Legenda">
    <w:name w:val="caption"/>
    <w:basedOn w:val="Normal"/>
    <w:qFormat/>
    <w:rsid w:val="00097FA3"/>
    <w:pPr>
      <w:suppressLineNumbers/>
      <w:spacing w:before="120" w:after="120"/>
    </w:pPr>
    <w:rPr>
      <w:rFonts w:cs="Mangal"/>
      <w:i/>
      <w:iCs/>
      <w:sz w:val="24"/>
      <w:szCs w:val="24"/>
    </w:rPr>
  </w:style>
  <w:style w:type="paragraph" w:customStyle="1" w:styleId="ndice">
    <w:name w:val="Índice"/>
    <w:basedOn w:val="Normal"/>
    <w:rsid w:val="00097FA3"/>
    <w:pPr>
      <w:suppressLineNumbers/>
    </w:pPr>
    <w:rPr>
      <w:rFonts w:cs="Mangal"/>
    </w:rPr>
  </w:style>
  <w:style w:type="paragraph" w:customStyle="1" w:styleId="Ttulododocumento">
    <w:name w:val="Título do documento"/>
    <w:basedOn w:val="Normal"/>
    <w:rsid w:val="00097FA3"/>
    <w:pPr>
      <w:keepNext/>
      <w:spacing w:before="240" w:after="120"/>
    </w:pPr>
    <w:rPr>
      <w:rFonts w:ascii="Liberation Sans" w:eastAsia="Microsoft YaHei" w:hAnsi="Liberation Sans" w:cs="Mangal"/>
      <w:sz w:val="28"/>
      <w:szCs w:val="28"/>
    </w:rPr>
  </w:style>
  <w:style w:type="paragraph" w:styleId="Rodap">
    <w:name w:val="footer"/>
    <w:basedOn w:val="Normal"/>
    <w:link w:val="RodapChar"/>
    <w:unhideWhenUsed/>
    <w:rsid w:val="00C0789A"/>
    <w:pPr>
      <w:tabs>
        <w:tab w:val="center" w:pos="4320"/>
        <w:tab w:val="right" w:pos="8640"/>
      </w:tabs>
      <w:spacing w:after="0" w:line="240" w:lineRule="auto"/>
    </w:pPr>
  </w:style>
  <w:style w:type="paragraph" w:styleId="Cabealho">
    <w:name w:val="header"/>
    <w:basedOn w:val="Normal"/>
    <w:link w:val="CabealhoChar"/>
    <w:unhideWhenUsed/>
    <w:rsid w:val="00C0789A"/>
    <w:pPr>
      <w:tabs>
        <w:tab w:val="center" w:pos="4320"/>
        <w:tab w:val="right" w:pos="8640"/>
      </w:tabs>
      <w:spacing w:after="0" w:line="240" w:lineRule="auto"/>
    </w:pPr>
  </w:style>
  <w:style w:type="paragraph" w:styleId="Textodebalo">
    <w:name w:val="Balloon Text"/>
    <w:basedOn w:val="Normal"/>
    <w:link w:val="TextodebaloChar"/>
    <w:unhideWhenUsed/>
    <w:rsid w:val="00F06F9E"/>
    <w:pPr>
      <w:spacing w:after="0" w:line="240" w:lineRule="auto"/>
    </w:pPr>
    <w:rPr>
      <w:rFonts w:ascii="Tahoma" w:hAnsi="Tahoma" w:cs="Tahoma"/>
      <w:sz w:val="16"/>
      <w:szCs w:val="16"/>
    </w:rPr>
  </w:style>
  <w:style w:type="paragraph" w:styleId="NormalWeb">
    <w:name w:val="Normal (Web)"/>
    <w:basedOn w:val="Normal"/>
    <w:uiPriority w:val="99"/>
    <w:unhideWhenUsed/>
    <w:rsid w:val="00912420"/>
    <w:pPr>
      <w:spacing w:after="142"/>
    </w:pPr>
    <w:rPr>
      <w:rFonts w:ascii="Times New Roman" w:eastAsia="Times New Roman" w:hAnsi="Times New Roman"/>
      <w:sz w:val="24"/>
      <w:szCs w:val="24"/>
    </w:rPr>
  </w:style>
  <w:style w:type="paragraph" w:customStyle="1" w:styleId="Default">
    <w:name w:val="Default"/>
    <w:rsid w:val="00763D16"/>
    <w:pPr>
      <w:suppressAutoHyphens/>
    </w:pPr>
    <w:rPr>
      <w:rFonts w:ascii="Times New Roman" w:eastAsia="Arial" w:hAnsi="Times New Roman"/>
      <w:color w:val="000000"/>
      <w:sz w:val="24"/>
      <w:szCs w:val="24"/>
      <w:lang w:eastAsia="ar-SA"/>
    </w:rPr>
  </w:style>
  <w:style w:type="paragraph" w:styleId="PargrafodaLista">
    <w:name w:val="List Paragraph"/>
    <w:basedOn w:val="Normal"/>
    <w:qFormat/>
    <w:rsid w:val="00A8230C"/>
    <w:pPr>
      <w:ind w:left="720"/>
      <w:contextualSpacing/>
    </w:pPr>
    <w:rPr>
      <w:rFonts w:cs="Calibri"/>
      <w:lang w:eastAsia="en-US"/>
    </w:rPr>
  </w:style>
  <w:style w:type="paragraph" w:styleId="Textodecomentrio">
    <w:name w:val="annotation text"/>
    <w:basedOn w:val="Normal"/>
    <w:link w:val="TextodecomentrioChar"/>
    <w:uiPriority w:val="99"/>
    <w:semiHidden/>
    <w:unhideWhenUsed/>
    <w:rsid w:val="009056FE"/>
    <w:pPr>
      <w:spacing w:line="240" w:lineRule="auto"/>
    </w:pPr>
    <w:rPr>
      <w:sz w:val="20"/>
      <w:szCs w:val="20"/>
    </w:rPr>
  </w:style>
  <w:style w:type="paragraph" w:styleId="Assuntodocomentrio">
    <w:name w:val="annotation subject"/>
    <w:basedOn w:val="Textodecomentrio"/>
    <w:link w:val="AssuntodocomentrioChar"/>
    <w:uiPriority w:val="99"/>
    <w:semiHidden/>
    <w:unhideWhenUsed/>
    <w:rsid w:val="009056FE"/>
    <w:rPr>
      <w:b/>
      <w:bCs/>
    </w:rPr>
  </w:style>
  <w:style w:type="paragraph" w:customStyle="1" w:styleId="Contedodetabela">
    <w:name w:val="Conteúdo de tabela"/>
    <w:basedOn w:val="Normal"/>
    <w:rsid w:val="003A0FC9"/>
    <w:pPr>
      <w:suppressLineNumbers/>
      <w:spacing w:after="200" w:line="276" w:lineRule="auto"/>
    </w:pPr>
    <w:rPr>
      <w:rFonts w:ascii="Arial" w:eastAsia="Calibri" w:hAnsi="Arial" w:cs="Arial"/>
      <w:sz w:val="24"/>
      <w:szCs w:val="24"/>
      <w:lang w:eastAsia="zh-CN"/>
    </w:rPr>
  </w:style>
  <w:style w:type="paragraph" w:customStyle="1" w:styleId="Contedodoquadro">
    <w:name w:val="Conteúdo do quadro"/>
    <w:basedOn w:val="Normal"/>
    <w:rsid w:val="00097FA3"/>
  </w:style>
  <w:style w:type="paragraph" w:customStyle="1" w:styleId="Contedodatabela">
    <w:name w:val="Conteúdo da tabela"/>
    <w:basedOn w:val="Normal"/>
    <w:rsid w:val="00097FA3"/>
  </w:style>
  <w:style w:type="paragraph" w:customStyle="1" w:styleId="Ttulodetabela">
    <w:name w:val="Título de tabela"/>
    <w:basedOn w:val="Contedodatabela"/>
    <w:rsid w:val="00097FA3"/>
  </w:style>
  <w:style w:type="table" w:styleId="Tabelacomgrade">
    <w:name w:val="Table Grid"/>
    <w:basedOn w:val="Tabelanormal"/>
    <w:uiPriority w:val="39"/>
    <w:rsid w:val="00BC1B92"/>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uiPriority w:val="20"/>
    <w:qFormat/>
    <w:rsid w:val="00FE428F"/>
    <w:rPr>
      <w:i/>
      <w:iCs/>
    </w:rPr>
  </w:style>
  <w:style w:type="character" w:styleId="Hyperlink">
    <w:name w:val="Hyperlink"/>
    <w:basedOn w:val="Fontepargpadro"/>
    <w:uiPriority w:val="99"/>
    <w:unhideWhenUsed/>
    <w:rsid w:val="00AB0A88"/>
    <w:rPr>
      <w:color w:val="0563C1" w:themeColor="hyperlink"/>
      <w:u w:val="single"/>
    </w:rPr>
  </w:style>
  <w:style w:type="character" w:styleId="Forte">
    <w:name w:val="Strong"/>
    <w:basedOn w:val="Fontepargpadro"/>
    <w:uiPriority w:val="22"/>
    <w:qFormat/>
    <w:rsid w:val="00AB0A88"/>
    <w:rPr>
      <w:b/>
      <w:bCs/>
    </w:rPr>
  </w:style>
  <w:style w:type="table" w:customStyle="1" w:styleId="TabelaSimples21">
    <w:name w:val="Tabela Simples 21"/>
    <w:basedOn w:val="Tabelanormal"/>
    <w:uiPriority w:val="99"/>
    <w:rsid w:val="0079506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Standard">
    <w:name w:val="Standard"/>
    <w:rsid w:val="009D4757"/>
    <w:pPr>
      <w:widowControl w:val="0"/>
      <w:suppressAutoHyphens/>
      <w:autoSpaceDN w:val="0"/>
      <w:textAlignment w:val="baseline"/>
    </w:pPr>
    <w:rPr>
      <w:rFonts w:ascii="Times New Roman" w:hAnsi="Times New Roman" w:cs="Mangal"/>
      <w:kern w:val="3"/>
      <w:sz w:val="24"/>
      <w:szCs w:val="24"/>
      <w:lang w:eastAsia="zh-CN" w:bidi="hi-IN"/>
    </w:rPr>
  </w:style>
  <w:style w:type="character" w:customStyle="1" w:styleId="Ttulo1Char">
    <w:name w:val="Título 1 Char"/>
    <w:basedOn w:val="Fontepargpadro"/>
    <w:link w:val="Ttulo1"/>
    <w:uiPriority w:val="9"/>
    <w:rsid w:val="00F4233D"/>
    <w:rPr>
      <w:rFonts w:asciiTheme="majorHAnsi" w:eastAsiaTheme="majorEastAsia" w:hAnsiTheme="majorHAnsi" w:cstheme="majorBidi"/>
      <w:b/>
      <w:bCs/>
      <w:color w:val="2C6EAB" w:themeColor="accent1" w:themeShade="B5"/>
      <w:sz w:val="32"/>
      <w:szCs w:val="32"/>
    </w:rPr>
  </w:style>
  <w:style w:type="character" w:customStyle="1" w:styleId="Ttulo2Char">
    <w:name w:val="Título 2 Char"/>
    <w:basedOn w:val="Fontepargpadro"/>
    <w:link w:val="Ttulo2"/>
    <w:uiPriority w:val="9"/>
    <w:rsid w:val="00CD3436"/>
    <w:rPr>
      <w:rFonts w:asciiTheme="majorHAnsi" w:eastAsiaTheme="majorEastAsia" w:hAnsiTheme="majorHAnsi" w:cstheme="majorBidi"/>
      <w:b/>
      <w:bCs/>
      <w:color w:val="5B9BD5" w:themeColor="accent1"/>
      <w:sz w:val="26"/>
      <w:szCs w:val="26"/>
    </w:rPr>
  </w:style>
  <w:style w:type="character" w:customStyle="1" w:styleId="Ttulo3Char">
    <w:name w:val="Título 3 Char"/>
    <w:basedOn w:val="Fontepargpadro"/>
    <w:link w:val="Ttulo3"/>
    <w:uiPriority w:val="9"/>
    <w:rsid w:val="00CD3436"/>
    <w:rPr>
      <w:rFonts w:asciiTheme="majorHAnsi" w:eastAsiaTheme="majorEastAsia" w:hAnsiTheme="majorHAnsi" w:cstheme="majorBidi"/>
      <w:b/>
      <w:bCs/>
      <w:color w:val="5B9BD5" w:themeColor="accent1"/>
      <w:sz w:val="22"/>
      <w:szCs w:val="22"/>
    </w:rPr>
  </w:style>
  <w:style w:type="paragraph" w:styleId="CabealhodoSumrio">
    <w:name w:val="TOC Heading"/>
    <w:basedOn w:val="Ttulo1"/>
    <w:next w:val="Normal"/>
    <w:uiPriority w:val="39"/>
    <w:unhideWhenUsed/>
    <w:qFormat/>
    <w:rsid w:val="001F5489"/>
    <w:pPr>
      <w:suppressAutoHyphens w:val="0"/>
      <w:spacing w:line="276" w:lineRule="auto"/>
      <w:outlineLvl w:val="9"/>
    </w:pPr>
    <w:rPr>
      <w:color w:val="2E74B5" w:themeColor="accent1" w:themeShade="BF"/>
      <w:sz w:val="28"/>
      <w:szCs w:val="28"/>
      <w:lang w:val="en-US" w:eastAsia="en-US"/>
    </w:rPr>
  </w:style>
  <w:style w:type="paragraph" w:styleId="Sumrio2">
    <w:name w:val="toc 2"/>
    <w:basedOn w:val="Normal"/>
    <w:next w:val="Normal"/>
    <w:autoRedefine/>
    <w:uiPriority w:val="39"/>
    <w:unhideWhenUsed/>
    <w:rsid w:val="00B74738"/>
    <w:pPr>
      <w:tabs>
        <w:tab w:val="right" w:leader="dot" w:pos="8494"/>
      </w:tabs>
      <w:spacing w:after="0"/>
      <w:ind w:left="220"/>
    </w:pPr>
    <w:rPr>
      <w:rFonts w:ascii="Times New Roman" w:hAnsi="Times New Roman"/>
      <w:b/>
    </w:rPr>
  </w:style>
  <w:style w:type="paragraph" w:styleId="Sumrio3">
    <w:name w:val="toc 3"/>
    <w:basedOn w:val="Normal"/>
    <w:next w:val="Normal"/>
    <w:autoRedefine/>
    <w:uiPriority w:val="39"/>
    <w:unhideWhenUsed/>
    <w:rsid w:val="001F5489"/>
    <w:pPr>
      <w:spacing w:after="0"/>
      <w:ind w:left="440"/>
    </w:pPr>
    <w:rPr>
      <w:rFonts w:asciiTheme="minorHAnsi" w:hAnsiTheme="minorHAnsi"/>
    </w:rPr>
  </w:style>
  <w:style w:type="paragraph" w:styleId="Sumrio1">
    <w:name w:val="toc 1"/>
    <w:basedOn w:val="Normal"/>
    <w:next w:val="Normal"/>
    <w:autoRedefine/>
    <w:uiPriority w:val="39"/>
    <w:unhideWhenUsed/>
    <w:rsid w:val="001F5489"/>
    <w:pPr>
      <w:spacing w:before="120" w:after="0"/>
    </w:pPr>
    <w:rPr>
      <w:rFonts w:asciiTheme="minorHAnsi" w:hAnsiTheme="minorHAnsi"/>
      <w:b/>
      <w:sz w:val="24"/>
      <w:szCs w:val="24"/>
    </w:rPr>
  </w:style>
  <w:style w:type="paragraph" w:styleId="Sumrio4">
    <w:name w:val="toc 4"/>
    <w:basedOn w:val="Normal"/>
    <w:next w:val="Normal"/>
    <w:autoRedefine/>
    <w:uiPriority w:val="39"/>
    <w:semiHidden/>
    <w:unhideWhenUsed/>
    <w:rsid w:val="001F5489"/>
    <w:pPr>
      <w:spacing w:after="0"/>
      <w:ind w:left="660"/>
    </w:pPr>
    <w:rPr>
      <w:rFonts w:asciiTheme="minorHAnsi" w:hAnsiTheme="minorHAnsi"/>
      <w:sz w:val="20"/>
      <w:szCs w:val="20"/>
    </w:rPr>
  </w:style>
  <w:style w:type="paragraph" w:styleId="Sumrio5">
    <w:name w:val="toc 5"/>
    <w:basedOn w:val="Normal"/>
    <w:next w:val="Normal"/>
    <w:autoRedefine/>
    <w:uiPriority w:val="39"/>
    <w:semiHidden/>
    <w:unhideWhenUsed/>
    <w:rsid w:val="001F5489"/>
    <w:pPr>
      <w:spacing w:after="0"/>
      <w:ind w:left="880"/>
    </w:pPr>
    <w:rPr>
      <w:rFonts w:asciiTheme="minorHAnsi" w:hAnsiTheme="minorHAnsi"/>
      <w:sz w:val="20"/>
      <w:szCs w:val="20"/>
    </w:rPr>
  </w:style>
  <w:style w:type="paragraph" w:styleId="Sumrio6">
    <w:name w:val="toc 6"/>
    <w:basedOn w:val="Normal"/>
    <w:next w:val="Normal"/>
    <w:autoRedefine/>
    <w:uiPriority w:val="39"/>
    <w:semiHidden/>
    <w:unhideWhenUsed/>
    <w:rsid w:val="001F5489"/>
    <w:pPr>
      <w:spacing w:after="0"/>
      <w:ind w:left="1100"/>
    </w:pPr>
    <w:rPr>
      <w:rFonts w:asciiTheme="minorHAnsi" w:hAnsiTheme="minorHAnsi"/>
      <w:sz w:val="20"/>
      <w:szCs w:val="20"/>
    </w:rPr>
  </w:style>
  <w:style w:type="paragraph" w:styleId="Sumrio7">
    <w:name w:val="toc 7"/>
    <w:basedOn w:val="Normal"/>
    <w:next w:val="Normal"/>
    <w:autoRedefine/>
    <w:uiPriority w:val="39"/>
    <w:semiHidden/>
    <w:unhideWhenUsed/>
    <w:rsid w:val="001F5489"/>
    <w:pPr>
      <w:spacing w:after="0"/>
      <w:ind w:left="1320"/>
    </w:pPr>
    <w:rPr>
      <w:rFonts w:asciiTheme="minorHAnsi" w:hAnsiTheme="minorHAnsi"/>
      <w:sz w:val="20"/>
      <w:szCs w:val="20"/>
    </w:rPr>
  </w:style>
  <w:style w:type="paragraph" w:styleId="Sumrio8">
    <w:name w:val="toc 8"/>
    <w:basedOn w:val="Normal"/>
    <w:next w:val="Normal"/>
    <w:autoRedefine/>
    <w:uiPriority w:val="39"/>
    <w:semiHidden/>
    <w:unhideWhenUsed/>
    <w:rsid w:val="001F5489"/>
    <w:pPr>
      <w:spacing w:after="0"/>
      <w:ind w:left="1540"/>
    </w:pPr>
    <w:rPr>
      <w:rFonts w:asciiTheme="minorHAnsi" w:hAnsiTheme="minorHAnsi"/>
      <w:sz w:val="20"/>
      <w:szCs w:val="20"/>
    </w:rPr>
  </w:style>
  <w:style w:type="paragraph" w:styleId="Sumrio9">
    <w:name w:val="toc 9"/>
    <w:basedOn w:val="Normal"/>
    <w:next w:val="Normal"/>
    <w:autoRedefine/>
    <w:uiPriority w:val="39"/>
    <w:semiHidden/>
    <w:unhideWhenUsed/>
    <w:rsid w:val="001F5489"/>
    <w:pPr>
      <w:spacing w:after="0"/>
      <w:ind w:left="1760"/>
    </w:pPr>
    <w:rPr>
      <w:rFonts w:asciiTheme="minorHAnsi" w:hAnsiTheme="minorHAnsi"/>
      <w:sz w:val="20"/>
      <w:szCs w:val="20"/>
    </w:rPr>
  </w:style>
  <w:style w:type="paragraph" w:styleId="Subttulo">
    <w:name w:val="Subtitle"/>
    <w:basedOn w:val="Normal"/>
    <w:next w:val="Normal"/>
    <w:link w:val="SubttuloChar"/>
    <w:qFormat/>
    <w:rsid w:val="00F560BC"/>
    <w:pPr>
      <w:spacing w:after="0" w:line="360" w:lineRule="auto"/>
      <w:jc w:val="center"/>
    </w:pPr>
    <w:rPr>
      <w:rFonts w:ascii="Arial" w:eastAsia="Times New Roman" w:hAnsi="Arial" w:cs="Arial"/>
      <w:b/>
      <w:bCs/>
      <w:color w:val="auto"/>
      <w:sz w:val="24"/>
      <w:szCs w:val="24"/>
      <w:lang w:eastAsia="ar-SA"/>
    </w:rPr>
  </w:style>
  <w:style w:type="character" w:customStyle="1" w:styleId="SubttuloChar">
    <w:name w:val="Subtítulo Char"/>
    <w:basedOn w:val="Fontepargpadro"/>
    <w:link w:val="Subttulo"/>
    <w:rsid w:val="00F560BC"/>
    <w:rPr>
      <w:rFonts w:ascii="Arial" w:eastAsia="Times New Roman" w:hAnsi="Arial" w:cs="Arial"/>
      <w:b/>
      <w:bCs/>
      <w:sz w:val="24"/>
      <w:szCs w:val="24"/>
      <w:lang w:eastAsia="ar-SA"/>
    </w:rPr>
  </w:style>
  <w:style w:type="paragraph" w:customStyle="1" w:styleId="western">
    <w:name w:val="western"/>
    <w:basedOn w:val="Normal"/>
    <w:rsid w:val="00F560BC"/>
    <w:pPr>
      <w:suppressAutoHyphens w:val="0"/>
      <w:spacing w:before="100" w:beforeAutospacing="1" w:after="100" w:afterAutospacing="1" w:line="240" w:lineRule="auto"/>
      <w:jc w:val="both"/>
    </w:pPr>
    <w:rPr>
      <w:rFonts w:ascii="Times New Roman" w:eastAsia="Times New Roman" w:hAnsi="Times New Roman"/>
      <w:color w:val="auto"/>
      <w:sz w:val="24"/>
      <w:szCs w:val="24"/>
    </w:rPr>
  </w:style>
  <w:style w:type="character" w:customStyle="1" w:styleId="WW8Num6z3">
    <w:name w:val="WW8Num6z3"/>
    <w:rsid w:val="00FE4711"/>
  </w:style>
  <w:style w:type="paragraph" w:styleId="Corpodetexto">
    <w:name w:val="Body Text"/>
    <w:basedOn w:val="Normal"/>
    <w:link w:val="CorpodetextoChar"/>
    <w:rsid w:val="004D3FC9"/>
    <w:pPr>
      <w:widowControl w:val="0"/>
      <w:spacing w:after="140" w:line="288" w:lineRule="auto"/>
      <w:textAlignment w:val="baseline"/>
    </w:pPr>
    <w:rPr>
      <w:rFonts w:ascii="Liberation Serif" w:hAnsi="Liberation Serif" w:cs="Mangal"/>
      <w:kern w:val="1"/>
      <w:sz w:val="24"/>
      <w:szCs w:val="24"/>
      <w:lang w:eastAsia="zh-CN" w:bidi="hi-IN"/>
    </w:rPr>
  </w:style>
  <w:style w:type="character" w:customStyle="1" w:styleId="CorpodetextoChar">
    <w:name w:val="Corpo de texto Char"/>
    <w:basedOn w:val="Fontepargpadro"/>
    <w:link w:val="Corpodetexto"/>
    <w:rsid w:val="004D3FC9"/>
    <w:rPr>
      <w:rFonts w:ascii="Liberation Serif" w:hAnsi="Liberation Serif" w:cs="Mangal"/>
      <w:color w:val="00000A"/>
      <w:kern w:val="1"/>
      <w:sz w:val="24"/>
      <w:szCs w:val="24"/>
      <w:lang w:eastAsia="zh-CN" w:bidi="hi-IN"/>
    </w:rPr>
  </w:style>
  <w:style w:type="character" w:customStyle="1" w:styleId="m-label">
    <w:name w:val="m-label"/>
    <w:basedOn w:val="Fontepargpadro"/>
    <w:rsid w:val="007F5C90"/>
  </w:style>
  <w:style w:type="character" w:customStyle="1" w:styleId="WW8Num2z0">
    <w:name w:val="WW8Num2z0"/>
    <w:rsid w:val="00C31A35"/>
    <w:rPr>
      <w:b w:val="0"/>
    </w:rPr>
  </w:style>
  <w:style w:type="character" w:customStyle="1" w:styleId="WW8Num7z0">
    <w:name w:val="WW8Num7z0"/>
    <w:rsid w:val="00C31A35"/>
    <w:rPr>
      <w:rFonts w:ascii="Symbol" w:hAnsi="Symbol" w:cs="OpenSymbol"/>
    </w:rPr>
  </w:style>
  <w:style w:type="character" w:customStyle="1" w:styleId="Absatz-Standardschriftart">
    <w:name w:val="Absatz-Standardschriftart"/>
    <w:rsid w:val="00C31A35"/>
  </w:style>
  <w:style w:type="character" w:customStyle="1" w:styleId="Fontepargpadro2">
    <w:name w:val="Fonte parág. padrão2"/>
    <w:rsid w:val="00C31A35"/>
  </w:style>
  <w:style w:type="character" w:customStyle="1" w:styleId="WW8Num1z0">
    <w:name w:val="WW8Num1z0"/>
    <w:rsid w:val="00C31A35"/>
    <w:rPr>
      <w:b w:val="0"/>
    </w:rPr>
  </w:style>
  <w:style w:type="character" w:customStyle="1" w:styleId="WW8Num3z0">
    <w:name w:val="WW8Num3z0"/>
    <w:rsid w:val="00C31A35"/>
    <w:rPr>
      <w:rFonts w:ascii="Symbol" w:hAnsi="Symbol"/>
    </w:rPr>
  </w:style>
  <w:style w:type="character" w:customStyle="1" w:styleId="WW8Num3z1">
    <w:name w:val="WW8Num3z1"/>
    <w:rsid w:val="00C31A35"/>
    <w:rPr>
      <w:rFonts w:ascii="Courier New" w:hAnsi="Courier New" w:cs="Courier New"/>
    </w:rPr>
  </w:style>
  <w:style w:type="character" w:customStyle="1" w:styleId="WW8Num3z2">
    <w:name w:val="WW8Num3z2"/>
    <w:rsid w:val="00C31A35"/>
    <w:rPr>
      <w:rFonts w:ascii="Wingdings" w:hAnsi="Wingdings"/>
    </w:rPr>
  </w:style>
  <w:style w:type="character" w:customStyle="1" w:styleId="WW8Num4z0">
    <w:name w:val="WW8Num4z0"/>
    <w:rsid w:val="00C31A35"/>
    <w:rPr>
      <w:color w:val="548DD4"/>
    </w:rPr>
  </w:style>
  <w:style w:type="character" w:customStyle="1" w:styleId="WW8Num16z0">
    <w:name w:val="WW8Num16z0"/>
    <w:rsid w:val="00C31A35"/>
    <w:rPr>
      <w:rFonts w:ascii="Symbol" w:hAnsi="Symbol"/>
    </w:rPr>
  </w:style>
  <w:style w:type="character" w:customStyle="1" w:styleId="WW8Num16z1">
    <w:name w:val="WW8Num16z1"/>
    <w:rsid w:val="00C31A35"/>
    <w:rPr>
      <w:rFonts w:ascii="Courier New" w:hAnsi="Courier New" w:cs="Courier New"/>
    </w:rPr>
  </w:style>
  <w:style w:type="character" w:customStyle="1" w:styleId="WW8Num16z2">
    <w:name w:val="WW8Num16z2"/>
    <w:rsid w:val="00C31A35"/>
    <w:rPr>
      <w:rFonts w:ascii="Wingdings" w:hAnsi="Wingdings"/>
    </w:rPr>
  </w:style>
  <w:style w:type="character" w:customStyle="1" w:styleId="Fontepargpadro1">
    <w:name w:val="Fonte parág. padrão1"/>
    <w:rsid w:val="00C31A35"/>
  </w:style>
  <w:style w:type="character" w:customStyle="1" w:styleId="Marcas">
    <w:name w:val="Marcas"/>
    <w:rsid w:val="00C31A35"/>
    <w:rPr>
      <w:rFonts w:ascii="OpenSymbol" w:eastAsia="OpenSymbol" w:hAnsi="OpenSymbol" w:cs="OpenSymbol"/>
    </w:rPr>
  </w:style>
  <w:style w:type="paragraph" w:customStyle="1" w:styleId="Ttulo20">
    <w:name w:val="Título2"/>
    <w:basedOn w:val="Normal"/>
    <w:next w:val="Corpodetexto"/>
    <w:rsid w:val="00C31A35"/>
    <w:pPr>
      <w:keepNext/>
      <w:spacing w:before="240" w:after="120" w:line="240" w:lineRule="auto"/>
    </w:pPr>
    <w:rPr>
      <w:rFonts w:ascii="Arial" w:eastAsia="Microsoft YaHei" w:hAnsi="Arial" w:cs="Mangal"/>
      <w:color w:val="auto"/>
      <w:sz w:val="28"/>
      <w:szCs w:val="28"/>
      <w:lang w:eastAsia="ar-SA"/>
    </w:rPr>
  </w:style>
  <w:style w:type="paragraph" w:customStyle="1" w:styleId="Legenda2">
    <w:name w:val="Legenda2"/>
    <w:basedOn w:val="Normal"/>
    <w:rsid w:val="00C31A35"/>
    <w:pPr>
      <w:suppressLineNumbers/>
      <w:spacing w:before="120" w:after="120" w:line="240" w:lineRule="auto"/>
    </w:pPr>
    <w:rPr>
      <w:rFonts w:ascii="Times New Roman" w:eastAsia="Times New Roman" w:hAnsi="Times New Roman" w:cs="Mangal"/>
      <w:i/>
      <w:iCs/>
      <w:color w:val="auto"/>
      <w:sz w:val="24"/>
      <w:szCs w:val="24"/>
      <w:lang w:eastAsia="ar-SA"/>
    </w:rPr>
  </w:style>
  <w:style w:type="paragraph" w:customStyle="1" w:styleId="Normal1">
    <w:name w:val="Normal1"/>
    <w:rsid w:val="00C31A35"/>
    <w:pPr>
      <w:suppressAutoHyphens/>
      <w:autoSpaceDE w:val="0"/>
    </w:pPr>
    <w:rPr>
      <w:rFonts w:ascii="Arial" w:eastAsia="Arial" w:hAnsi="Arial" w:cs="Arial"/>
      <w:color w:val="000000"/>
      <w:sz w:val="24"/>
      <w:szCs w:val="24"/>
      <w:lang w:eastAsia="ar-SA"/>
    </w:rPr>
  </w:style>
  <w:style w:type="paragraph" w:customStyle="1" w:styleId="Ttulo10">
    <w:name w:val="Título1"/>
    <w:basedOn w:val="Normal"/>
    <w:next w:val="Corpodetexto"/>
    <w:rsid w:val="00C31A35"/>
    <w:pPr>
      <w:keepNext/>
      <w:spacing w:before="240" w:after="120" w:line="240" w:lineRule="auto"/>
    </w:pPr>
    <w:rPr>
      <w:rFonts w:ascii="Arial" w:eastAsia="Microsoft YaHei" w:hAnsi="Arial" w:cs="Mangal"/>
      <w:color w:val="auto"/>
      <w:sz w:val="28"/>
      <w:szCs w:val="28"/>
      <w:lang w:eastAsia="ar-SA"/>
    </w:rPr>
  </w:style>
  <w:style w:type="paragraph" w:customStyle="1" w:styleId="Legenda1">
    <w:name w:val="Legenda1"/>
    <w:basedOn w:val="Normal"/>
    <w:rsid w:val="00C31A35"/>
    <w:pPr>
      <w:suppressLineNumbers/>
      <w:spacing w:before="120" w:after="120" w:line="240" w:lineRule="auto"/>
    </w:pPr>
    <w:rPr>
      <w:rFonts w:ascii="Times New Roman" w:eastAsia="Times New Roman" w:hAnsi="Times New Roman" w:cs="Mangal"/>
      <w:i/>
      <w:iCs/>
      <w:color w:val="auto"/>
      <w:sz w:val="24"/>
      <w:szCs w:val="24"/>
      <w:lang w:eastAsia="ar-SA"/>
    </w:rPr>
  </w:style>
  <w:style w:type="paragraph" w:customStyle="1" w:styleId="style1">
    <w:name w:val="style1"/>
    <w:basedOn w:val="Normal"/>
    <w:rsid w:val="00C31A35"/>
    <w:pPr>
      <w:spacing w:before="280" w:after="280" w:line="240" w:lineRule="auto"/>
    </w:pPr>
    <w:rPr>
      <w:rFonts w:ascii="Arial" w:eastAsia="Times New Roman" w:hAnsi="Arial" w:cs="Arial"/>
      <w:color w:val="663333"/>
      <w:sz w:val="20"/>
      <w:szCs w:val="20"/>
      <w:lang w:eastAsia="ar-SA"/>
    </w:rPr>
  </w:style>
  <w:style w:type="paragraph" w:styleId="Recuodecorpodetexto">
    <w:name w:val="Body Text Indent"/>
    <w:basedOn w:val="Normal1"/>
    <w:next w:val="Normal1"/>
    <w:link w:val="RecuodecorpodetextoChar"/>
    <w:rsid w:val="00C31A35"/>
    <w:rPr>
      <w:rFonts w:ascii="FIDJPF+Arial" w:hAnsi="FIDJPF+Arial" w:cs="Times New Roman"/>
      <w:color w:val="auto"/>
    </w:rPr>
  </w:style>
  <w:style w:type="character" w:customStyle="1" w:styleId="RecuodecorpodetextoChar">
    <w:name w:val="Recuo de corpo de texto Char"/>
    <w:basedOn w:val="Fontepargpadro"/>
    <w:link w:val="Recuodecorpodetexto"/>
    <w:rsid w:val="00C31A35"/>
    <w:rPr>
      <w:rFonts w:ascii="FIDJPF+Arial" w:eastAsia="Arial" w:hAnsi="FIDJPF+Arial"/>
      <w:sz w:val="24"/>
      <w:szCs w:val="24"/>
      <w:lang w:eastAsia="ar-SA"/>
    </w:rPr>
  </w:style>
  <w:style w:type="paragraph" w:customStyle="1" w:styleId="CM3">
    <w:name w:val="CM3"/>
    <w:basedOn w:val="Default"/>
    <w:next w:val="Default"/>
    <w:uiPriority w:val="99"/>
    <w:rsid w:val="00740675"/>
    <w:pPr>
      <w:widowControl w:val="0"/>
      <w:suppressAutoHyphens w:val="0"/>
      <w:autoSpaceDE w:val="0"/>
      <w:autoSpaceDN w:val="0"/>
      <w:adjustRightInd w:val="0"/>
      <w:spacing w:line="226" w:lineRule="atLeast"/>
      <w:ind w:firstLine="357"/>
      <w:jc w:val="both"/>
    </w:pPr>
    <w:rPr>
      <w:rFonts w:ascii="Bookman Old Style" w:eastAsia="Times New Roman" w:hAnsi="Bookman Old Style" w:cs="Bookman Old Style"/>
      <w:color w:val="auto"/>
      <w:lang w:eastAsia="pt-BR"/>
    </w:rPr>
  </w:style>
  <w:style w:type="paragraph" w:styleId="Recuodecorpodetexto3">
    <w:name w:val="Body Text Indent 3"/>
    <w:basedOn w:val="Normal"/>
    <w:link w:val="Recuodecorpodetexto3Char"/>
    <w:uiPriority w:val="99"/>
    <w:semiHidden/>
    <w:unhideWhenUsed/>
    <w:rsid w:val="00E155FF"/>
    <w:pPr>
      <w:widowControl w:val="0"/>
      <w:spacing w:after="120" w:line="252" w:lineRule="auto"/>
      <w:ind w:left="283"/>
      <w:textAlignment w:val="baseline"/>
    </w:pPr>
    <w:rPr>
      <w:rFonts w:ascii="Times New Roman" w:hAnsi="Times New Roman" w:cs="Mangal"/>
      <w:kern w:val="1"/>
      <w:sz w:val="16"/>
      <w:szCs w:val="14"/>
      <w:lang w:eastAsia="zh-CN" w:bidi="hi-IN"/>
    </w:rPr>
  </w:style>
  <w:style w:type="character" w:customStyle="1" w:styleId="Recuodecorpodetexto3Char">
    <w:name w:val="Recuo de corpo de texto 3 Char"/>
    <w:basedOn w:val="Fontepargpadro"/>
    <w:link w:val="Recuodecorpodetexto3"/>
    <w:uiPriority w:val="99"/>
    <w:semiHidden/>
    <w:rsid w:val="00E155FF"/>
    <w:rPr>
      <w:rFonts w:ascii="Times New Roman" w:hAnsi="Times New Roman" w:cs="Mangal"/>
      <w:color w:val="00000A"/>
      <w:kern w:val="1"/>
      <w:sz w:val="16"/>
      <w:szCs w:val="14"/>
      <w:lang w:eastAsia="zh-CN" w:bidi="hi-IN"/>
    </w:rPr>
  </w:style>
  <w:style w:type="table" w:styleId="SombreamentoClaro-nfase2">
    <w:name w:val="Light Shading Accent 2"/>
    <w:basedOn w:val="Tabelanormal"/>
    <w:uiPriority w:val="60"/>
    <w:rsid w:val="005E0687"/>
    <w:rPr>
      <w:color w:val="C45911" w:themeColor="accent2" w:themeShade="BF"/>
      <w:sz w:val="22"/>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1882">
      <w:bodyDiv w:val="1"/>
      <w:marLeft w:val="0"/>
      <w:marRight w:val="0"/>
      <w:marTop w:val="0"/>
      <w:marBottom w:val="0"/>
      <w:divBdr>
        <w:top w:val="none" w:sz="0" w:space="0" w:color="auto"/>
        <w:left w:val="none" w:sz="0" w:space="0" w:color="auto"/>
        <w:bottom w:val="none" w:sz="0" w:space="0" w:color="auto"/>
        <w:right w:val="none" w:sz="0" w:space="0" w:color="auto"/>
      </w:divBdr>
    </w:div>
    <w:div w:id="193226115">
      <w:bodyDiv w:val="1"/>
      <w:marLeft w:val="0"/>
      <w:marRight w:val="0"/>
      <w:marTop w:val="0"/>
      <w:marBottom w:val="0"/>
      <w:divBdr>
        <w:top w:val="none" w:sz="0" w:space="0" w:color="auto"/>
        <w:left w:val="none" w:sz="0" w:space="0" w:color="auto"/>
        <w:bottom w:val="none" w:sz="0" w:space="0" w:color="auto"/>
        <w:right w:val="none" w:sz="0" w:space="0" w:color="auto"/>
      </w:divBdr>
    </w:div>
    <w:div w:id="256409237">
      <w:bodyDiv w:val="1"/>
      <w:marLeft w:val="0"/>
      <w:marRight w:val="0"/>
      <w:marTop w:val="0"/>
      <w:marBottom w:val="0"/>
      <w:divBdr>
        <w:top w:val="none" w:sz="0" w:space="0" w:color="auto"/>
        <w:left w:val="none" w:sz="0" w:space="0" w:color="auto"/>
        <w:bottom w:val="none" w:sz="0" w:space="0" w:color="auto"/>
        <w:right w:val="none" w:sz="0" w:space="0" w:color="auto"/>
      </w:divBdr>
      <w:divsChild>
        <w:div w:id="1253586254">
          <w:blockQuote w:val="1"/>
          <w:marLeft w:val="30"/>
          <w:marRight w:val="720"/>
          <w:marTop w:val="100"/>
          <w:marBottom w:val="100"/>
          <w:divBdr>
            <w:top w:val="none" w:sz="0" w:space="0" w:color="auto"/>
            <w:left w:val="single" w:sz="12" w:space="9" w:color="0000FF"/>
            <w:bottom w:val="none" w:sz="0" w:space="0" w:color="auto"/>
            <w:right w:val="none" w:sz="0" w:space="0" w:color="auto"/>
          </w:divBdr>
          <w:divsChild>
            <w:div w:id="911887410">
              <w:marLeft w:val="0"/>
              <w:marRight w:val="0"/>
              <w:marTop w:val="0"/>
              <w:marBottom w:val="0"/>
              <w:divBdr>
                <w:top w:val="none" w:sz="0" w:space="0" w:color="auto"/>
                <w:left w:val="none" w:sz="0" w:space="0" w:color="auto"/>
                <w:bottom w:val="none" w:sz="0" w:space="0" w:color="auto"/>
                <w:right w:val="none" w:sz="0" w:space="0" w:color="auto"/>
              </w:divBdr>
              <w:divsChild>
                <w:div w:id="192383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039577">
      <w:bodyDiv w:val="1"/>
      <w:marLeft w:val="0"/>
      <w:marRight w:val="0"/>
      <w:marTop w:val="0"/>
      <w:marBottom w:val="0"/>
      <w:divBdr>
        <w:top w:val="none" w:sz="0" w:space="0" w:color="auto"/>
        <w:left w:val="none" w:sz="0" w:space="0" w:color="auto"/>
        <w:bottom w:val="none" w:sz="0" w:space="0" w:color="auto"/>
        <w:right w:val="none" w:sz="0" w:space="0" w:color="auto"/>
      </w:divBdr>
    </w:div>
    <w:div w:id="483739394">
      <w:bodyDiv w:val="1"/>
      <w:marLeft w:val="0"/>
      <w:marRight w:val="0"/>
      <w:marTop w:val="0"/>
      <w:marBottom w:val="0"/>
      <w:divBdr>
        <w:top w:val="none" w:sz="0" w:space="0" w:color="auto"/>
        <w:left w:val="none" w:sz="0" w:space="0" w:color="auto"/>
        <w:bottom w:val="none" w:sz="0" w:space="0" w:color="auto"/>
        <w:right w:val="none" w:sz="0" w:space="0" w:color="auto"/>
      </w:divBdr>
    </w:div>
    <w:div w:id="541014125">
      <w:bodyDiv w:val="1"/>
      <w:marLeft w:val="0"/>
      <w:marRight w:val="0"/>
      <w:marTop w:val="0"/>
      <w:marBottom w:val="0"/>
      <w:divBdr>
        <w:top w:val="none" w:sz="0" w:space="0" w:color="auto"/>
        <w:left w:val="none" w:sz="0" w:space="0" w:color="auto"/>
        <w:bottom w:val="none" w:sz="0" w:space="0" w:color="auto"/>
        <w:right w:val="none" w:sz="0" w:space="0" w:color="auto"/>
      </w:divBdr>
    </w:div>
    <w:div w:id="575168217">
      <w:bodyDiv w:val="1"/>
      <w:marLeft w:val="0"/>
      <w:marRight w:val="0"/>
      <w:marTop w:val="0"/>
      <w:marBottom w:val="0"/>
      <w:divBdr>
        <w:top w:val="none" w:sz="0" w:space="0" w:color="auto"/>
        <w:left w:val="none" w:sz="0" w:space="0" w:color="auto"/>
        <w:bottom w:val="none" w:sz="0" w:space="0" w:color="auto"/>
        <w:right w:val="none" w:sz="0" w:space="0" w:color="auto"/>
      </w:divBdr>
    </w:div>
    <w:div w:id="627661217">
      <w:bodyDiv w:val="1"/>
      <w:marLeft w:val="0"/>
      <w:marRight w:val="0"/>
      <w:marTop w:val="0"/>
      <w:marBottom w:val="0"/>
      <w:divBdr>
        <w:top w:val="none" w:sz="0" w:space="0" w:color="auto"/>
        <w:left w:val="none" w:sz="0" w:space="0" w:color="auto"/>
        <w:bottom w:val="none" w:sz="0" w:space="0" w:color="auto"/>
        <w:right w:val="none" w:sz="0" w:space="0" w:color="auto"/>
      </w:divBdr>
    </w:div>
    <w:div w:id="740375209">
      <w:bodyDiv w:val="1"/>
      <w:marLeft w:val="0"/>
      <w:marRight w:val="0"/>
      <w:marTop w:val="0"/>
      <w:marBottom w:val="0"/>
      <w:divBdr>
        <w:top w:val="none" w:sz="0" w:space="0" w:color="auto"/>
        <w:left w:val="none" w:sz="0" w:space="0" w:color="auto"/>
        <w:bottom w:val="none" w:sz="0" w:space="0" w:color="auto"/>
        <w:right w:val="none" w:sz="0" w:space="0" w:color="auto"/>
      </w:divBdr>
      <w:divsChild>
        <w:div w:id="930243015">
          <w:blockQuote w:val="1"/>
          <w:marLeft w:val="30"/>
          <w:marRight w:val="720"/>
          <w:marTop w:val="100"/>
          <w:marBottom w:val="100"/>
          <w:divBdr>
            <w:top w:val="none" w:sz="0" w:space="0" w:color="auto"/>
            <w:left w:val="single" w:sz="12" w:space="9" w:color="0000FF"/>
            <w:bottom w:val="none" w:sz="0" w:space="0" w:color="auto"/>
            <w:right w:val="none" w:sz="0" w:space="0" w:color="auto"/>
          </w:divBdr>
          <w:divsChild>
            <w:div w:id="229660052">
              <w:marLeft w:val="0"/>
              <w:marRight w:val="0"/>
              <w:marTop w:val="0"/>
              <w:marBottom w:val="0"/>
              <w:divBdr>
                <w:top w:val="none" w:sz="0" w:space="0" w:color="auto"/>
                <w:left w:val="none" w:sz="0" w:space="0" w:color="auto"/>
                <w:bottom w:val="none" w:sz="0" w:space="0" w:color="auto"/>
                <w:right w:val="none" w:sz="0" w:space="0" w:color="auto"/>
              </w:divBdr>
              <w:divsChild>
                <w:div w:id="2107337729">
                  <w:marLeft w:val="0"/>
                  <w:marRight w:val="0"/>
                  <w:marTop w:val="0"/>
                  <w:marBottom w:val="0"/>
                  <w:divBdr>
                    <w:top w:val="none" w:sz="0" w:space="0" w:color="auto"/>
                    <w:left w:val="none" w:sz="0" w:space="0" w:color="auto"/>
                    <w:bottom w:val="none" w:sz="0" w:space="0" w:color="auto"/>
                    <w:right w:val="none" w:sz="0" w:space="0" w:color="auto"/>
                  </w:divBdr>
                  <w:divsChild>
                    <w:div w:id="812988099">
                      <w:marLeft w:val="0"/>
                      <w:marRight w:val="0"/>
                      <w:marTop w:val="0"/>
                      <w:marBottom w:val="0"/>
                      <w:divBdr>
                        <w:top w:val="none" w:sz="0" w:space="0" w:color="auto"/>
                        <w:left w:val="none" w:sz="0" w:space="0" w:color="auto"/>
                        <w:bottom w:val="none" w:sz="0" w:space="0" w:color="auto"/>
                        <w:right w:val="none" w:sz="0" w:space="0" w:color="auto"/>
                      </w:divBdr>
                      <w:divsChild>
                        <w:div w:id="1640921681">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Child>
    </w:div>
    <w:div w:id="753941567">
      <w:bodyDiv w:val="1"/>
      <w:marLeft w:val="0"/>
      <w:marRight w:val="0"/>
      <w:marTop w:val="0"/>
      <w:marBottom w:val="0"/>
      <w:divBdr>
        <w:top w:val="none" w:sz="0" w:space="0" w:color="auto"/>
        <w:left w:val="none" w:sz="0" w:space="0" w:color="auto"/>
        <w:bottom w:val="none" w:sz="0" w:space="0" w:color="auto"/>
        <w:right w:val="none" w:sz="0" w:space="0" w:color="auto"/>
      </w:divBdr>
      <w:divsChild>
        <w:div w:id="584460395">
          <w:blockQuote w:val="1"/>
          <w:marLeft w:val="30"/>
          <w:marRight w:val="720"/>
          <w:marTop w:val="100"/>
          <w:marBottom w:val="100"/>
          <w:divBdr>
            <w:top w:val="none" w:sz="0" w:space="0" w:color="auto"/>
            <w:left w:val="single" w:sz="12" w:space="9" w:color="0000FF"/>
            <w:bottom w:val="none" w:sz="0" w:space="0" w:color="auto"/>
            <w:right w:val="none" w:sz="0" w:space="0" w:color="auto"/>
          </w:divBdr>
          <w:divsChild>
            <w:div w:id="822115901">
              <w:marLeft w:val="0"/>
              <w:marRight w:val="0"/>
              <w:marTop w:val="0"/>
              <w:marBottom w:val="0"/>
              <w:divBdr>
                <w:top w:val="none" w:sz="0" w:space="0" w:color="auto"/>
                <w:left w:val="none" w:sz="0" w:space="0" w:color="auto"/>
                <w:bottom w:val="none" w:sz="0" w:space="0" w:color="auto"/>
                <w:right w:val="none" w:sz="0" w:space="0" w:color="auto"/>
              </w:divBdr>
              <w:divsChild>
                <w:div w:id="1019694156">
                  <w:marLeft w:val="0"/>
                  <w:marRight w:val="0"/>
                  <w:marTop w:val="0"/>
                  <w:marBottom w:val="0"/>
                  <w:divBdr>
                    <w:top w:val="none" w:sz="0" w:space="0" w:color="auto"/>
                    <w:left w:val="none" w:sz="0" w:space="0" w:color="auto"/>
                    <w:bottom w:val="none" w:sz="0" w:space="0" w:color="auto"/>
                    <w:right w:val="none" w:sz="0" w:space="0" w:color="auto"/>
                  </w:divBdr>
                  <w:divsChild>
                    <w:div w:id="83915519">
                      <w:marLeft w:val="0"/>
                      <w:marRight w:val="0"/>
                      <w:marTop w:val="0"/>
                      <w:marBottom w:val="0"/>
                      <w:divBdr>
                        <w:top w:val="none" w:sz="0" w:space="0" w:color="auto"/>
                        <w:left w:val="none" w:sz="0" w:space="0" w:color="auto"/>
                        <w:bottom w:val="none" w:sz="0" w:space="0" w:color="auto"/>
                        <w:right w:val="none" w:sz="0" w:space="0" w:color="auto"/>
                      </w:divBdr>
                      <w:divsChild>
                        <w:div w:id="10995256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3751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293144">
      <w:bodyDiv w:val="1"/>
      <w:marLeft w:val="0"/>
      <w:marRight w:val="0"/>
      <w:marTop w:val="0"/>
      <w:marBottom w:val="0"/>
      <w:divBdr>
        <w:top w:val="none" w:sz="0" w:space="0" w:color="auto"/>
        <w:left w:val="none" w:sz="0" w:space="0" w:color="auto"/>
        <w:bottom w:val="none" w:sz="0" w:space="0" w:color="auto"/>
        <w:right w:val="none" w:sz="0" w:space="0" w:color="auto"/>
      </w:divBdr>
    </w:div>
    <w:div w:id="820999576">
      <w:bodyDiv w:val="1"/>
      <w:marLeft w:val="0"/>
      <w:marRight w:val="0"/>
      <w:marTop w:val="0"/>
      <w:marBottom w:val="0"/>
      <w:divBdr>
        <w:top w:val="none" w:sz="0" w:space="0" w:color="auto"/>
        <w:left w:val="none" w:sz="0" w:space="0" w:color="auto"/>
        <w:bottom w:val="none" w:sz="0" w:space="0" w:color="auto"/>
        <w:right w:val="none" w:sz="0" w:space="0" w:color="auto"/>
      </w:divBdr>
    </w:div>
    <w:div w:id="929046388">
      <w:bodyDiv w:val="1"/>
      <w:marLeft w:val="0"/>
      <w:marRight w:val="0"/>
      <w:marTop w:val="0"/>
      <w:marBottom w:val="0"/>
      <w:divBdr>
        <w:top w:val="none" w:sz="0" w:space="0" w:color="auto"/>
        <w:left w:val="none" w:sz="0" w:space="0" w:color="auto"/>
        <w:bottom w:val="none" w:sz="0" w:space="0" w:color="auto"/>
        <w:right w:val="none" w:sz="0" w:space="0" w:color="auto"/>
      </w:divBdr>
    </w:div>
    <w:div w:id="930115563">
      <w:bodyDiv w:val="1"/>
      <w:marLeft w:val="0"/>
      <w:marRight w:val="0"/>
      <w:marTop w:val="0"/>
      <w:marBottom w:val="0"/>
      <w:divBdr>
        <w:top w:val="none" w:sz="0" w:space="0" w:color="auto"/>
        <w:left w:val="none" w:sz="0" w:space="0" w:color="auto"/>
        <w:bottom w:val="none" w:sz="0" w:space="0" w:color="auto"/>
        <w:right w:val="none" w:sz="0" w:space="0" w:color="auto"/>
      </w:divBdr>
    </w:div>
    <w:div w:id="961224978">
      <w:bodyDiv w:val="1"/>
      <w:marLeft w:val="0"/>
      <w:marRight w:val="0"/>
      <w:marTop w:val="0"/>
      <w:marBottom w:val="0"/>
      <w:divBdr>
        <w:top w:val="none" w:sz="0" w:space="0" w:color="auto"/>
        <w:left w:val="none" w:sz="0" w:space="0" w:color="auto"/>
        <w:bottom w:val="none" w:sz="0" w:space="0" w:color="auto"/>
        <w:right w:val="none" w:sz="0" w:space="0" w:color="auto"/>
      </w:divBdr>
    </w:div>
    <w:div w:id="972293478">
      <w:bodyDiv w:val="1"/>
      <w:marLeft w:val="0"/>
      <w:marRight w:val="0"/>
      <w:marTop w:val="0"/>
      <w:marBottom w:val="0"/>
      <w:divBdr>
        <w:top w:val="none" w:sz="0" w:space="0" w:color="auto"/>
        <w:left w:val="none" w:sz="0" w:space="0" w:color="auto"/>
        <w:bottom w:val="none" w:sz="0" w:space="0" w:color="auto"/>
        <w:right w:val="none" w:sz="0" w:space="0" w:color="auto"/>
      </w:divBdr>
    </w:div>
    <w:div w:id="1004749180">
      <w:bodyDiv w:val="1"/>
      <w:marLeft w:val="0"/>
      <w:marRight w:val="0"/>
      <w:marTop w:val="0"/>
      <w:marBottom w:val="0"/>
      <w:divBdr>
        <w:top w:val="none" w:sz="0" w:space="0" w:color="auto"/>
        <w:left w:val="none" w:sz="0" w:space="0" w:color="auto"/>
        <w:bottom w:val="none" w:sz="0" w:space="0" w:color="auto"/>
        <w:right w:val="none" w:sz="0" w:space="0" w:color="auto"/>
      </w:divBdr>
    </w:div>
    <w:div w:id="1048190092">
      <w:bodyDiv w:val="1"/>
      <w:marLeft w:val="0"/>
      <w:marRight w:val="0"/>
      <w:marTop w:val="0"/>
      <w:marBottom w:val="0"/>
      <w:divBdr>
        <w:top w:val="none" w:sz="0" w:space="0" w:color="auto"/>
        <w:left w:val="none" w:sz="0" w:space="0" w:color="auto"/>
        <w:bottom w:val="none" w:sz="0" w:space="0" w:color="auto"/>
        <w:right w:val="none" w:sz="0" w:space="0" w:color="auto"/>
      </w:divBdr>
    </w:div>
    <w:div w:id="1081829470">
      <w:bodyDiv w:val="1"/>
      <w:marLeft w:val="0"/>
      <w:marRight w:val="0"/>
      <w:marTop w:val="0"/>
      <w:marBottom w:val="0"/>
      <w:divBdr>
        <w:top w:val="none" w:sz="0" w:space="0" w:color="auto"/>
        <w:left w:val="none" w:sz="0" w:space="0" w:color="auto"/>
        <w:bottom w:val="none" w:sz="0" w:space="0" w:color="auto"/>
        <w:right w:val="none" w:sz="0" w:space="0" w:color="auto"/>
      </w:divBdr>
    </w:div>
    <w:div w:id="1222130094">
      <w:bodyDiv w:val="1"/>
      <w:marLeft w:val="0"/>
      <w:marRight w:val="0"/>
      <w:marTop w:val="0"/>
      <w:marBottom w:val="0"/>
      <w:divBdr>
        <w:top w:val="none" w:sz="0" w:space="0" w:color="auto"/>
        <w:left w:val="none" w:sz="0" w:space="0" w:color="auto"/>
        <w:bottom w:val="none" w:sz="0" w:space="0" w:color="auto"/>
        <w:right w:val="none" w:sz="0" w:space="0" w:color="auto"/>
      </w:divBdr>
    </w:div>
    <w:div w:id="1279096929">
      <w:bodyDiv w:val="1"/>
      <w:marLeft w:val="0"/>
      <w:marRight w:val="0"/>
      <w:marTop w:val="0"/>
      <w:marBottom w:val="0"/>
      <w:divBdr>
        <w:top w:val="none" w:sz="0" w:space="0" w:color="auto"/>
        <w:left w:val="none" w:sz="0" w:space="0" w:color="auto"/>
        <w:bottom w:val="none" w:sz="0" w:space="0" w:color="auto"/>
        <w:right w:val="none" w:sz="0" w:space="0" w:color="auto"/>
      </w:divBdr>
    </w:div>
    <w:div w:id="1311248842">
      <w:bodyDiv w:val="1"/>
      <w:marLeft w:val="0"/>
      <w:marRight w:val="0"/>
      <w:marTop w:val="0"/>
      <w:marBottom w:val="0"/>
      <w:divBdr>
        <w:top w:val="none" w:sz="0" w:space="0" w:color="auto"/>
        <w:left w:val="none" w:sz="0" w:space="0" w:color="auto"/>
        <w:bottom w:val="none" w:sz="0" w:space="0" w:color="auto"/>
        <w:right w:val="none" w:sz="0" w:space="0" w:color="auto"/>
      </w:divBdr>
    </w:div>
    <w:div w:id="1319843088">
      <w:bodyDiv w:val="1"/>
      <w:marLeft w:val="0"/>
      <w:marRight w:val="0"/>
      <w:marTop w:val="0"/>
      <w:marBottom w:val="0"/>
      <w:divBdr>
        <w:top w:val="none" w:sz="0" w:space="0" w:color="auto"/>
        <w:left w:val="none" w:sz="0" w:space="0" w:color="auto"/>
        <w:bottom w:val="none" w:sz="0" w:space="0" w:color="auto"/>
        <w:right w:val="none" w:sz="0" w:space="0" w:color="auto"/>
      </w:divBdr>
    </w:div>
    <w:div w:id="1400207627">
      <w:bodyDiv w:val="1"/>
      <w:marLeft w:val="0"/>
      <w:marRight w:val="0"/>
      <w:marTop w:val="0"/>
      <w:marBottom w:val="0"/>
      <w:divBdr>
        <w:top w:val="none" w:sz="0" w:space="0" w:color="auto"/>
        <w:left w:val="none" w:sz="0" w:space="0" w:color="auto"/>
        <w:bottom w:val="none" w:sz="0" w:space="0" w:color="auto"/>
        <w:right w:val="none" w:sz="0" w:space="0" w:color="auto"/>
      </w:divBdr>
    </w:div>
    <w:div w:id="1413232992">
      <w:bodyDiv w:val="1"/>
      <w:marLeft w:val="0"/>
      <w:marRight w:val="0"/>
      <w:marTop w:val="0"/>
      <w:marBottom w:val="0"/>
      <w:divBdr>
        <w:top w:val="none" w:sz="0" w:space="0" w:color="auto"/>
        <w:left w:val="none" w:sz="0" w:space="0" w:color="auto"/>
        <w:bottom w:val="none" w:sz="0" w:space="0" w:color="auto"/>
        <w:right w:val="none" w:sz="0" w:space="0" w:color="auto"/>
      </w:divBdr>
    </w:div>
    <w:div w:id="1503855058">
      <w:bodyDiv w:val="1"/>
      <w:marLeft w:val="0"/>
      <w:marRight w:val="0"/>
      <w:marTop w:val="0"/>
      <w:marBottom w:val="0"/>
      <w:divBdr>
        <w:top w:val="none" w:sz="0" w:space="0" w:color="auto"/>
        <w:left w:val="none" w:sz="0" w:space="0" w:color="auto"/>
        <w:bottom w:val="none" w:sz="0" w:space="0" w:color="auto"/>
        <w:right w:val="none" w:sz="0" w:space="0" w:color="auto"/>
      </w:divBdr>
    </w:div>
    <w:div w:id="1565067140">
      <w:bodyDiv w:val="1"/>
      <w:marLeft w:val="0"/>
      <w:marRight w:val="0"/>
      <w:marTop w:val="0"/>
      <w:marBottom w:val="0"/>
      <w:divBdr>
        <w:top w:val="none" w:sz="0" w:space="0" w:color="auto"/>
        <w:left w:val="none" w:sz="0" w:space="0" w:color="auto"/>
        <w:bottom w:val="none" w:sz="0" w:space="0" w:color="auto"/>
        <w:right w:val="none" w:sz="0" w:space="0" w:color="auto"/>
      </w:divBdr>
    </w:div>
    <w:div w:id="1600794206">
      <w:bodyDiv w:val="1"/>
      <w:marLeft w:val="0"/>
      <w:marRight w:val="0"/>
      <w:marTop w:val="0"/>
      <w:marBottom w:val="0"/>
      <w:divBdr>
        <w:top w:val="none" w:sz="0" w:space="0" w:color="auto"/>
        <w:left w:val="none" w:sz="0" w:space="0" w:color="auto"/>
        <w:bottom w:val="none" w:sz="0" w:space="0" w:color="auto"/>
        <w:right w:val="none" w:sz="0" w:space="0" w:color="auto"/>
      </w:divBdr>
    </w:div>
    <w:div w:id="1675911534">
      <w:bodyDiv w:val="1"/>
      <w:marLeft w:val="0"/>
      <w:marRight w:val="0"/>
      <w:marTop w:val="0"/>
      <w:marBottom w:val="0"/>
      <w:divBdr>
        <w:top w:val="none" w:sz="0" w:space="0" w:color="auto"/>
        <w:left w:val="none" w:sz="0" w:space="0" w:color="auto"/>
        <w:bottom w:val="none" w:sz="0" w:space="0" w:color="auto"/>
        <w:right w:val="none" w:sz="0" w:space="0" w:color="auto"/>
      </w:divBdr>
    </w:div>
    <w:div w:id="1797259617">
      <w:bodyDiv w:val="1"/>
      <w:marLeft w:val="0"/>
      <w:marRight w:val="0"/>
      <w:marTop w:val="0"/>
      <w:marBottom w:val="0"/>
      <w:divBdr>
        <w:top w:val="none" w:sz="0" w:space="0" w:color="auto"/>
        <w:left w:val="none" w:sz="0" w:space="0" w:color="auto"/>
        <w:bottom w:val="none" w:sz="0" w:space="0" w:color="auto"/>
        <w:right w:val="none" w:sz="0" w:space="0" w:color="auto"/>
      </w:divBdr>
    </w:div>
    <w:div w:id="1813060690">
      <w:bodyDiv w:val="1"/>
      <w:marLeft w:val="0"/>
      <w:marRight w:val="0"/>
      <w:marTop w:val="0"/>
      <w:marBottom w:val="0"/>
      <w:divBdr>
        <w:top w:val="none" w:sz="0" w:space="0" w:color="auto"/>
        <w:left w:val="none" w:sz="0" w:space="0" w:color="auto"/>
        <w:bottom w:val="none" w:sz="0" w:space="0" w:color="auto"/>
        <w:right w:val="none" w:sz="0" w:space="0" w:color="auto"/>
      </w:divBdr>
    </w:div>
    <w:div w:id="1830057854">
      <w:bodyDiv w:val="1"/>
      <w:marLeft w:val="0"/>
      <w:marRight w:val="0"/>
      <w:marTop w:val="0"/>
      <w:marBottom w:val="0"/>
      <w:divBdr>
        <w:top w:val="none" w:sz="0" w:space="0" w:color="auto"/>
        <w:left w:val="none" w:sz="0" w:space="0" w:color="auto"/>
        <w:bottom w:val="none" w:sz="0" w:space="0" w:color="auto"/>
        <w:right w:val="none" w:sz="0" w:space="0" w:color="auto"/>
      </w:divBdr>
    </w:div>
    <w:div w:id="1891720961">
      <w:bodyDiv w:val="1"/>
      <w:marLeft w:val="0"/>
      <w:marRight w:val="0"/>
      <w:marTop w:val="0"/>
      <w:marBottom w:val="0"/>
      <w:divBdr>
        <w:top w:val="none" w:sz="0" w:space="0" w:color="auto"/>
        <w:left w:val="none" w:sz="0" w:space="0" w:color="auto"/>
        <w:bottom w:val="none" w:sz="0" w:space="0" w:color="auto"/>
        <w:right w:val="none" w:sz="0" w:space="0" w:color="auto"/>
      </w:divBdr>
    </w:div>
    <w:div w:id="20395463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hyperlink" Target="http://www.redalyc.org/redalyc/pdf/630/63009618.pdf" TargetMode="External"/><Relationship Id="rId3" Type="http://schemas.openxmlformats.org/officeDocument/2006/relationships/styles" Target="styles.xml"/><Relationship Id="rId21" Type="http://schemas.openxmlformats.org/officeDocument/2006/relationships/hyperlink" Target="http://www.sicelo.b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www.bcb.gov.br/?CREDRURA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sicelo.br/" TargetMode="Externa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cbkc.org/"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Usuario.usuario-PC\AppData\Local\Microsoft\Windows\Temporary%20Internet%20Files\Content.IE5\URY1GJ99\:%20http:\www.ufvjm.edu.br\prograd\estruturas-curriculares.html" TargetMode="External"/><Relationship Id="rId23" Type="http://schemas.openxmlformats.org/officeDocument/2006/relationships/hyperlink" Target="http://www.scielo.br/" TargetMode="External"/><Relationship Id="rId28" Type="http://schemas.openxmlformats.org/officeDocument/2006/relationships/image" Target="media/image5.png"/><Relationship Id="rId10" Type="http://schemas.openxmlformats.org/officeDocument/2006/relationships/header" Target="header2.xml"/><Relationship Id="rId19" Type="http://schemas.openxmlformats.org/officeDocument/2006/relationships/hyperlink" Target="http://www.scielo.br/" TargetMode="External"/><Relationship Id="rId31"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iea.sp.gov.br/" TargetMode="External"/><Relationship Id="rId27" Type="http://schemas.openxmlformats.org/officeDocument/2006/relationships/hyperlink" Target="http://unesdoc.unesco.org/images/0013/001394/139423por.pdf%20Acesso%20em%2005/05/2015" TargetMode="External"/><Relationship Id="rId30" Type="http://schemas.openxmlformats.org/officeDocument/2006/relationships/image" Target="media/image7.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38054-1EFB-40E0-8CF6-542BED830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45335</Words>
  <Characters>244813</Characters>
  <Application>Microsoft Office Word</Application>
  <DocSecurity>0</DocSecurity>
  <Lines>2040</Lines>
  <Paragraphs>579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289569</CharactersWithSpaces>
  <SharedDoc>false</SharedDoc>
  <HLinks>
    <vt:vector size="54" baseType="variant">
      <vt:variant>
        <vt:i4>6357096</vt:i4>
      </vt:variant>
      <vt:variant>
        <vt:i4>153</vt:i4>
      </vt:variant>
      <vt:variant>
        <vt:i4>0</vt:i4>
      </vt:variant>
      <vt:variant>
        <vt:i4>5</vt:i4>
      </vt:variant>
      <vt:variant>
        <vt:lpwstr>http://unesdoc.unesco.org/images/0013/001394/139423por.pdf Acesso em 05/05/2015</vt:lpwstr>
      </vt:variant>
      <vt:variant>
        <vt:lpwstr/>
      </vt:variant>
      <vt:variant>
        <vt:i4>7798822</vt:i4>
      </vt:variant>
      <vt:variant>
        <vt:i4>150</vt:i4>
      </vt:variant>
      <vt:variant>
        <vt:i4>0</vt:i4>
      </vt:variant>
      <vt:variant>
        <vt:i4>5</vt:i4>
      </vt:variant>
      <vt:variant>
        <vt:lpwstr>http://www.redalyc.org/redalyc/pdf/630/63009618.pdf</vt:lpwstr>
      </vt:variant>
      <vt:variant>
        <vt:lpwstr/>
      </vt:variant>
      <vt:variant>
        <vt:i4>1900563</vt:i4>
      </vt:variant>
      <vt:variant>
        <vt:i4>147</vt:i4>
      </vt:variant>
      <vt:variant>
        <vt:i4>0</vt:i4>
      </vt:variant>
      <vt:variant>
        <vt:i4>5</vt:i4>
      </vt:variant>
      <vt:variant>
        <vt:lpwstr>http://www.bcb.gov.br/?CREDRURAL</vt:lpwstr>
      </vt:variant>
      <vt:variant>
        <vt:lpwstr/>
      </vt:variant>
      <vt:variant>
        <vt:i4>5242969</vt:i4>
      </vt:variant>
      <vt:variant>
        <vt:i4>144</vt:i4>
      </vt:variant>
      <vt:variant>
        <vt:i4>0</vt:i4>
      </vt:variant>
      <vt:variant>
        <vt:i4>5</vt:i4>
      </vt:variant>
      <vt:variant>
        <vt:lpwstr>http://www.cbkc.org/</vt:lpwstr>
      </vt:variant>
      <vt:variant>
        <vt:lpwstr/>
      </vt:variant>
      <vt:variant>
        <vt:i4>65627</vt:i4>
      </vt:variant>
      <vt:variant>
        <vt:i4>141</vt:i4>
      </vt:variant>
      <vt:variant>
        <vt:i4>0</vt:i4>
      </vt:variant>
      <vt:variant>
        <vt:i4>5</vt:i4>
      </vt:variant>
      <vt:variant>
        <vt:lpwstr>http://www.scielo.br/</vt:lpwstr>
      </vt:variant>
      <vt:variant>
        <vt:lpwstr/>
      </vt:variant>
      <vt:variant>
        <vt:i4>5046296</vt:i4>
      </vt:variant>
      <vt:variant>
        <vt:i4>138</vt:i4>
      </vt:variant>
      <vt:variant>
        <vt:i4>0</vt:i4>
      </vt:variant>
      <vt:variant>
        <vt:i4>5</vt:i4>
      </vt:variant>
      <vt:variant>
        <vt:lpwstr>http://www.iea.sp.gov.br/</vt:lpwstr>
      </vt:variant>
      <vt:variant>
        <vt:lpwstr/>
      </vt:variant>
      <vt:variant>
        <vt:i4>720977</vt:i4>
      </vt:variant>
      <vt:variant>
        <vt:i4>135</vt:i4>
      </vt:variant>
      <vt:variant>
        <vt:i4>0</vt:i4>
      </vt:variant>
      <vt:variant>
        <vt:i4>5</vt:i4>
      </vt:variant>
      <vt:variant>
        <vt:lpwstr>http://www.sicelo.br/</vt:lpwstr>
      </vt:variant>
      <vt:variant>
        <vt:lpwstr/>
      </vt:variant>
      <vt:variant>
        <vt:i4>720977</vt:i4>
      </vt:variant>
      <vt:variant>
        <vt:i4>132</vt:i4>
      </vt:variant>
      <vt:variant>
        <vt:i4>0</vt:i4>
      </vt:variant>
      <vt:variant>
        <vt:i4>5</vt:i4>
      </vt:variant>
      <vt:variant>
        <vt:lpwstr>http://www.sicelo.br/</vt:lpwstr>
      </vt:variant>
      <vt:variant>
        <vt:lpwstr/>
      </vt:variant>
      <vt:variant>
        <vt:i4>65627</vt:i4>
      </vt:variant>
      <vt:variant>
        <vt:i4>129</vt:i4>
      </vt:variant>
      <vt:variant>
        <vt:i4>0</vt:i4>
      </vt:variant>
      <vt:variant>
        <vt:i4>5</vt:i4>
      </vt:variant>
      <vt:variant>
        <vt:lpwstr>http://www.scielo.br/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V Melo</dc:creator>
  <cp:lastModifiedBy>Usuario</cp:lastModifiedBy>
  <cp:revision>2</cp:revision>
  <cp:lastPrinted>2016-08-23T17:54:00Z</cp:lastPrinted>
  <dcterms:created xsi:type="dcterms:W3CDTF">2017-03-15T18:06:00Z</dcterms:created>
  <dcterms:modified xsi:type="dcterms:W3CDTF">2017-03-15T18:06:00Z</dcterms:modified>
  <dc:language>pt-BR</dc:language>
</cp:coreProperties>
</file>