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color w:val="000000"/>
        </w:rPr>
      </w:pPr>
      <w:r>
        <w:rPr>
          <w:color w:val="000000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7"/>
        </w:rPr>
        <w:t xml:space="preserve">RESOLUÇÃO </w:t>
      </w:r>
      <w:r>
        <w:rPr>
          <w:rFonts w:ascii="Times New Roman" w:hAnsi="Times New Roman"/>
          <w:b/>
          <w:color w:val="000000"/>
          <w:sz w:val="27"/>
        </w:rPr>
        <w:t>N</w:t>
      </w:r>
      <w:r>
        <w:rPr>
          <w:rFonts w:ascii="Times New Roman" w:hAnsi="Times New Roman"/>
          <w:b/>
          <w:color w:val="000000"/>
          <w:sz w:val="27"/>
        </w:rPr>
        <w:t xml:space="preserve">º </w:t>
      </w:r>
      <w:r>
        <w:rPr>
          <w:rFonts w:ascii="Times New Roman" w:hAnsi="Times New Roman"/>
          <w:b/>
          <w:color w:val="000000"/>
          <w:sz w:val="27"/>
        </w:rPr>
        <w:t>10</w:t>
      </w:r>
      <w:r>
        <w:rPr>
          <w:rFonts w:ascii="Times New Roman" w:hAnsi="Times New Roman"/>
          <w:b/>
          <w:color w:val="000000"/>
          <w:sz w:val="27"/>
        </w:rPr>
        <w:t xml:space="preserve">, </w:t>
      </w:r>
      <w:r>
        <w:rPr>
          <w:rFonts w:ascii="Times New Roman" w:hAnsi="Times New Roman"/>
          <w:b/>
          <w:color w:val="000000"/>
          <w:sz w:val="27"/>
        </w:rPr>
        <w:t>DE</w:t>
      </w:r>
      <w:r>
        <w:rPr>
          <w:rFonts w:ascii="Times New Roman" w:hAnsi="Times New Roman"/>
          <w:b/>
          <w:color w:val="000000"/>
          <w:sz w:val="27"/>
        </w:rPr>
        <w:t xml:space="preserve"> </w:t>
      </w:r>
      <w:r>
        <w:rPr>
          <w:rFonts w:ascii="Times New Roman" w:hAnsi="Times New Roman"/>
          <w:b/>
          <w:color w:val="000000"/>
          <w:sz w:val="27"/>
        </w:rPr>
        <w:t>18 DE AGOSTO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1"/>
        <w:shd w:val="clear" w:color="auto" w:fill="FFFFFF"/>
        <w:ind w:left="4706" w:hanging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2"/>
        </w:rPr>
        <w:t xml:space="preserve">Dispõe sobre procedimentos para autorização de jornada de 30 horas para os servidores técnico-administrativos em educação da Universidade Federal dos Vales do Jequitinhonha e Mucuri – UFVJM. 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O CONSELHO UNIVERSITÁRIO DA UNIVERSIDADE FEDERAL DOS VALES DO JEQUITINHONHA E DO MUCURI</w:t>
      </w:r>
      <w:r>
        <w:rPr>
          <w:rFonts w:ascii="Times New Roman" w:hAnsi="Times New Roman"/>
          <w:color w:val="000000"/>
        </w:rPr>
        <w:t>, no uso das atribuições legais e regimentais que lhe são conferidas, com amparo na Lei nº 8.112, de 11 de dezembro de 1990, e no Decreto nº 1.590, de 10 de agosto de 1995, alterado pelo Decreto nº 4.836, de 9 de setembro de 2003, e considerando: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I – os princípios da legalidade, impessoalidade, moralidade, publicidade e eficiência que regem a Administração Pública, dispostos no art. 37, caput, da Constituição da República Federativa do Brasil de 1988;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II – que a UFVJM “possui natureza jurídica de autarquia, detentora de autonomia administrativa, patrimonial, financeira, didático-pedagógica e disciplinar” e “obedece ao princípio de indissociabilidade entre ensino, pesquisa e extensão”, em conformidade com o art. 207, da Constituição da República Federativa do Brasil de 1988;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III – a natureza das atividades da UFVJM, cujo objetivo é garantir a qualidade dos serviços prestados ao seu público-alvo, qual seja: comunidade externa e interna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que contribui para o desenvolvimento cultural, artístico, científico, tecnológico e socioeconômico do país;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IV – o regime didático-científico da UFVJM que demanda uma gestão acadêmica e administrativa moderna e eficiente, condizente com as especificidades da </w:t>
      </w:r>
      <w:r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nstituição;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V – o art. 19 da </w:t>
      </w:r>
      <w:r>
        <w:rPr>
          <w:rFonts w:ascii="Times New Roman" w:hAnsi="Times New Roman"/>
          <w:color w:val="000000"/>
        </w:rPr>
        <w:t>L</w:t>
      </w:r>
      <w:r>
        <w:rPr>
          <w:rFonts w:ascii="Times New Roman" w:hAnsi="Times New Roman"/>
          <w:color w:val="000000"/>
        </w:rPr>
        <w:t xml:space="preserve">ei </w:t>
      </w:r>
      <w:r>
        <w:rPr>
          <w:rFonts w:ascii="Times New Roman" w:hAnsi="Times New Roman"/>
          <w:color w:val="000000"/>
        </w:rPr>
        <w:t>8.112</w:t>
      </w:r>
      <w:r>
        <w:rPr>
          <w:rFonts w:ascii="Times New Roman" w:hAnsi="Times New Roman"/>
          <w:color w:val="000000"/>
        </w:rPr>
        <w:t>/90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que diz que: “os servidores cumprirão jornada de trabalho fixado em razão das atribuições pertinentes aos respectivos cargos, respeitada a duração máxima do trabalho semanal de 40 horas e observados os limites mínimo e máximo de 6 horas e 8 horas diárias, respectivamente”;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VI – o art. 39 da Constituição, que no seu parágrafo 3º prevê a aplicação aos servidores públicos de alguns dos direitos previstos no art. 7º, dentre eles a possibilidade de compensação de horários e redução da jornada;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VII – </w:t>
      </w:r>
      <w:r>
        <w:rPr>
          <w:rFonts w:ascii="Times New Roman" w:hAnsi="Times New Roman"/>
          <w:color w:val="000000"/>
        </w:rPr>
        <w:t xml:space="preserve">o </w:t>
      </w:r>
      <w:r>
        <w:rPr>
          <w:rFonts w:ascii="Times New Roman" w:hAnsi="Times New Roman"/>
          <w:color w:val="000000"/>
        </w:rPr>
        <w:t>Ofício-Circular SESU/GAB/MEC/Nº 15, de 15 de julho de 2013;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VIII – </w:t>
      </w:r>
      <w:r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 xml:space="preserve"> Parecer da Pró-Reitoria de Gestão de Pessoas da UFVJM, de </w:t>
      </w:r>
      <w:r>
        <w:rPr>
          <w:rFonts w:ascii="Times New Roman" w:hAnsi="Times New Roman"/>
          <w:color w:val="000000"/>
        </w:rPr>
        <w:t>1º</w:t>
      </w:r>
      <w:r>
        <w:rPr>
          <w:rFonts w:ascii="Times New Roman" w:hAnsi="Times New Roman"/>
          <w:color w:val="000000"/>
        </w:rPr>
        <w:t xml:space="preserve"> de fevereiro de 2017;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IX – </w:t>
      </w:r>
      <w:r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 xml:space="preserve"> Parecer da PF/UFVJM/PFMG/PGF/AGU de nº 56/2017, de 21 de março de 2017</w:t>
      </w:r>
      <w:r>
        <w:rPr>
          <w:rFonts w:ascii="Times New Roman" w:hAnsi="Times New Roman"/>
          <w:color w:val="000000"/>
        </w:rPr>
        <w:t>,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RESOLVE: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</w:rPr>
        <w:t>CAPÍTULO I</w:t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</w:rPr>
        <w:t>Disposições Gerais</w:t>
      </w:r>
    </w:p>
    <w:p>
      <w:pPr>
        <w:pStyle w:val="Normal1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1º</w:t>
      </w:r>
      <w:r>
        <w:rPr>
          <w:rFonts w:ascii="Times New Roman" w:hAnsi="Times New Roman"/>
          <w:color w:val="000000"/>
          <w:shd w:fill="FFFFFF" w:val="clear"/>
        </w:rPr>
        <w:t xml:space="preserve"> Recomendar ao </w:t>
      </w:r>
      <w:r>
        <w:rPr>
          <w:rFonts w:ascii="Times New Roman" w:hAnsi="Times New Roman"/>
          <w:color w:val="000000"/>
          <w:shd w:fill="FFFFFF" w:val="clear"/>
        </w:rPr>
        <w:t>r</w:t>
      </w:r>
      <w:r>
        <w:rPr>
          <w:rFonts w:ascii="Times New Roman" w:hAnsi="Times New Roman"/>
          <w:color w:val="000000"/>
          <w:shd w:fill="FFFFFF" w:val="clear"/>
        </w:rPr>
        <w:t xml:space="preserve">eitor da UFVJM que autorize a adoção da jornada de trabalho de 30 horas semanais e 6 horas diárias − denominada, para efeito desta </w:t>
      </w:r>
      <w:r>
        <w:rPr>
          <w:rFonts w:ascii="Times New Roman" w:hAnsi="Times New Roman"/>
          <w:color w:val="000000"/>
          <w:shd w:fill="FFFFFF" w:val="clear"/>
        </w:rPr>
        <w:t>r</w:t>
      </w:r>
      <w:r>
        <w:rPr>
          <w:rFonts w:ascii="Times New Roman" w:hAnsi="Times New Roman"/>
          <w:color w:val="000000"/>
          <w:shd w:fill="FFFFFF" w:val="clear"/>
        </w:rPr>
        <w:t xml:space="preserve">esolução, jornada especial − para servidores técnico-administrativos em educação, conforme o disposto a seguir. 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Parágrafo único</w:t>
      </w:r>
      <w:r>
        <w:rPr>
          <w:rFonts w:ascii="Times New Roman" w:hAnsi="Times New Roman"/>
          <w:color w:val="000000"/>
          <w:shd w:fill="FFFFFF" w:val="clear"/>
        </w:rPr>
        <w:t>. A jornada especial deve ser entendida como uma exceção ao regime regular de 40 horas semanais e 8 horas diárias e como uma resposta às necessidades institucionais.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2º</w:t>
      </w:r>
      <w:r>
        <w:rPr>
          <w:rFonts w:ascii="Times New Roman" w:hAnsi="Times New Roman"/>
          <w:color w:val="000000"/>
          <w:shd w:fill="FFFFFF" w:val="clear"/>
        </w:rPr>
        <w:t>– As atividades da Universidade Federal dos Vales do Jequitinhonha e Mucuri (UFVJM) são desenvolvidas nos períodos: matutino, vespertino e noturno.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3º</w:t>
      </w:r>
      <w:r>
        <w:rPr>
          <w:rFonts w:ascii="Times New Roman" w:hAnsi="Times New Roman"/>
          <w:color w:val="000000"/>
          <w:shd w:fill="FFFFFF" w:val="clear"/>
        </w:rPr>
        <w:t>– Para efeitos desta resolução consideram-se os seguintes conceitos: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a) Jornada: refere-se às horas diárias de trabalho;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b) Carga Horária: refere-se ao total de horas semanais de trabalho;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c) Atividades contínuas e ininterruptas: referem-se àquelas que exigem regime de turnos (plantões ou escalas) em períodos iguais ou superiores a 12 horas, em função das peculiaridades, atribuições e competências institucionais;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d) Regime de trabalho em turnos ou escalas: trata-se de uma consequência direta da atividade contínua. Uma vez que o serviço não pode parar, adota</w:t>
      </w:r>
      <w:r>
        <w:rPr>
          <w:rFonts w:ascii="Times New Roman" w:hAnsi="Times New Roman"/>
          <w:color w:val="000000"/>
          <w:shd w:fill="FFFFFF" w:val="clear"/>
        </w:rPr>
        <w:t>m</w:t>
      </w:r>
      <w:r>
        <w:rPr>
          <w:rFonts w:ascii="Times New Roman" w:hAnsi="Times New Roman"/>
          <w:color w:val="000000"/>
          <w:shd w:fill="FFFFFF" w:val="clear"/>
        </w:rPr>
        <w:t>-se turnos ou escalas enquanto perdurar o serviço</w:t>
      </w:r>
      <w:r>
        <w:rPr>
          <w:rFonts w:ascii="Times New Roman" w:hAnsi="Times New Roman"/>
          <w:color w:val="000000"/>
          <w:shd w:fill="FFFFFF" w:val="clear"/>
        </w:rPr>
        <w:t>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e) 30 horas semanais: refere-se ao que dispõe o Decreto nº 4.836/2003</w:t>
      </w:r>
      <w:r>
        <w:rPr>
          <w:rFonts w:ascii="Times New Roman" w:hAnsi="Times New Roman"/>
          <w:color w:val="000000"/>
          <w:shd w:fill="FFFFFF" w:val="clear"/>
        </w:rPr>
        <w:t>;</w:t>
      </w:r>
      <w:r>
        <w:rPr>
          <w:rFonts w:ascii="Times New Roman" w:hAnsi="Times New Roman"/>
          <w:color w:val="000000"/>
          <w:shd w:fill="FFFFFF" w:val="clear"/>
        </w:rPr>
        <w:t xml:space="preserve"> 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 xml:space="preserve">f) Público usuário: corpo discente da UFVJM e pessoas ou coletividades internas ou externas à instituição; 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g) Setor ac</w:t>
      </w:r>
      <w:r>
        <w:rPr>
          <w:rFonts w:ascii="Times New Roman" w:hAnsi="Times New Roman"/>
          <w:color w:val="000000"/>
        </w:rPr>
        <w:t>adêmico/administrativo: menor unidade administrativa em que pode haver lotação de servidores, vinculação de instalações físicas e de patrimônio.</w:t>
      </w:r>
    </w:p>
    <w:p>
      <w:pPr>
        <w:pStyle w:val="Normal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CAPÍTULO II</w:t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Dos Procedimentos Necessários para Solicitação da Jornada de 30 Horas para os Servidores Técnico-Administrativos em Educação</w:t>
      </w:r>
    </w:p>
    <w:p>
      <w:pPr>
        <w:pStyle w:val="Normal1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 xml:space="preserve">Art. 4º </w:t>
      </w:r>
      <w:r>
        <w:rPr>
          <w:rFonts w:ascii="Times New Roman" w:hAnsi="Times New Roman"/>
          <w:color w:val="000000"/>
          <w:shd w:fill="FFFFFF" w:val="clear"/>
        </w:rPr>
        <w:t>– A jornada de trabalho de 6 horas diárias e 30 horas semanais é um ato autorizativo do dirigente máximo do órgão e deve ser entendida como uma exceção ao regime regular de 8 horas diárias e 40 horas semanais.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 xml:space="preserve">Art. 5º </w:t>
      </w:r>
      <w:r>
        <w:rPr>
          <w:rFonts w:ascii="Times New Roman" w:hAnsi="Times New Roman"/>
          <w:color w:val="000000"/>
          <w:shd w:fill="FFFFFF" w:val="clear"/>
        </w:rPr>
        <w:t>– A carga horária de 30 horas semanais não gera direito adquirido e pode ser revogada a qualquer tempo, pelo dirigente máximo da instituição, se não forem atendidos os requisitos que justificaram a sua concessão, mediante documento formalizado.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 xml:space="preserve">Art. 6º </w:t>
      </w:r>
      <w:r>
        <w:rPr>
          <w:rFonts w:ascii="Times New Roman" w:hAnsi="Times New Roman"/>
          <w:color w:val="000000"/>
          <w:shd w:fill="FFFFFF" w:val="clear"/>
        </w:rPr>
        <w:t xml:space="preserve"> – As propostas de implantação da jornada especial serão elaboradas com o apoio da Comissão Permanente de Acompanhamento e Apoio à Estruturação da Prestação de Serviços Técnico-Administrativos – COPPE.</w:t>
      </w:r>
    </w:p>
    <w:p>
      <w:pPr>
        <w:pStyle w:val="Normal1"/>
        <w:jc w:val="both"/>
        <w:rPr>
          <w:rFonts w:ascii="Times New Roman" w:hAnsi="Times New Roman"/>
          <w:b/>
          <w:b/>
          <w:color w:val="000000"/>
          <w:shd w:fill="FFFFFF" w:val="clear"/>
        </w:rPr>
      </w:pPr>
      <w:r>
        <w:rPr>
          <w:rFonts w:ascii="Times New Roman" w:hAnsi="Times New Roman"/>
          <w:b/>
          <w:color w:val="000000"/>
          <w:shd w:fill="FFFFFF" w:val="clear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 xml:space="preserve">Parágrafo único - </w:t>
      </w:r>
      <w:r>
        <w:rPr>
          <w:rFonts w:ascii="Times New Roman" w:hAnsi="Times New Roman"/>
          <w:color w:val="000000"/>
          <w:shd w:fill="FFFFFF" w:val="clear"/>
        </w:rPr>
        <w:t>Quando houver a identificação de demanda de serviços que se enquadre nos critérios indicados por esta resolução, e o quantitativo de servidores do setor não satisfizer as necessidades para o seu atendimento, o setor deverá apresentar à COPPE a solicitação de avaliação do caso, com vistas a um possível redesenho organizacional.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7º</w:t>
      </w:r>
      <w:r>
        <w:rPr>
          <w:rFonts w:ascii="Times New Roman" w:hAnsi="Times New Roman"/>
          <w:color w:val="000000"/>
          <w:shd w:fill="FFFFFF" w:val="clear"/>
        </w:rPr>
        <w:t xml:space="preserve"> – As propostas de implantação da jornada especial deverão ser elaboradas pelos técnico-administrativos em conjunto com a chefia imediata, através do preenchimento do formulário próprio da COPPE.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8º</w:t>
      </w:r>
      <w:r>
        <w:rPr>
          <w:rFonts w:ascii="Times New Roman" w:hAnsi="Times New Roman"/>
          <w:color w:val="000000"/>
          <w:shd w:fill="FFFFFF" w:val="clear"/>
        </w:rPr>
        <w:t xml:space="preserve"> – No caso das unidades acadêmicas ou órgãos equivalentes, as propostas de implantação da jornada especial deverão tramitar nas seguintes instâncias para manifestação e emissão de parecer sobre a </w:t>
      </w:r>
      <w:r>
        <w:rPr>
          <w:rFonts w:ascii="Times New Roman" w:hAnsi="Times New Roman"/>
          <w:color w:val="000000"/>
          <w:shd w:fill="FFFFFF" w:val="clear"/>
        </w:rPr>
        <w:t xml:space="preserve">sua </w:t>
      </w:r>
      <w:r>
        <w:rPr>
          <w:rFonts w:ascii="Times New Roman" w:hAnsi="Times New Roman"/>
          <w:color w:val="000000"/>
          <w:shd w:fill="FFFFFF" w:val="clear"/>
        </w:rPr>
        <w:t>viabilidade: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 – COPPE;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 xml:space="preserve">II – Congregação da </w:t>
      </w:r>
      <w:r>
        <w:rPr>
          <w:rFonts w:ascii="Times New Roman" w:hAnsi="Times New Roman"/>
          <w:color w:val="000000"/>
          <w:shd w:fill="FFFFFF" w:val="clear"/>
        </w:rPr>
        <w:t>unidade</w:t>
      </w:r>
      <w:r>
        <w:rPr>
          <w:rFonts w:ascii="Times New Roman" w:hAnsi="Times New Roman"/>
          <w:color w:val="000000"/>
          <w:shd w:fill="FFFFFF" w:val="clear"/>
        </w:rPr>
        <w:t xml:space="preserve"> </w:t>
      </w:r>
      <w:r>
        <w:rPr>
          <w:rFonts w:ascii="Times New Roman" w:hAnsi="Times New Roman"/>
          <w:color w:val="000000"/>
          <w:shd w:fill="FFFFFF" w:val="clear"/>
        </w:rPr>
        <w:t>a</w:t>
      </w:r>
      <w:r>
        <w:rPr>
          <w:rFonts w:ascii="Times New Roman" w:hAnsi="Times New Roman"/>
          <w:color w:val="000000"/>
          <w:shd w:fill="FFFFFF" w:val="clear"/>
        </w:rPr>
        <w:t>cadêmica ou órgão equivalente</w:t>
      </w:r>
      <w:r>
        <w:rPr>
          <w:rFonts w:ascii="Times New Roman" w:hAnsi="Times New Roman"/>
          <w:color w:val="000000"/>
          <w:shd w:fill="FFFFFF" w:val="clear"/>
        </w:rPr>
        <w:t>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Parágrafo primeiro</w:t>
      </w:r>
      <w:r>
        <w:rPr>
          <w:rFonts w:ascii="Times New Roman" w:hAnsi="Times New Roman"/>
          <w:color w:val="000000"/>
          <w:shd w:fill="FFFFFF" w:val="clear"/>
        </w:rPr>
        <w:t xml:space="preserve"> - Em caso de indeferimento do pedido pela COPPE, caberá ao setor realizar as correções e/ou adequações solicitadas.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Parágrafo segundo</w:t>
      </w:r>
      <w:r>
        <w:rPr>
          <w:rFonts w:ascii="Times New Roman" w:hAnsi="Times New Roman"/>
          <w:color w:val="000000"/>
          <w:shd w:fill="FFFFFF" w:val="clear"/>
        </w:rPr>
        <w:t xml:space="preserve"> – Após emissão de parecer favorável da </w:t>
      </w:r>
      <w:r>
        <w:rPr>
          <w:rFonts w:ascii="Times New Roman" w:hAnsi="Times New Roman"/>
          <w:color w:val="000000"/>
          <w:shd w:fill="FFFFFF" w:val="clear"/>
        </w:rPr>
        <w:t>u</w:t>
      </w:r>
      <w:r>
        <w:rPr>
          <w:rFonts w:ascii="Times New Roman" w:hAnsi="Times New Roman"/>
          <w:color w:val="000000"/>
          <w:shd w:fill="FFFFFF" w:val="clear"/>
        </w:rPr>
        <w:t xml:space="preserve">nidade </w:t>
      </w:r>
      <w:r>
        <w:rPr>
          <w:rFonts w:ascii="Times New Roman" w:hAnsi="Times New Roman"/>
          <w:color w:val="000000"/>
          <w:shd w:fill="FFFFFF" w:val="clear"/>
        </w:rPr>
        <w:t>a</w:t>
      </w:r>
      <w:r>
        <w:rPr>
          <w:rFonts w:ascii="Times New Roman" w:hAnsi="Times New Roman"/>
          <w:color w:val="000000"/>
          <w:shd w:fill="FFFFFF" w:val="clear"/>
        </w:rPr>
        <w:t xml:space="preserve">cadêmica ou órgão equivalente, as propostas de implantação da jornada especial serão encaminhadas para deliberação do </w:t>
      </w:r>
      <w:r>
        <w:rPr>
          <w:rFonts w:ascii="Times New Roman" w:hAnsi="Times New Roman"/>
          <w:color w:val="000000"/>
          <w:shd w:fill="FFFFFF" w:val="clear"/>
        </w:rPr>
        <w:t>r</w:t>
      </w:r>
      <w:r>
        <w:rPr>
          <w:rFonts w:ascii="Times New Roman" w:hAnsi="Times New Roman"/>
          <w:color w:val="000000"/>
          <w:shd w:fill="FFFFFF" w:val="clear"/>
        </w:rPr>
        <w:t>eitor.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9º</w:t>
      </w:r>
      <w:r>
        <w:rPr>
          <w:rFonts w:ascii="Times New Roman" w:hAnsi="Times New Roman"/>
          <w:color w:val="000000"/>
          <w:shd w:fill="FFFFFF" w:val="clear"/>
        </w:rPr>
        <w:t xml:space="preserve"> - No âmbito dos órgãos diretamente subordinados à </w:t>
      </w:r>
      <w:r>
        <w:rPr>
          <w:rFonts w:ascii="Times New Roman" w:hAnsi="Times New Roman"/>
          <w:color w:val="000000"/>
          <w:shd w:fill="FFFFFF" w:val="clear"/>
        </w:rPr>
        <w:t>a</w:t>
      </w:r>
      <w:r>
        <w:rPr>
          <w:rFonts w:ascii="Times New Roman" w:hAnsi="Times New Roman"/>
          <w:color w:val="000000"/>
          <w:shd w:fill="FFFFFF" w:val="clear"/>
        </w:rPr>
        <w:t xml:space="preserve">dministração </w:t>
      </w:r>
      <w:r>
        <w:rPr>
          <w:rFonts w:ascii="Times New Roman" w:hAnsi="Times New Roman"/>
          <w:color w:val="000000"/>
          <w:shd w:fill="FFFFFF" w:val="clear"/>
        </w:rPr>
        <w:t>c</w:t>
      </w:r>
      <w:r>
        <w:rPr>
          <w:rFonts w:ascii="Times New Roman" w:hAnsi="Times New Roman"/>
          <w:color w:val="000000"/>
          <w:shd w:fill="FFFFFF" w:val="clear"/>
        </w:rPr>
        <w:t xml:space="preserve">entral e </w:t>
      </w:r>
      <w:r>
        <w:rPr>
          <w:rFonts w:ascii="Times New Roman" w:hAnsi="Times New Roman"/>
          <w:color w:val="000000"/>
          <w:shd w:fill="FFFFFF" w:val="clear"/>
        </w:rPr>
        <w:t>ó</w:t>
      </w:r>
      <w:r>
        <w:rPr>
          <w:rFonts w:ascii="Times New Roman" w:hAnsi="Times New Roman"/>
          <w:color w:val="000000"/>
          <w:shd w:fill="FFFFFF" w:val="clear"/>
        </w:rPr>
        <w:t xml:space="preserve">rgãos </w:t>
      </w:r>
      <w:r>
        <w:rPr>
          <w:rFonts w:ascii="Times New Roman" w:hAnsi="Times New Roman"/>
          <w:color w:val="000000"/>
          <w:shd w:fill="FFFFFF" w:val="clear"/>
        </w:rPr>
        <w:t>s</w:t>
      </w:r>
      <w:r>
        <w:rPr>
          <w:rFonts w:ascii="Times New Roman" w:hAnsi="Times New Roman"/>
          <w:color w:val="000000"/>
          <w:shd w:fill="FFFFFF" w:val="clear"/>
        </w:rPr>
        <w:t xml:space="preserve">uplementares </w:t>
      </w:r>
      <w:r>
        <w:rPr>
          <w:rFonts w:ascii="Times New Roman" w:hAnsi="Times New Roman"/>
          <w:color w:val="000000"/>
          <w:shd w:fill="FFFFFF" w:val="clear"/>
        </w:rPr>
        <w:t>da UFVJM</w:t>
      </w:r>
      <w:r>
        <w:rPr>
          <w:rFonts w:ascii="Times New Roman" w:hAnsi="Times New Roman"/>
          <w:color w:val="000000"/>
          <w:shd w:fill="FFFFFF" w:val="clear"/>
        </w:rPr>
        <w:t xml:space="preserve">, as propostas de implantação da jornada especial deverão tramitar nas seguintes instâncias para manifestação e emissão de parecer sobre a </w:t>
      </w:r>
      <w:r>
        <w:rPr>
          <w:rFonts w:ascii="Times New Roman" w:hAnsi="Times New Roman"/>
          <w:color w:val="000000"/>
          <w:shd w:fill="FFFFFF" w:val="clear"/>
        </w:rPr>
        <w:t xml:space="preserve">sua </w:t>
      </w:r>
      <w:r>
        <w:rPr>
          <w:rFonts w:ascii="Times New Roman" w:hAnsi="Times New Roman"/>
          <w:color w:val="000000"/>
          <w:shd w:fill="FFFFFF" w:val="clear"/>
        </w:rPr>
        <w:t>viabilidade: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 – COPPE;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II – Pró-Reitoria</w:t>
      </w:r>
      <w:r>
        <w:rPr>
          <w:rFonts w:ascii="Times New Roman" w:hAnsi="Times New Roman"/>
          <w:color w:val="000000"/>
          <w:shd w:fill="FFFFFF" w:val="clear"/>
        </w:rPr>
        <w:t>s</w:t>
      </w:r>
      <w:r>
        <w:rPr>
          <w:rFonts w:ascii="Times New Roman" w:hAnsi="Times New Roman"/>
          <w:color w:val="000000"/>
          <w:shd w:fill="FFFFFF" w:val="clear"/>
        </w:rPr>
        <w:t xml:space="preserve">, </w:t>
      </w:r>
      <w:r>
        <w:rPr>
          <w:rFonts w:ascii="Times New Roman" w:hAnsi="Times New Roman"/>
          <w:color w:val="000000"/>
          <w:shd w:fill="FFFFFF" w:val="clear"/>
        </w:rPr>
        <w:t>d</w:t>
      </w:r>
      <w:r>
        <w:rPr>
          <w:rFonts w:ascii="Times New Roman" w:hAnsi="Times New Roman"/>
          <w:color w:val="000000"/>
          <w:shd w:fill="FFFFFF" w:val="clear"/>
        </w:rPr>
        <w:t xml:space="preserve">iretores, </w:t>
      </w:r>
      <w:r>
        <w:rPr>
          <w:rFonts w:ascii="Times New Roman" w:hAnsi="Times New Roman"/>
          <w:color w:val="000000"/>
          <w:shd w:fill="FFFFFF" w:val="clear"/>
        </w:rPr>
        <w:t>s</w:t>
      </w:r>
      <w:r>
        <w:rPr>
          <w:rFonts w:ascii="Times New Roman" w:hAnsi="Times New Roman"/>
          <w:color w:val="000000"/>
          <w:shd w:fill="FFFFFF" w:val="clear"/>
        </w:rPr>
        <w:t>uperintendentes;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III – P</w:t>
      </w:r>
      <w:r>
        <w:rPr>
          <w:rFonts w:ascii="Times New Roman" w:hAnsi="Times New Roman"/>
          <w:color w:val="000000"/>
          <w:shd w:fill="FFFFFF" w:val="clear"/>
        </w:rPr>
        <w:t>ró-Reitoria de Gestão de Pessoas (Progep).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Parágrafo primeiro</w:t>
      </w:r>
      <w:r>
        <w:rPr>
          <w:rFonts w:ascii="Times New Roman" w:hAnsi="Times New Roman"/>
          <w:color w:val="000000"/>
          <w:shd w:fill="FFFFFF" w:val="clear"/>
        </w:rPr>
        <w:t xml:space="preserve"> - Em caso de indeferimento do pedido pela COPPE, caberá ao setor realizar as correções e/ou adequações solicitadas.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Parágrafo segundo</w:t>
      </w:r>
      <w:r>
        <w:rPr>
          <w:rFonts w:ascii="Times New Roman" w:hAnsi="Times New Roman"/>
          <w:color w:val="000000"/>
          <w:shd w:fill="FFFFFF" w:val="clear"/>
        </w:rPr>
        <w:t xml:space="preserve"> – Após emissão de parecer favorável pela </w:t>
      </w:r>
      <w:r>
        <w:rPr>
          <w:rFonts w:ascii="Times New Roman" w:hAnsi="Times New Roman"/>
          <w:color w:val="000000"/>
          <w:shd w:fill="FFFFFF" w:val="clear"/>
        </w:rPr>
        <w:t>Progep</w:t>
      </w:r>
      <w:r>
        <w:rPr>
          <w:rFonts w:ascii="Times New Roman" w:hAnsi="Times New Roman"/>
          <w:color w:val="000000"/>
          <w:shd w:fill="FFFFFF" w:val="clear"/>
        </w:rPr>
        <w:t xml:space="preserve">, as propostas de implantação da jornada especial serão encaminhadas para deliberação do </w:t>
      </w:r>
      <w:r>
        <w:rPr>
          <w:rFonts w:ascii="Times New Roman" w:hAnsi="Times New Roman"/>
          <w:color w:val="000000"/>
          <w:shd w:fill="FFFFFF" w:val="clear"/>
        </w:rPr>
        <w:t>r</w:t>
      </w:r>
      <w:r>
        <w:rPr>
          <w:rFonts w:ascii="Times New Roman" w:hAnsi="Times New Roman"/>
          <w:color w:val="000000"/>
          <w:shd w:fill="FFFFFF" w:val="clear"/>
        </w:rPr>
        <w:t>eitor.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 xml:space="preserve">Art. 10 – </w:t>
      </w:r>
      <w:r>
        <w:rPr>
          <w:rFonts w:ascii="Times New Roman" w:hAnsi="Times New Roman"/>
          <w:color w:val="000000"/>
          <w:shd w:fill="FFFFFF" w:val="clear"/>
        </w:rPr>
        <w:t>A solicitação de autorização de implantação da jornada especial deverá ser realizada por meio de formulário próprio acompanhada da devida instrumentalização, fazendo-se constar: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 - Exposição de motivos que justifiquem a solicitação;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II - Relatório contendo a descrição das atividades de trabalho a serem desenvolvidas pelos servidores;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III - Quadro com proposição de horário de funcionamento e escala de trabalho dos servidores técnico-administrativos em educação, lotados no setor, de modo a demonstrar sua atribuição ao longo do período de funcionamento, assinado pelos envolvidos;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IV – Termo de compromisso com a preservação da qualidade do atendimento ao público.</w:t>
      </w:r>
    </w:p>
    <w:p>
      <w:pPr>
        <w:pStyle w:val="Normal1"/>
        <w:jc w:val="both"/>
        <w:rPr>
          <w:rFonts w:ascii="Times New Roman" w:hAnsi="Times New Roman"/>
          <w:color w:val="000000"/>
          <w:shd w:fill="FFFFFF" w:val="clear"/>
        </w:rPr>
      </w:pPr>
      <w:r>
        <w:rPr>
          <w:rFonts w:ascii="Times New Roman" w:hAnsi="Times New Roman"/>
          <w:color w:val="000000"/>
          <w:shd w:fill="FFFFFF" w:val="clear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CAPÍTULO III</w:t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Da Comissão Permanente de Acompanhamento e Apoio à Estruturação da Prestação de Serviços Técnico-</w:t>
      </w:r>
      <w:r>
        <w:rPr>
          <w:rFonts w:ascii="Times New Roman" w:hAnsi="Times New Roman"/>
          <w:b/>
          <w:color w:val="000000"/>
          <w:shd w:fill="FFFFFF" w:val="clear"/>
        </w:rPr>
        <w:t>A</w:t>
      </w:r>
      <w:r>
        <w:rPr>
          <w:rFonts w:ascii="Times New Roman" w:hAnsi="Times New Roman"/>
          <w:b/>
          <w:color w:val="000000"/>
          <w:shd w:fill="FFFFFF" w:val="clear"/>
        </w:rPr>
        <w:t>dministrativos</w:t>
      </w:r>
    </w:p>
    <w:p>
      <w:pPr>
        <w:pStyle w:val="Normal1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1</w:t>
      </w:r>
      <w:r>
        <w:rPr>
          <w:rFonts w:ascii="Times New Roman" w:hAnsi="Times New Roman"/>
          <w:b/>
          <w:color w:val="000000"/>
          <w:shd w:fill="FFFFFF" w:val="clear"/>
        </w:rPr>
        <w:t xml:space="preserve"> -</w:t>
      </w:r>
      <w:r>
        <w:rPr>
          <w:rFonts w:ascii="Times New Roman" w:hAnsi="Times New Roman"/>
          <w:color w:val="000000"/>
          <w:shd w:fill="FFFFFF" w:val="clear"/>
        </w:rPr>
        <w:t xml:space="preserve"> Em cada campus será constituída a Comissão Permanente de Acompanhamento e Apoio à Estruturação da Prestação de Serviços Técnico-administrativos – COPPE</w:t>
      </w:r>
      <w:r>
        <w:rPr>
          <w:rFonts w:ascii="Times New Roman" w:hAnsi="Times New Roman"/>
          <w:color w:val="000000"/>
          <w:shd w:fill="FFFFFF" w:val="clear"/>
        </w:rPr>
        <w:t>,</w:t>
      </w:r>
      <w:r>
        <w:rPr>
          <w:rFonts w:ascii="Times New Roman" w:hAnsi="Times New Roman"/>
          <w:color w:val="000000"/>
          <w:shd w:fill="FFFFFF" w:val="clear"/>
        </w:rPr>
        <w:t xml:space="preserve"> com caráter consultivo, que terá como atribuição prestar apoio, assessoria, acompanhamento e avaliação do processo de implantação da jornada de 30 horas semanais.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2</w:t>
      </w:r>
      <w:r>
        <w:rPr>
          <w:rFonts w:ascii="Times New Roman" w:hAnsi="Times New Roman"/>
          <w:b/>
          <w:color w:val="000000"/>
          <w:shd w:fill="FFFFFF" w:val="clear"/>
        </w:rPr>
        <w:t xml:space="preserve"> - </w:t>
      </w:r>
      <w:r>
        <w:rPr>
          <w:rFonts w:ascii="Times New Roman" w:hAnsi="Times New Roman"/>
          <w:color w:val="000000"/>
          <w:shd w:fill="FFFFFF" w:val="clear"/>
        </w:rPr>
        <w:t xml:space="preserve"> A COPPE terá a seguinte constituição:</w:t>
      </w:r>
    </w:p>
    <w:p>
      <w:pPr>
        <w:pStyle w:val="Normal1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Dois representantes docentes;</w:t>
      </w:r>
    </w:p>
    <w:p>
      <w:pPr>
        <w:pStyle w:val="Normal1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Dois representantes dos servidores técnico-administrativos;</w:t>
      </w:r>
    </w:p>
    <w:p>
      <w:pPr>
        <w:pStyle w:val="Normal1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Um representante discente.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3</w:t>
      </w:r>
      <w:r>
        <w:rPr>
          <w:rFonts w:ascii="Times New Roman" w:hAnsi="Times New Roman"/>
          <w:b/>
          <w:color w:val="000000"/>
          <w:shd w:fill="FFFFFF" w:val="clear"/>
        </w:rPr>
        <w:t xml:space="preserve"> - </w:t>
      </w:r>
      <w:r>
        <w:rPr>
          <w:rFonts w:ascii="Times New Roman" w:hAnsi="Times New Roman"/>
          <w:color w:val="000000"/>
          <w:shd w:fill="FFFFFF" w:val="clear"/>
        </w:rPr>
        <w:t xml:space="preserve">Os membros da COPPE serão eleitos pelos pares, com mandato de dois anos para docentes e </w:t>
      </w:r>
      <w:r>
        <w:rPr>
          <w:rFonts w:ascii="Times New Roman" w:hAnsi="Times New Roman"/>
          <w:color w:val="000000"/>
          <w:shd w:fill="FFFFFF" w:val="clear"/>
        </w:rPr>
        <w:t xml:space="preserve">técnicos-administrativos </w:t>
      </w:r>
      <w:r>
        <w:rPr>
          <w:rFonts w:ascii="Times New Roman" w:hAnsi="Times New Roman"/>
          <w:color w:val="000000"/>
          <w:shd w:fill="FFFFFF" w:val="clear"/>
        </w:rPr>
        <w:t>(TAs) e um ano para discente, podendo ser reconduzidos por igual período.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 xml:space="preserve">Parágrafo único - </w:t>
      </w:r>
      <w:bookmarkStart w:id="0" w:name="_GoBack"/>
      <w:bookmarkEnd w:id="0"/>
      <w:r>
        <w:rPr>
          <w:rFonts w:ascii="Times New Roman" w:hAnsi="Times New Roman"/>
          <w:color w:val="000000"/>
          <w:shd w:fill="FFFFFF" w:val="clear"/>
        </w:rPr>
        <w:t>Caso não haja candidatos inscritos, os membros da COPPE serão designados pelo Conselho Universitário.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4</w:t>
      </w:r>
      <w:r>
        <w:rPr>
          <w:rFonts w:ascii="Times New Roman" w:hAnsi="Times New Roman"/>
          <w:b/>
          <w:color w:val="000000"/>
          <w:shd w:fill="FFFFFF" w:val="clear"/>
        </w:rPr>
        <w:t xml:space="preserve"> </w:t>
      </w:r>
      <w:r>
        <w:rPr>
          <w:rFonts w:ascii="Times New Roman" w:hAnsi="Times New Roman"/>
          <w:color w:val="000000"/>
          <w:shd w:fill="FFFFFF" w:val="clear"/>
        </w:rPr>
        <w:t xml:space="preserve">– O mandato dos representantes docentes e </w:t>
      </w:r>
      <w:r>
        <w:rPr>
          <w:rFonts w:ascii="Times New Roman" w:hAnsi="Times New Roman"/>
          <w:color w:val="000000"/>
          <w:shd w:fill="FFFFFF" w:val="clear"/>
        </w:rPr>
        <w:t xml:space="preserve">técnico-administrativos </w:t>
      </w:r>
      <w:r>
        <w:rPr>
          <w:rFonts w:ascii="Times New Roman" w:hAnsi="Times New Roman"/>
          <w:color w:val="000000"/>
          <w:shd w:fill="FFFFFF" w:val="clear"/>
        </w:rPr>
        <w:t>da COPPE será de dois anos, sendo permitida uma recondução.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5</w:t>
      </w:r>
      <w:r>
        <w:rPr>
          <w:rFonts w:ascii="Times New Roman" w:hAnsi="Times New Roman"/>
          <w:b/>
          <w:color w:val="000000"/>
          <w:shd w:fill="FFFFFF" w:val="clear"/>
        </w:rPr>
        <w:t xml:space="preserve"> </w:t>
      </w:r>
      <w:r>
        <w:rPr>
          <w:rFonts w:ascii="Times New Roman" w:hAnsi="Times New Roman"/>
          <w:color w:val="000000"/>
          <w:shd w:fill="FFFFFF" w:val="clear"/>
        </w:rPr>
        <w:t>– O mandato dos representantes discentes será de um ano, conforme previsto no Estatuto e no Regimento Geral da UFVJM.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1</w:t>
      </w:r>
      <w:r>
        <w:rPr>
          <w:rFonts w:ascii="Times New Roman" w:hAnsi="Times New Roman"/>
          <w:b/>
          <w:color w:val="000000"/>
          <w:shd w:fill="FFFFFF" w:val="clear"/>
        </w:rPr>
        <w:t>6</w:t>
      </w:r>
      <w:r>
        <w:rPr>
          <w:rFonts w:ascii="Times New Roman" w:hAnsi="Times New Roman"/>
          <w:b/>
          <w:color w:val="000000"/>
          <w:shd w:fill="FFFFFF" w:val="clear"/>
        </w:rPr>
        <w:t xml:space="preserve"> </w:t>
      </w:r>
      <w:r>
        <w:rPr>
          <w:rFonts w:ascii="Times New Roman" w:hAnsi="Times New Roman"/>
          <w:color w:val="000000"/>
          <w:shd w:fill="FFFFFF" w:val="clear"/>
        </w:rPr>
        <w:t>– São atribuições da COPPE: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 – Realizar processo eleitoral para eleição dos novos membros em até noventa dias antes do término do mandato;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 xml:space="preserve">II - Elaborar modelos padronizados para processo de solicitação de flexibilização da jornada de trabalho e promover </w:t>
      </w:r>
      <w:r>
        <w:rPr>
          <w:rFonts w:ascii="Times New Roman" w:hAnsi="Times New Roman"/>
          <w:color w:val="000000"/>
          <w:shd w:fill="FFFFFF" w:val="clear"/>
        </w:rPr>
        <w:t xml:space="preserve">seu </w:t>
      </w:r>
      <w:r>
        <w:rPr>
          <w:rFonts w:ascii="Times New Roman" w:hAnsi="Times New Roman"/>
          <w:color w:val="000000"/>
          <w:shd w:fill="FFFFFF" w:val="clear"/>
        </w:rPr>
        <w:t>uso obrigatório;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III – Prestar apoio aos representantes do setor na solicitação da adoção do regime de trabalho de 30 horas semanais e 6 horas diárias</w:t>
      </w:r>
      <w:r>
        <w:rPr>
          <w:rFonts w:ascii="Times New Roman" w:hAnsi="Times New Roman"/>
          <w:color w:val="000000"/>
          <w:shd w:fill="FFFFFF" w:val="clear"/>
        </w:rPr>
        <w:t>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>IV – Analisar documentação e emitir parecer encaminhando-o ao setor competente;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  <w:shd w:fill="FFFFFF" w:val="clear"/>
        </w:rPr>
        <w:t xml:space="preserve">V - Quando houver a identificação de demanda de serviços que se enquadre nos critérios indicados por esta resolução, e o quantitativo de servidores do setor não satisfizer as necessidades para o seu atendimento, o setor deverá apresentar à </w:t>
      </w:r>
      <w:r>
        <w:rPr>
          <w:rFonts w:ascii="Times New Roman" w:hAnsi="Times New Roman"/>
          <w:color w:val="000000"/>
          <w:shd w:fill="FFFFFF" w:val="clear"/>
        </w:rPr>
        <w:t>Progep</w:t>
      </w:r>
      <w:r>
        <w:rPr>
          <w:rFonts w:ascii="Times New Roman" w:hAnsi="Times New Roman"/>
          <w:color w:val="000000"/>
          <w:shd w:fill="FFFFFF" w:val="clear"/>
        </w:rPr>
        <w:t xml:space="preserve"> a solicitação de avaliação do caso, com vistas ao redimensionamento de pessoal</w:t>
      </w:r>
      <w:r>
        <w:rPr>
          <w:rFonts w:ascii="Times New Roman" w:hAnsi="Times New Roman"/>
          <w:color w:val="000000"/>
          <w:shd w:fill="FFFFFF" w:val="clear"/>
        </w:rPr>
        <w:t>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VI - Acompanhar a implantação da jornada de trabalho flexibilizada nos setores da UFVJM;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VII – Avaliar, anualmente, os resultados da implantação da jornada de trabalho de 30 horas semanais nos setores da UFVJM, encaminhando o relatório da avaliação para a Reitoria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que dará ciência ao Consu;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VIII - Mediar as situações de discordância referentes à flexibilização de jornada de trabalho entre servidores e chefias imediatas</w:t>
      </w:r>
      <w:r>
        <w:rPr>
          <w:rFonts w:ascii="Times New Roman" w:hAnsi="Times New Roman"/>
          <w:color w:val="000000"/>
        </w:rPr>
        <w:t>.</w:t>
      </w:r>
    </w:p>
    <w:p>
      <w:pPr>
        <w:pStyle w:val="Normal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CAPÍTULO IV</w:t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Da Autorização e Acompanhamento do Cumprimento da Jornada de Trabalho de 30 Horas Semanais</w:t>
      </w:r>
    </w:p>
    <w:p>
      <w:pPr>
        <w:pStyle w:val="Normal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Art. 1</w:t>
      </w:r>
      <w:r>
        <w:rPr>
          <w:rFonts w:ascii="Times New Roman" w:hAnsi="Times New Roman"/>
          <w:b/>
          <w:color w:val="000000"/>
        </w:rPr>
        <w:t>7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– Cumpridos todos os critérios fixados no Capítulo II, os conceitos presentes no artigo 3º e a legislação em vigor, a proposta de jornada de trabalho flexibilizada será encaminhada ao </w:t>
      </w:r>
      <w:r>
        <w:rPr>
          <w:rFonts w:ascii="Times New Roman" w:hAnsi="Times New Roman"/>
          <w:color w:val="000000"/>
        </w:rPr>
        <w:t>r</w:t>
      </w:r>
      <w:r>
        <w:rPr>
          <w:rFonts w:ascii="Times New Roman" w:hAnsi="Times New Roman"/>
          <w:color w:val="000000"/>
        </w:rPr>
        <w:t>eitor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para </w:t>
      </w:r>
      <w:r>
        <w:rPr>
          <w:rFonts w:ascii="Times New Roman" w:hAnsi="Times New Roman"/>
          <w:color w:val="000000"/>
        </w:rPr>
        <w:t>subsidiar a</w:t>
      </w:r>
      <w:r>
        <w:rPr>
          <w:rFonts w:ascii="Times New Roman" w:hAnsi="Times New Roman"/>
          <w:color w:val="000000"/>
        </w:rPr>
        <w:t xml:space="preserve"> decisão de autorização do gestor máximo da UFVJM.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Art. 1</w:t>
      </w:r>
      <w:r>
        <w:rPr>
          <w:rFonts w:ascii="Times New Roman" w:hAnsi="Times New Roman"/>
          <w:b/>
          <w:color w:val="000000"/>
        </w:rPr>
        <w:t>8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 Compete aos diretores das unidades, aos chefes de departamentos e demais chefias imediatas a publicação de quadro contendo informações sobre a jornada de trabalho de 30 horas, fazendo constar nele: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I - O horário de funcionamento do setor;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II - A jornada diária autorizada para os respectivos servidores, constando dias e horários aprovados para o expediente.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 xml:space="preserve">Parágrafo único </w:t>
      </w:r>
      <w:r>
        <w:rPr>
          <w:rFonts w:ascii="Times New Roman" w:hAnsi="Times New Roman"/>
          <w:color w:val="000000"/>
        </w:rPr>
        <w:t>– O quadro deverá estar disponibilizado aos usuários, fixado em local visível e de grande circulação.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 xml:space="preserve">Art. </w:t>
      </w:r>
      <w:r>
        <w:rPr>
          <w:rFonts w:ascii="Times New Roman" w:hAnsi="Times New Roman"/>
          <w:b/>
          <w:color w:val="000000"/>
        </w:rPr>
        <w:t>19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 A fiscalização do cumprimento da jornada de 30 horas semanais do servidor é de responsabilidade da chefia imediata.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Art. 2</w:t>
      </w:r>
      <w:r>
        <w:rPr>
          <w:rFonts w:ascii="Times New Roman" w:hAnsi="Times New Roman"/>
          <w:b/>
          <w:color w:val="000000"/>
        </w:rPr>
        <w:t>0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 A autorização da jornada de 30 horas semanais poderá ser revogada quando houver alteração do setor de trabalho/lotação e/ou funções desempenhadas pelo servidor.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Art. 2</w:t>
      </w:r>
      <w:r>
        <w:rPr>
          <w:rFonts w:ascii="Times New Roman" w:hAnsi="Times New Roman"/>
          <w:b/>
          <w:color w:val="000000"/>
        </w:rPr>
        <w:t>1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– A chefia imediata deverá comunicar formalmente à </w:t>
      </w:r>
      <w:r>
        <w:rPr>
          <w:rFonts w:ascii="Times New Roman" w:hAnsi="Times New Roman"/>
          <w:color w:val="000000"/>
        </w:rPr>
        <w:t>Progep</w:t>
      </w:r>
      <w:r>
        <w:rPr>
          <w:rFonts w:ascii="Times New Roman" w:hAnsi="Times New Roman"/>
          <w:color w:val="000000"/>
        </w:rPr>
        <w:t xml:space="preserve"> sobre os casos de alterações do setor de trabalho/lotação e/ou funções desempenhadas pelo servidor.</w:t>
      </w:r>
    </w:p>
    <w:p>
      <w:pPr>
        <w:pStyle w:val="Normal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</w:rPr>
        <w:t>CAPÍTULO V</w:t>
      </w:r>
    </w:p>
    <w:p>
      <w:pPr>
        <w:pStyle w:val="Normal1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</w:rPr>
        <w:t>Disposições Finais e Transitórias</w:t>
      </w:r>
    </w:p>
    <w:p>
      <w:pPr>
        <w:pStyle w:val="Normal1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2</w:t>
      </w:r>
      <w:r>
        <w:rPr>
          <w:rFonts w:ascii="Times New Roman" w:hAnsi="Times New Roman"/>
          <w:b/>
          <w:bCs/>
          <w:color w:val="000000"/>
          <w:shd w:fill="FFFFFF" w:val="clear"/>
        </w:rPr>
        <w:t>2</w:t>
      </w:r>
      <w:r>
        <w:rPr>
          <w:rFonts w:ascii="Times New Roman" w:hAnsi="Times New Roman"/>
          <w:b/>
          <w:bCs/>
          <w:color w:val="000000"/>
          <w:shd w:fill="FFFFFF" w:val="clear"/>
        </w:rPr>
        <w:t xml:space="preserve"> – </w:t>
      </w:r>
      <w:r>
        <w:rPr>
          <w:rFonts w:ascii="Times New Roman" w:hAnsi="Times New Roman"/>
          <w:color w:val="000000"/>
          <w:shd w:fill="FFFFFF" w:val="clear"/>
        </w:rPr>
        <w:t>Será constituída uma comissão provisória pelo Conselho Universitário com a atribuição de elaborar edital e conduzir o primeiro processo eleitoral para escolha dos membros da COPPE.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hd w:fill="FFFFFF" w:val="clear"/>
        </w:rPr>
        <w:t>Art. 2</w:t>
      </w:r>
      <w:r>
        <w:rPr>
          <w:rFonts w:ascii="Times New Roman" w:hAnsi="Times New Roman"/>
          <w:b/>
          <w:bCs/>
          <w:color w:val="000000"/>
          <w:shd w:fill="FFFFFF" w:val="clear"/>
        </w:rPr>
        <w:t>3</w:t>
      </w:r>
      <w:r>
        <w:rPr>
          <w:rFonts w:ascii="Times New Roman" w:hAnsi="Times New Roman"/>
          <w:b/>
          <w:bCs/>
          <w:color w:val="000000"/>
          <w:shd w:fill="FFFFFF" w:val="clear"/>
        </w:rPr>
        <w:t xml:space="preserve"> – </w:t>
      </w:r>
      <w:r>
        <w:rPr>
          <w:rFonts w:ascii="Times New Roman" w:hAnsi="Times New Roman"/>
          <w:color w:val="000000"/>
          <w:shd w:fill="FFFFFF" w:val="clear"/>
        </w:rPr>
        <w:t xml:space="preserve">A COPPE elaborará seu </w:t>
      </w:r>
      <w:r>
        <w:rPr>
          <w:rFonts w:ascii="Times New Roman" w:hAnsi="Times New Roman"/>
          <w:color w:val="000000"/>
          <w:shd w:fill="FFFFFF" w:val="clear"/>
        </w:rPr>
        <w:t>r</w:t>
      </w:r>
      <w:r>
        <w:rPr>
          <w:rFonts w:ascii="Times New Roman" w:hAnsi="Times New Roman"/>
          <w:color w:val="000000"/>
          <w:shd w:fill="FFFFFF" w:val="clear"/>
        </w:rPr>
        <w:t xml:space="preserve">egimento </w:t>
      </w:r>
      <w:r>
        <w:rPr>
          <w:rFonts w:ascii="Times New Roman" w:hAnsi="Times New Roman"/>
          <w:color w:val="000000"/>
          <w:shd w:fill="FFFFFF" w:val="clear"/>
        </w:rPr>
        <w:t>i</w:t>
      </w:r>
      <w:r>
        <w:rPr>
          <w:rFonts w:ascii="Times New Roman" w:hAnsi="Times New Roman"/>
          <w:color w:val="000000"/>
          <w:shd w:fill="FFFFFF" w:val="clear"/>
        </w:rPr>
        <w:t>nterno único para toda UFVJM, no prazo de 60 dias, submetendo-o ao Consu para homolo</w:t>
      </w:r>
      <w:r>
        <w:rPr>
          <w:rFonts w:ascii="Times New Roman" w:hAnsi="Times New Roman"/>
          <w:color w:val="000000"/>
        </w:rPr>
        <w:t>gação;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hd w:fill="FFFFFF" w:val="clear"/>
        </w:rPr>
        <w:t>Art. 2</w:t>
      </w:r>
      <w:r>
        <w:rPr>
          <w:rFonts w:ascii="Times New Roman" w:hAnsi="Times New Roman"/>
          <w:b/>
          <w:color w:val="000000"/>
          <w:shd w:fill="FFFFFF" w:val="clear"/>
        </w:rPr>
        <w:t>4</w:t>
      </w:r>
      <w:r>
        <w:rPr>
          <w:rFonts w:ascii="Times New Roman" w:hAnsi="Times New Roman"/>
          <w:b/>
          <w:color w:val="000000"/>
          <w:shd w:fill="FFFFFF" w:val="clear"/>
        </w:rPr>
        <w:t xml:space="preserve"> </w:t>
      </w:r>
      <w:r>
        <w:rPr>
          <w:rFonts w:ascii="Times New Roman" w:hAnsi="Times New Roman"/>
          <w:color w:val="000000"/>
          <w:shd w:fill="FFFFFF" w:val="clear"/>
        </w:rPr>
        <w:t>– Casos omissos serão resolvidos pelo Consu.</w:t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Art. 2</w:t>
      </w:r>
      <w:r>
        <w:rPr>
          <w:rFonts w:ascii="Times New Roman" w:hAnsi="Times New Roman"/>
          <w:b/>
          <w:color w:val="000000"/>
        </w:rPr>
        <w:t>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 Esta resolução entra em vigor na data de sua publicação, revogadas as disposições em contrário.</w:t>
      </w:r>
    </w:p>
    <w:p>
      <w:pPr>
        <w:pStyle w:val="Normal1"/>
        <w:jc w:val="center"/>
        <w:rPr>
          <w:rFonts w:ascii="Times New Roman" w:hAnsi="Times New Roman"/>
          <w:strike/>
        </w:rPr>
      </w:pPr>
      <w:r>
        <w:rPr>
          <w:color w:val="000000"/>
        </w:rPr>
      </w:r>
    </w:p>
    <w:p>
      <w:pPr>
        <w:pStyle w:val="Normal1"/>
        <w:jc w:val="center"/>
        <w:rPr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GILCIANO SARAIVA NOGUEIRA</w:t>
      </w:r>
    </w:p>
    <w:p>
      <w:pPr>
        <w:pStyle w:val="Normal1"/>
        <w:jc w:val="center"/>
        <w:rPr>
          <w:rFonts w:ascii="Times New Roman" w:hAnsi="Times New Roman"/>
          <w:strike/>
        </w:rPr>
      </w:pPr>
      <w:r>
        <w:rPr>
          <w:color w:val="000000"/>
        </w:rPr>
      </w:r>
    </w:p>
    <w:p>
      <w:pPr>
        <w:pStyle w:val="Normal1"/>
        <w:spacing w:before="0" w:after="160"/>
        <w:jc w:val="center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pacing w:lineRule="auto" w:line="252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Título 1"/>
    <w:basedOn w:val="Ttulododocumento"/>
    <w:pPr>
      <w:outlineLvl w:val="0"/>
    </w:pPr>
    <w:rPr/>
  </w:style>
  <w:style w:type="paragraph" w:styleId="Ttulo2">
    <w:name w:val="Título 2"/>
    <w:basedOn w:val="Ttulododocumento"/>
    <w:pPr>
      <w:outlineLvl w:val="1"/>
    </w:pPr>
    <w:rPr/>
  </w:style>
  <w:style w:type="paragraph" w:styleId="Ttulo3">
    <w:name w:val="Título 3"/>
    <w:basedOn w:val="Ttulododocumento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pPr>
      <w:widowControl w:val="false"/>
      <w:spacing w:lineRule="auto" w:line="252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qFormat/>
    <w:pPr>
      <w:widowControl w:val="false"/>
      <w:suppressLineNumbers/>
      <w:spacing w:lineRule="auto" w:line="252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paragraph" w:styleId="Ttulododocumento" w:customStyle="1">
    <w:name w:val="Título do documento"/>
    <w:pPr>
      <w:keepNext/>
      <w:widowControl w:val="false"/>
      <w:spacing w:before="240" w:after="120" w:lineRule="auto" w:line="252"/>
    </w:pPr>
    <w:rPr>
      <w:rFonts w:ascii="Liberation Sans" w:hAnsi="Liberation Sans" w:eastAsia="Microsoft YaHei" w:cs="" w:cstheme="minorBidi"/>
      <w:color w:val="auto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Cabeçalho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ítulo"/>
    <w:basedOn w:val="Ttulododocument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Application>LibreOffice/5.0.5.2$Windows_X86_64 LibreOffice_project/55b006a02d247b5f7215fc6ea0fde844b30035b3</Application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language>pt</dc:language>
  <cp:lastPrinted>2017-09-13T15:08:09Z</cp:lastPrinted>
  <dcterms:modified xsi:type="dcterms:W3CDTF">2017-09-13T15:11:24Z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