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1"/>
        <w:jc w:val="center"/>
        <w:rPr>
          <w:color w:val="000000"/>
        </w:rPr>
      </w:pPr>
      <w:r>
        <w:rPr/>
        <w:drawing>
          <wp:inline distT="0" distB="0" distL="0" distR="0">
            <wp:extent cx="838200" cy="819150"/>
            <wp:effectExtent l="0" t="0" r="0" b="0"/>
            <wp:docPr id="1" name="Imagem 1" descr="f3128cd8-bccf-4ad2-b89a-018fba76c0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m 1" descr="f3128cd8-bccf-4ad2-b89a-018fba76c05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8200" cy="819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spacing w:lineRule="auto" w:line="240"/>
        <w:jc w:val="center"/>
        <w:rPr>
          <w:color w:val="000000"/>
        </w:rPr>
      </w:pPr>
      <w:r>
        <w:rPr>
          <w:b/>
          <w:color w:val="000000"/>
        </w:rPr>
        <w:t xml:space="preserve">MINISTÉRIO DA EDUCAÇÃO </w:t>
      </w:r>
    </w:p>
    <w:p>
      <w:pPr>
        <w:pStyle w:val="Normal"/>
        <w:spacing w:lineRule="auto" w:line="240"/>
        <w:jc w:val="center"/>
        <w:rPr>
          <w:color w:val="000000"/>
        </w:rPr>
      </w:pPr>
      <w:r>
        <w:rPr>
          <w:b/>
          <w:color w:val="000000"/>
        </w:rPr>
        <w:t>UNIVERSIDADE FEDERAL DOS VALES DO JEQUITINHONHA E MUCURI</w:t>
      </w:r>
    </w:p>
    <w:p>
      <w:pPr>
        <w:pStyle w:val="Normal"/>
        <w:spacing w:lineRule="auto" w:line="240"/>
        <w:jc w:val="center"/>
        <w:rPr>
          <w:color w:val="000000"/>
        </w:rPr>
      </w:pPr>
      <w:r>
        <w:rPr>
          <w:b/>
          <w:color w:val="000000"/>
        </w:rPr>
        <w:t>Conselho Universitário - Consu</w:t>
      </w:r>
    </w:p>
    <w:p>
      <w:pPr>
        <w:pStyle w:val="Normal1"/>
        <w:jc w:val="center"/>
        <w:rPr>
          <w:rFonts w:ascii="Times New Roman" w:hAnsi="Times New Roman"/>
          <w:b/>
          <w:b/>
          <w:color w:val="000000"/>
          <w:sz w:val="27"/>
        </w:rPr>
      </w:pPr>
      <w:r>
        <w:rPr/>
      </w:r>
    </w:p>
    <w:p>
      <w:pPr>
        <w:pStyle w:val="Normal1"/>
        <w:jc w:val="center"/>
        <w:rPr/>
      </w:pPr>
      <w:r>
        <w:rPr>
          <w:rFonts w:ascii="Times New Roman" w:hAnsi="Times New Roman"/>
          <w:b/>
          <w:color w:val="000000"/>
          <w:sz w:val="27"/>
        </w:rPr>
        <w:t>RESOLUÇÃO Nº 1</w:t>
      </w:r>
      <w:r>
        <w:rPr>
          <w:rFonts w:ascii="Times New Roman" w:hAnsi="Times New Roman"/>
          <w:b/>
          <w:color w:val="000000"/>
          <w:sz w:val="27"/>
        </w:rPr>
        <w:t>5</w:t>
      </w:r>
      <w:r>
        <w:rPr>
          <w:rFonts w:ascii="Times New Roman" w:hAnsi="Times New Roman"/>
          <w:b/>
          <w:color w:val="000000"/>
          <w:sz w:val="27"/>
        </w:rPr>
        <w:t>, DE 14 DE DEZEMBRO DE 2017</w:t>
      </w:r>
    </w:p>
    <w:p>
      <w:pPr>
        <w:pStyle w:val="Normal1"/>
        <w:shd w:val="clear" w:color="auto" w:fill="FFFFFF"/>
        <w:ind w:left="4706" w:hanging="0"/>
        <w:jc w:val="both"/>
        <w:rPr>
          <w:rFonts w:ascii="Times New Roman" w:hAnsi="Times New Roman"/>
          <w:color w:val="000000"/>
          <w:sz w:val="22"/>
        </w:rPr>
      </w:pPr>
      <w:r>
        <w:rPr>
          <w:rFonts w:ascii="Times New Roman" w:hAnsi="Times New Roman"/>
          <w:color w:val="000000"/>
          <w:sz w:val="22"/>
        </w:rPr>
      </w:r>
    </w:p>
    <w:p>
      <w:pPr>
        <w:pStyle w:val="Normal"/>
        <w:suppressAutoHyphens w:val="true"/>
        <w:ind w:left="4961" w:hanging="0"/>
        <w:jc w:val="both"/>
        <w:rPr/>
      </w:pPr>
      <w:r>
        <w:rPr>
          <w:rFonts w:eastAsia="Times New Roman" w:cs="Times New Roman" w:ascii="Times New Roman" w:hAnsi="Times New Roman"/>
          <w:color w:val="000000"/>
          <w:sz w:val="24"/>
        </w:rPr>
        <w:t xml:space="preserve">Altera </w:t>
      </w:r>
      <w:r>
        <w:rPr>
          <w:rFonts w:eastAsia="Times New Roman" w:cs="Times New Roman" w:ascii="Times New Roman" w:hAnsi="Times New Roman"/>
          <w:color w:val="000000"/>
          <w:sz w:val="24"/>
        </w:rPr>
        <w:t>a Resolução nº 13 – Consu, de 11 de junho de 2010, que estabelece Regimento Interno da Pró-Reitoria de Planejamento e Orçamento – Proplan.</w:t>
      </w:r>
    </w:p>
    <w:p>
      <w:pPr>
        <w:pStyle w:val="Normal"/>
        <w:suppressAutoHyphens w:val="true"/>
        <w:ind w:left="4963" w:hanging="0"/>
        <w:jc w:val="both"/>
        <w:rPr>
          <w:rFonts w:ascii="Times New Roman" w:hAnsi="Times New Roman" w:eastAsia="Times New Roman" w:cs="Times New Roman"/>
          <w:color w:val="000000"/>
        </w:rPr>
      </w:pPr>
      <w:r>
        <w:rPr>
          <w:rFonts w:eastAsia="Times New Roman" w:cs="Times New Roman" w:ascii="Times New Roman" w:hAnsi="Times New Roman"/>
          <w:color w:val="000000"/>
        </w:rPr>
      </w:r>
    </w:p>
    <w:p>
      <w:pPr>
        <w:pStyle w:val="Normal"/>
        <w:suppressAutoHyphens w:val="true"/>
        <w:ind w:left="4963" w:hanging="0"/>
        <w:jc w:val="both"/>
        <w:rPr>
          <w:rFonts w:ascii="Times New Roman" w:hAnsi="Times New Roman" w:eastAsia="Times New Roman" w:cs="Times New Roman"/>
          <w:color w:val="000000"/>
        </w:rPr>
      </w:pPr>
      <w:r>
        <w:rPr>
          <w:rFonts w:eastAsia="Times New Roman" w:cs="Times New Roman" w:ascii="Times New Roman" w:hAnsi="Times New Roman"/>
          <w:color w:val="000000"/>
        </w:rPr>
      </w:r>
    </w:p>
    <w:p>
      <w:pPr>
        <w:pStyle w:val="Normal1"/>
        <w:suppressAutoHyphens w:val="true"/>
        <w:ind w:firstLine="720"/>
        <w:jc w:val="both"/>
        <w:rPr/>
      </w:pPr>
      <w:r>
        <w:rPr>
          <w:rFonts w:eastAsia="Times New Roman" w:cs="Times New Roman" w:ascii="Times New Roman" w:hAnsi="Times New Roman"/>
          <w:b w:val="false"/>
          <w:bCs w:val="false"/>
          <w:color w:val="000000"/>
          <w:sz w:val="24"/>
        </w:rPr>
        <w:t>O</w:t>
      </w:r>
      <w:r>
        <w:rPr>
          <w:rFonts w:eastAsia="Times New Roman" w:cs="Times New Roman" w:ascii="Times New Roman" w:hAnsi="Times New Roman"/>
          <w:b/>
          <w:color w:val="000000"/>
          <w:sz w:val="24"/>
        </w:rPr>
        <w:t xml:space="preserve"> CONSELHO UNIVERSITÁRIO</w:t>
      </w:r>
      <w:r>
        <w:rPr>
          <w:rFonts w:eastAsia="Times New Roman" w:cs="Times New Roman" w:ascii="Times New Roman" w:hAnsi="Times New Roman"/>
          <w:b w:val="false"/>
          <w:bCs w:val="false"/>
          <w:color w:val="000000"/>
          <w:sz w:val="24"/>
        </w:rPr>
        <w:t xml:space="preserve"> DA UNIVERSIDADE FEDERAL DOS VALES DO JEQUITINHONHA E DO MUCURI</w:t>
      </w:r>
      <w:r>
        <w:rPr>
          <w:rFonts w:eastAsia="Times New Roman" w:cs="Times New Roman" w:ascii="Times New Roman" w:hAnsi="Times New Roman"/>
          <w:color w:val="000000"/>
          <w:sz w:val="24"/>
        </w:rPr>
        <w:t>, no uso das atribuições legais e regimentais que lhe são conferidas, tendo em vista o que foi deliberado na sua 150ª sessão,</w:t>
      </w:r>
    </w:p>
    <w:p>
      <w:pPr>
        <w:pStyle w:val="Normal"/>
        <w:suppressAutoHyphens w:val="true"/>
        <w:spacing w:lineRule="auto" w:line="360" w:before="0" w:after="0"/>
        <w:ind w:firstLine="720"/>
        <w:jc w:val="both"/>
        <w:rPr>
          <w:rFonts w:ascii="Times New Roman" w:hAnsi="Times New Roman" w:eastAsia="Times New Roman" w:cs="Times New Roman"/>
          <w:color w:val="000000"/>
          <w:sz w:val="24"/>
        </w:rPr>
      </w:pPr>
      <w:r>
        <w:rPr>
          <w:rFonts w:eastAsia="Times New Roman" w:cs="Times New Roman" w:ascii="Times New Roman" w:hAnsi="Times New Roman"/>
          <w:color w:val="000000"/>
          <w:sz w:val="24"/>
        </w:rPr>
      </w:r>
    </w:p>
    <w:p>
      <w:pPr>
        <w:pStyle w:val="Normal"/>
        <w:suppressAutoHyphens w:val="true"/>
        <w:spacing w:lineRule="auto" w:line="360" w:before="0" w:after="0"/>
        <w:ind w:firstLine="720"/>
        <w:jc w:val="both"/>
        <w:rPr>
          <w:b/>
          <w:b/>
          <w:bCs/>
        </w:rPr>
      </w:pPr>
      <w:r>
        <w:rPr>
          <w:rFonts w:eastAsia="Times New Roman" w:cs="Times New Roman" w:ascii="Times New Roman" w:hAnsi="Times New Roman"/>
          <w:b/>
          <w:bCs/>
          <w:color w:val="000000"/>
          <w:sz w:val="24"/>
        </w:rPr>
        <w:t>R E S O L V E:</w:t>
      </w:r>
    </w:p>
    <w:p>
      <w:pPr>
        <w:pStyle w:val="Normal"/>
        <w:suppressAutoHyphens w:val="true"/>
        <w:spacing w:lineRule="auto" w:line="360" w:before="0" w:after="0"/>
        <w:ind w:firstLine="720"/>
        <w:jc w:val="both"/>
        <w:rPr>
          <w:rFonts w:ascii="Times New Roman" w:hAnsi="Times New Roman" w:eastAsia="Times New Roman" w:cs="Times New Roman"/>
          <w:color w:val="000000"/>
          <w:sz w:val="24"/>
        </w:rPr>
      </w:pPr>
      <w:r>
        <w:rPr>
          <w:rFonts w:eastAsia="Times New Roman" w:cs="Times New Roman" w:ascii="Times New Roman" w:hAnsi="Times New Roman"/>
          <w:color w:val="000000"/>
          <w:sz w:val="24"/>
        </w:rPr>
      </w:r>
    </w:p>
    <w:p>
      <w:pPr>
        <w:pStyle w:val="Normal"/>
        <w:suppressAutoHyphens w:val="true"/>
        <w:spacing w:before="0" w:after="0"/>
        <w:ind w:hanging="0"/>
        <w:jc w:val="both"/>
        <w:rPr/>
      </w:pPr>
      <w:r>
        <w:rPr>
          <w:rFonts w:eastAsia="Times New Roman" w:cs="Times New Roman" w:ascii="Times New Roman" w:hAnsi="Times New Roman"/>
          <w:b/>
          <w:bCs/>
          <w:color w:val="000000"/>
          <w:sz w:val="24"/>
        </w:rPr>
        <w:tab/>
        <w:t>Art. 1</w:t>
      </w:r>
      <w:r>
        <w:rPr>
          <w:rFonts w:eastAsia="Times New Roman" w:cs="Times New Roman" w:ascii="Times New Roman" w:hAnsi="Times New Roman"/>
          <w:b/>
          <w:bCs/>
          <w:color w:val="000000"/>
          <w:sz w:val="24"/>
          <w:vertAlign w:val="superscript"/>
        </w:rPr>
        <w:t>o</w:t>
      </w:r>
      <w:r>
        <w:rPr>
          <w:rFonts w:eastAsia="Times New Roman" w:cs="Times New Roman" w:ascii="Times New Roman" w:hAnsi="Times New Roman"/>
          <w:b/>
          <w:color w:val="000000"/>
          <w:sz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</w:rPr>
        <w:t>A</w:t>
      </w:r>
      <w:r>
        <w:rPr>
          <w:rFonts w:eastAsia="Times New Roman" w:cs="Times New Roman" w:ascii="Times New Roman" w:hAnsi="Times New Roman"/>
          <w:color w:val="000000"/>
          <w:sz w:val="24"/>
        </w:rPr>
        <w:t>lterar o Art. 2º da Resolução nº 13 – Consu, de 11 de junho de 2010, que estabelece o Regimento Interno da Pró-Reitoria de Planejamento e Orçamento – Proplan da Universidade Federal dos Vales do Jequitinhonha e Mucuri, conforme abaixo.</w:t>
      </w:r>
    </w:p>
    <w:p>
      <w:pPr>
        <w:pStyle w:val="Normal"/>
        <w:suppressAutoHyphens w:val="true"/>
        <w:spacing w:before="0" w:after="0"/>
        <w:ind w:hanging="0"/>
        <w:jc w:val="both"/>
        <w:rPr>
          <w:rFonts w:ascii="Times New Roman" w:hAnsi="Times New Roman" w:eastAsia="Times New Roman" w:cs="Times New Roman"/>
          <w:color w:val="000000"/>
          <w:sz w:val="24"/>
        </w:rPr>
      </w:pPr>
      <w:r>
        <w:rPr/>
      </w:r>
    </w:p>
    <w:p>
      <w:pPr>
        <w:pStyle w:val="Normal"/>
        <w:widowControl/>
        <w:suppressAutoHyphens w:val="true"/>
        <w:bidi w:val="0"/>
        <w:spacing w:lineRule="auto" w:line="252" w:before="0" w:after="0"/>
        <w:ind w:right="0" w:hanging="0"/>
        <w:jc w:val="both"/>
        <w:rPr>
          <w:b/>
          <w:b/>
          <w:bCs/>
        </w:rPr>
      </w:pPr>
      <w:r>
        <w:rPr>
          <w:rFonts w:eastAsia="Times New Roman" w:cs="Times New Roman" w:ascii="Times New Roman" w:hAnsi="Times New Roman"/>
          <w:b/>
          <w:bCs/>
          <w:color w:val="000000"/>
          <w:sz w:val="24"/>
        </w:rPr>
        <w:tab/>
        <w:tab/>
        <w:t>Onde se lê:</w:t>
      </w:r>
    </w:p>
    <w:p>
      <w:pPr>
        <w:pStyle w:val="Normal"/>
        <w:widowControl/>
        <w:suppressAutoHyphens w:val="true"/>
        <w:bidi w:val="0"/>
        <w:spacing w:lineRule="auto" w:line="252" w:before="0" w:after="0"/>
        <w:ind w:right="0" w:hanging="0"/>
        <w:jc w:val="both"/>
        <w:rPr/>
      </w:pPr>
      <w:r>
        <w:rPr>
          <w:rFonts w:eastAsia="Times New Roman" w:cs="Times New Roman" w:ascii="Times New Roman" w:hAnsi="Times New Roman"/>
          <w:color w:val="000000"/>
          <w:sz w:val="24"/>
        </w:rPr>
        <w:tab/>
        <w:tab/>
        <w:t>Art. 2º  A Pró-Reitoria de Planejamento e Orçamento é assim constituída:</w:t>
      </w:r>
    </w:p>
    <w:p>
      <w:pPr>
        <w:pStyle w:val="Normal"/>
        <w:widowControl/>
        <w:suppressAutoHyphens w:val="true"/>
        <w:bidi w:val="0"/>
        <w:spacing w:lineRule="auto" w:line="252" w:before="0" w:after="0"/>
        <w:ind w:left="737" w:right="0" w:hanging="0"/>
        <w:jc w:val="both"/>
        <w:rPr/>
      </w:pPr>
      <w:r>
        <w:rPr>
          <w:rFonts w:eastAsia="Times New Roman" w:cs="Times New Roman" w:ascii="Times New Roman" w:hAnsi="Times New Roman"/>
          <w:color w:val="000000"/>
          <w:sz w:val="24"/>
        </w:rPr>
        <w:tab/>
        <w:t>(...)</w:t>
      </w:r>
    </w:p>
    <w:p>
      <w:pPr>
        <w:pStyle w:val="Normal"/>
        <w:widowControl/>
        <w:suppressAutoHyphens w:val="true"/>
        <w:bidi w:val="0"/>
        <w:spacing w:lineRule="auto" w:line="252" w:before="0" w:after="0"/>
        <w:ind w:left="737" w:right="0" w:hanging="0"/>
        <w:jc w:val="both"/>
        <w:rPr/>
      </w:pPr>
      <w:r>
        <w:rPr>
          <w:rFonts w:eastAsia="Times New Roman" w:cs="Times New Roman" w:ascii="Times New Roman" w:hAnsi="Times New Roman"/>
          <w:color w:val="000000"/>
          <w:sz w:val="24"/>
        </w:rPr>
        <w:tab/>
        <w:t xml:space="preserve">IV.  Secretário indicado pelo Pró-Reitor, dentre os servidores da Pró-Reitoria.  </w:t>
      </w:r>
    </w:p>
    <w:p>
      <w:pPr>
        <w:pStyle w:val="Normal"/>
        <w:widowControl/>
        <w:suppressAutoHyphens w:val="true"/>
        <w:bidi w:val="0"/>
        <w:spacing w:lineRule="auto" w:line="252" w:before="0" w:after="0"/>
        <w:ind w:left="737" w:right="0" w:hanging="0"/>
        <w:jc w:val="both"/>
        <w:rPr/>
      </w:pPr>
      <w:r>
        <w:rPr>
          <w:rFonts w:eastAsia="Times New Roman" w:cs="Times New Roman" w:ascii="Times New Roman" w:hAnsi="Times New Roman"/>
          <w:color w:val="000000"/>
          <w:sz w:val="24"/>
        </w:rPr>
        <w:tab/>
        <w:t xml:space="preserve">§1o O Pró-Reitor de Planejamento e Orçamento será substituído em suas eventuais </w:t>
        <w:tab/>
        <w:t>faltas e, ou impedimentos por um dos Diretores, a critério do Pró-Reitor.</w:t>
      </w:r>
    </w:p>
    <w:p>
      <w:pPr>
        <w:pStyle w:val="Normal"/>
        <w:widowControl/>
        <w:suppressAutoHyphens w:val="true"/>
        <w:bidi w:val="0"/>
        <w:spacing w:lineRule="auto" w:line="252" w:before="0" w:after="0"/>
        <w:ind w:left="737" w:right="0" w:hanging="0"/>
        <w:jc w:val="both"/>
        <w:rPr>
          <w:rFonts w:ascii="Times New Roman" w:hAnsi="Times New Roman" w:eastAsia="Times New Roman" w:cs="Times New Roman"/>
          <w:color w:val="000000"/>
          <w:sz w:val="24"/>
        </w:rPr>
      </w:pPr>
      <w:r>
        <w:rPr/>
      </w:r>
    </w:p>
    <w:p>
      <w:pPr>
        <w:pStyle w:val="Normal"/>
        <w:widowControl/>
        <w:suppressAutoHyphens w:val="true"/>
        <w:bidi w:val="0"/>
        <w:spacing w:lineRule="auto" w:line="252" w:before="0" w:after="0"/>
        <w:ind w:left="737" w:right="0" w:hanging="0"/>
        <w:jc w:val="both"/>
        <w:rPr>
          <w:b/>
          <w:b/>
          <w:bCs/>
        </w:rPr>
      </w:pPr>
      <w:r>
        <w:rPr>
          <w:rFonts w:eastAsia="Times New Roman" w:cs="Times New Roman" w:ascii="Times New Roman" w:hAnsi="Times New Roman"/>
          <w:b/>
          <w:bCs/>
          <w:color w:val="000000"/>
          <w:sz w:val="24"/>
        </w:rPr>
        <w:tab/>
        <w:t>Leia-se:</w:t>
      </w:r>
    </w:p>
    <w:p>
      <w:pPr>
        <w:pStyle w:val="Normal"/>
        <w:suppressAutoHyphens w:val="true"/>
        <w:spacing w:before="0" w:after="0"/>
        <w:ind w:hanging="0"/>
        <w:jc w:val="both"/>
        <w:rPr/>
      </w:pPr>
      <w:r>
        <w:rPr>
          <w:rFonts w:eastAsia="Times New Roman" w:cs="Times New Roman" w:ascii="Times New Roman" w:hAnsi="Times New Roman"/>
          <w:color w:val="000000"/>
          <w:sz w:val="24"/>
        </w:rPr>
        <w:tab/>
        <w:tab/>
        <w:t>Art. 2º  A Pró-Reitoria de Planejamento e Orçamento é assim constituída:</w:t>
      </w:r>
    </w:p>
    <w:p>
      <w:pPr>
        <w:pStyle w:val="Normal"/>
        <w:widowControl/>
        <w:suppressAutoHyphens w:val="true"/>
        <w:bidi w:val="0"/>
        <w:spacing w:lineRule="auto" w:line="252" w:before="0" w:after="0"/>
        <w:ind w:left="737" w:right="0" w:hanging="0"/>
        <w:jc w:val="both"/>
        <w:rPr/>
      </w:pPr>
      <w:r>
        <w:rPr>
          <w:rFonts w:eastAsia="Times New Roman" w:cs="Times New Roman" w:ascii="Times New Roman" w:hAnsi="Times New Roman"/>
          <w:color w:val="000000"/>
          <w:sz w:val="24"/>
        </w:rPr>
        <w:tab/>
        <w:t>(...)</w:t>
      </w:r>
    </w:p>
    <w:p>
      <w:pPr>
        <w:pStyle w:val="Normal"/>
        <w:widowControl/>
        <w:suppressAutoHyphens w:val="true"/>
        <w:bidi w:val="0"/>
        <w:spacing w:lineRule="auto" w:line="252" w:before="0" w:after="0"/>
        <w:ind w:left="737" w:right="0" w:hanging="0"/>
        <w:jc w:val="both"/>
        <w:rPr/>
      </w:pPr>
      <w:r>
        <w:rPr>
          <w:rFonts w:eastAsia="Times New Roman" w:cs="Times New Roman" w:ascii="Times New Roman" w:hAnsi="Times New Roman"/>
          <w:color w:val="000000"/>
          <w:sz w:val="24"/>
        </w:rPr>
        <w:tab/>
        <w:t xml:space="preserve">IV.  Secretário indicado pelo Pró-Reitor, dentre os servidores da Pró-Reitoria.  </w:t>
      </w:r>
    </w:p>
    <w:p>
      <w:pPr>
        <w:pStyle w:val="Normal"/>
        <w:widowControl/>
        <w:suppressAutoHyphens w:val="true"/>
        <w:bidi w:val="0"/>
        <w:spacing w:lineRule="auto" w:line="252" w:before="0" w:after="0"/>
        <w:ind w:left="737" w:right="0" w:hanging="0"/>
        <w:jc w:val="both"/>
        <w:rPr/>
      </w:pPr>
      <w:r>
        <w:rPr>
          <w:rFonts w:eastAsia="Times New Roman" w:cs="Times New Roman" w:ascii="Times New Roman" w:hAnsi="Times New Roman"/>
          <w:color w:val="000000"/>
          <w:sz w:val="24"/>
        </w:rPr>
        <w:tab/>
        <w:t xml:space="preserve">§1o O Pró-Reitor de Planejamento e Orçamento será substituído em suas eventuais </w:t>
        <w:tab/>
        <w:t xml:space="preserve">faltas e, ou impedimentos por um dos Diretores ou Chefes de Divisão, a critério do </w:t>
        <w:tab/>
        <w:t>Pró-Reitor.</w:t>
      </w:r>
    </w:p>
    <w:p>
      <w:pPr>
        <w:pStyle w:val="Normal"/>
        <w:widowControl/>
        <w:suppressAutoHyphens w:val="true"/>
        <w:bidi w:val="0"/>
        <w:spacing w:lineRule="auto" w:line="252" w:before="0" w:after="0"/>
        <w:ind w:left="737" w:right="0" w:hanging="0"/>
        <w:jc w:val="both"/>
        <w:rPr>
          <w:rFonts w:ascii="Times New Roman" w:hAnsi="Times New Roman" w:eastAsia="Times New Roman" w:cs="Times New Roman"/>
          <w:color w:val="000000"/>
          <w:sz w:val="24"/>
        </w:rPr>
      </w:pPr>
      <w:r>
        <w:rPr>
          <w:rFonts w:eastAsia="Times New Roman" w:cs="Times New Roman" w:ascii="Times New Roman" w:hAnsi="Times New Roman"/>
          <w:color w:val="000000"/>
          <w:sz w:val="24"/>
        </w:rPr>
      </w:r>
    </w:p>
    <w:p>
      <w:pPr>
        <w:pStyle w:val="Normal"/>
        <w:suppressAutoHyphens w:val="true"/>
        <w:spacing w:before="0" w:after="0"/>
        <w:ind w:firstLine="709"/>
        <w:jc w:val="both"/>
        <w:rPr/>
      </w:pPr>
      <w:r>
        <w:rPr>
          <w:rFonts w:eastAsia="Times New Roman" w:cs="Times New Roman" w:ascii="Times New Roman" w:hAnsi="Times New Roman"/>
          <w:b/>
          <w:bCs/>
          <w:color w:val="000000"/>
          <w:sz w:val="24"/>
        </w:rPr>
        <w:tab/>
        <w:t xml:space="preserve">Art. </w:t>
      </w:r>
      <w:r>
        <w:rPr>
          <w:rFonts w:eastAsia="Times New Roman" w:cs="Times New Roman" w:ascii="Times New Roman" w:hAnsi="Times New Roman"/>
          <w:b/>
          <w:bCs/>
          <w:color w:val="000000"/>
          <w:sz w:val="24"/>
        </w:rPr>
        <w:t>2</w:t>
      </w:r>
      <w:r>
        <w:rPr>
          <w:rFonts w:eastAsia="Times New Roman" w:cs="Times New Roman" w:ascii="Times New Roman" w:hAnsi="Times New Roman"/>
          <w:b/>
          <w:bCs/>
          <w:color w:val="000000"/>
          <w:sz w:val="24"/>
        </w:rPr>
        <w:t>º</w:t>
      </w:r>
      <w:r>
        <w:rPr>
          <w:rFonts w:eastAsia="Times New Roman" w:cs="Times New Roman" w:ascii="Times New Roman" w:hAnsi="Times New Roman"/>
          <w:b/>
          <w:color w:val="000000"/>
          <w:sz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</w:rPr>
        <w:t>Esta resolução entrará em vigor na data de sua publicação.</w:t>
      </w:r>
    </w:p>
    <w:p>
      <w:pPr>
        <w:pStyle w:val="Normal1"/>
        <w:jc w:val="center"/>
        <w:rPr>
          <w:rFonts w:ascii="Times New Roman" w:hAnsi="Times New Roman"/>
          <w:b/>
          <w:b/>
          <w:color w:val="000000"/>
        </w:rPr>
      </w:pPr>
      <w:r>
        <w:rPr>
          <w:rFonts w:ascii="Times New Roman" w:hAnsi="Times New Roman"/>
          <w:b/>
          <w:color w:val="000000"/>
        </w:rPr>
      </w:r>
    </w:p>
    <w:p>
      <w:pPr>
        <w:pStyle w:val="Normal1"/>
        <w:spacing w:before="0" w:after="160"/>
        <w:jc w:val="center"/>
        <w:rPr>
          <w:rFonts w:ascii="Times New Roman" w:hAnsi="Times New Roman"/>
          <w:b/>
          <w:b/>
          <w:color w:val="000000"/>
        </w:rPr>
      </w:pPr>
      <w:r>
        <w:rPr/>
      </w:r>
    </w:p>
    <w:p>
      <w:pPr>
        <w:pStyle w:val="Normal1"/>
        <w:spacing w:before="0" w:after="160"/>
        <w:jc w:val="center"/>
        <w:rPr>
          <w:rFonts w:ascii="Times New Roman" w:hAnsi="Times New Roman"/>
          <w:b/>
          <w:b/>
          <w:color w:val="000000"/>
        </w:rPr>
      </w:pPr>
      <w:r>
        <w:rPr/>
      </w:r>
    </w:p>
    <w:p>
      <w:pPr>
        <w:pStyle w:val="Normal1"/>
        <w:spacing w:before="0" w:after="160"/>
        <w:jc w:val="center"/>
        <w:rPr>
          <w:rFonts w:ascii="Times New Roman" w:hAnsi="Times New Roman"/>
          <w:b/>
          <w:b/>
          <w:bCs/>
          <w:sz w:val="24"/>
          <w:szCs w:val="24"/>
        </w:rPr>
      </w:pPr>
      <w:r>
        <w:rPr>
          <w:rFonts w:ascii="Times New Roman" w:hAnsi="Times New Roman"/>
          <w:b/>
          <w:color w:val="000000"/>
        </w:rPr>
        <w:t>CLÁUDIO EDUARDO RODRIGUES</w:t>
      </w:r>
    </w:p>
    <w:sectPr>
      <w:type w:val="nextPage"/>
      <w:pgSz w:w="11906" w:h="16838"/>
      <w:pgMar w:left="1246" w:right="1141" w:header="0" w:top="851" w:footer="0" w:bottom="851" w:gutter="0"/>
      <w:pgNumType w:fmt="decimal"/>
      <w:formProt w:val="false"/>
      <w:textDirection w:val="lrTb"/>
      <w:docGrid w:type="default" w:linePitch="312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Segoe UI">
    <w:charset w:val="00"/>
    <w:family w:val="roman"/>
    <w:pitch w:val="variable"/>
  </w:font>
  <w:font w:name="Liberation Sans">
    <w:altName w:val="Arial"/>
    <w:charset w:val="00"/>
    <w:family w:val="roman"/>
    <w:pitch w:val="variable"/>
  </w:font>
</w:fonts>
</file>

<file path=word/settings.xml><?xml version="1.0" encoding="utf-8"?>
<w:settings xmlns:w="http://schemas.openxmlformats.org/wordprocessingml/2006/main">
  <w:zoom w:percent="130"/>
  <w:defaultTabStop w:val="720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" w:cs="" w:asciiTheme="minorHAnsi" w:cstheme="minorBidi" w:eastAsiaTheme="minorEastAsia" w:hAnsiTheme="minorHAnsi"/>
        <w:szCs w:val="22"/>
        <w:lang w:val="pt-BR" w:eastAsia="pt-BR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3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bidi w:val="0"/>
      <w:spacing w:lineRule="auto" w:line="252"/>
      <w:jc w:val="left"/>
    </w:pPr>
    <w:rPr>
      <w:rFonts w:ascii="Calibri" w:hAnsi="Calibri" w:eastAsia="" w:cs="" w:asciiTheme="minorHAnsi" w:cstheme="minorBidi" w:eastAsiaTheme="minorEastAsia" w:hAnsiTheme="minorHAnsi"/>
      <w:color w:val="00000A"/>
      <w:sz w:val="22"/>
      <w:szCs w:val="22"/>
      <w:lang w:val="pt-BR" w:eastAsia="pt-BR" w:bidi="ar-SA"/>
    </w:rPr>
  </w:style>
  <w:style w:type="paragraph" w:styleId="Ttulo1">
    <w:name w:val="Título 1"/>
    <w:basedOn w:val="Ttulododocumento"/>
    <w:qFormat/>
    <w:pPr>
      <w:outlineLvl w:val="0"/>
    </w:pPr>
    <w:rPr/>
  </w:style>
  <w:style w:type="paragraph" w:styleId="Ttulo2">
    <w:name w:val="Título 2"/>
    <w:basedOn w:val="Ttulododocumento"/>
    <w:qFormat/>
    <w:pPr>
      <w:outlineLvl w:val="1"/>
    </w:pPr>
    <w:rPr/>
  </w:style>
  <w:style w:type="paragraph" w:styleId="Ttulo3">
    <w:name w:val="Título 3"/>
    <w:basedOn w:val="Ttulododocumento"/>
    <w:qFormat/>
    <w:pPr>
      <w:outlineLvl w:val="2"/>
    </w:pPr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extodecomentrioChar" w:customStyle="1">
    <w:name w:val="Texto de comentário Char"/>
    <w:basedOn w:val="DefaultParagraphFont"/>
    <w:link w:val="Textodecomentrio"/>
    <w:uiPriority w:val="99"/>
    <w:semiHidden/>
    <w:qFormat/>
    <w:rPr>
      <w:sz w:val="20"/>
      <w:szCs w:val="20"/>
    </w:rPr>
  </w:style>
  <w:style w:type="character" w:styleId="Annotationreference">
    <w:name w:val="annotation reference"/>
    <w:basedOn w:val="DefaultParagraphFont"/>
    <w:uiPriority w:val="99"/>
    <w:semiHidden/>
    <w:unhideWhenUsed/>
    <w:qFormat/>
    <w:rPr>
      <w:sz w:val="16"/>
      <w:szCs w:val="16"/>
    </w:rPr>
  </w:style>
  <w:style w:type="character" w:styleId="TextodebaloChar" w:customStyle="1">
    <w:name w:val="Texto de balão Char"/>
    <w:basedOn w:val="DefaultParagraphFont"/>
    <w:link w:val="Textodebalo"/>
    <w:uiPriority w:val="99"/>
    <w:semiHidden/>
    <w:qFormat/>
    <w:rsid w:val="004c4351"/>
    <w:rPr>
      <w:rFonts w:ascii="Segoe UI" w:hAnsi="Segoe UI" w:cs="Segoe UI"/>
      <w:sz w:val="18"/>
      <w:szCs w:val="18"/>
    </w:rPr>
  </w:style>
  <w:style w:type="paragraph" w:styleId="Ttulo">
    <w:name w:val="Título"/>
    <w:basedOn w:val="Normal"/>
    <w:next w:val="Corpodetexto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Corpodetexto">
    <w:name w:val="Corpo de texto"/>
    <w:basedOn w:val="Normal"/>
    <w:pPr>
      <w:spacing w:lineRule="auto" w:line="288" w:before="0" w:after="140"/>
    </w:pPr>
    <w:rPr/>
  </w:style>
  <w:style w:type="paragraph" w:styleId="Lista">
    <w:name w:val="Lista"/>
    <w:basedOn w:val="Corpodetexto"/>
    <w:pPr>
      <w:widowControl w:val="false"/>
      <w:bidi w:val="0"/>
      <w:spacing w:lineRule="auto" w:line="252"/>
      <w:jc w:val="left"/>
    </w:pPr>
    <w:rPr>
      <w:rFonts w:ascii="Calibri" w:hAnsi="Calibri" w:eastAsia="" w:cs="" w:asciiTheme="minorHAnsi" w:cstheme="minorBidi" w:eastAsiaTheme="minorEastAsia" w:hAnsiTheme="minorHAnsi"/>
      <w:color w:val="00000A"/>
      <w:sz w:val="22"/>
      <w:szCs w:val="22"/>
      <w:lang w:val="pt-BR" w:eastAsia="pt-BR" w:bidi="ar-SA"/>
    </w:rPr>
  </w:style>
  <w:style w:type="paragraph" w:styleId="Legenda">
    <w:name w:val="Legenda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Ndice" w:customStyle="1">
    <w:name w:val="Índice"/>
    <w:basedOn w:val="Normal"/>
    <w:qFormat/>
    <w:pPr>
      <w:widowControl w:val="false"/>
      <w:suppressLineNumbers/>
      <w:bidi w:val="0"/>
      <w:spacing w:lineRule="auto" w:line="252"/>
      <w:jc w:val="left"/>
    </w:pPr>
    <w:rPr>
      <w:rFonts w:ascii="Calibri" w:hAnsi="Calibri" w:eastAsia="" w:cs="" w:asciiTheme="minorHAnsi" w:cstheme="minorBidi" w:eastAsiaTheme="minorEastAsia" w:hAnsiTheme="minorHAnsi"/>
      <w:color w:val="00000A"/>
      <w:sz w:val="22"/>
      <w:szCs w:val="22"/>
      <w:lang w:val="pt-BR" w:eastAsia="pt-BR" w:bidi="ar-SA"/>
    </w:rPr>
  </w:style>
  <w:style w:type="paragraph" w:styleId="Ttulododocumento" w:customStyle="1">
    <w:name w:val="Título do documento"/>
    <w:basedOn w:val="Ttulo"/>
    <w:qFormat/>
    <w:pPr>
      <w:keepNext/>
      <w:widowControl w:val="false"/>
      <w:bidi w:val="0"/>
      <w:spacing w:lineRule="auto" w:line="252" w:before="240" w:after="120"/>
      <w:jc w:val="left"/>
    </w:pPr>
    <w:rPr>
      <w:rFonts w:ascii="Liberation Sans" w:hAnsi="Liberation Sans" w:eastAsia="Microsoft YaHei" w:cs="" w:cstheme="minorBidi"/>
      <w:color w:val="00000A"/>
      <w:sz w:val="28"/>
      <w:szCs w:val="28"/>
      <w:lang w:val="pt-BR" w:eastAsia="pt-BR" w:bidi="ar-SA"/>
    </w:rPr>
  </w:style>
  <w:style w:type="paragraph" w:styleId="Normal1" w:customStyle="1">
    <w:name w:val="Normal1"/>
    <w:qFormat/>
    <w:pPr>
      <w:widowControl/>
      <w:suppressAutoHyphens w:val="true"/>
      <w:bidi w:val="0"/>
      <w:spacing w:lineRule="auto" w:line="252" w:before="0" w:after="160"/>
      <w:jc w:val="left"/>
    </w:pPr>
    <w:rPr>
      <w:rFonts w:ascii="Liberation Serif" w:hAnsi="Liberation Serif" w:eastAsia="SimSun" w:cs="Mangal"/>
      <w:color w:val="00000A"/>
      <w:sz w:val="24"/>
      <w:szCs w:val="24"/>
      <w:lang w:val="pt-BR" w:eastAsia="zh-CN" w:bidi="hi-IN"/>
    </w:rPr>
  </w:style>
  <w:style w:type="paragraph" w:styleId="Corpodotexto" w:customStyle="1">
    <w:name w:val="Corpo do texto"/>
    <w:basedOn w:val="Normal1"/>
    <w:qFormat/>
    <w:pPr>
      <w:spacing w:lineRule="auto" w:line="288" w:before="0" w:after="140"/>
    </w:pPr>
    <w:rPr/>
  </w:style>
  <w:style w:type="paragraph" w:styleId="Caption">
    <w:name w:val="caption"/>
    <w:basedOn w:val="Normal1"/>
    <w:qFormat/>
    <w:pPr>
      <w:suppressLineNumbers/>
      <w:spacing w:before="120" w:after="120"/>
    </w:pPr>
    <w:rPr>
      <w:i/>
      <w:iCs/>
    </w:rPr>
  </w:style>
  <w:style w:type="paragraph" w:styleId="Annotationtext">
    <w:name w:val="annotation text"/>
    <w:basedOn w:val="Normal1"/>
    <w:link w:val="TextodecomentrioChar"/>
    <w:uiPriority w:val="99"/>
    <w:semiHidden/>
    <w:unhideWhenUsed/>
    <w:qFormat/>
    <w:pPr>
      <w:spacing w:lineRule="auto" w:line="240"/>
    </w:pPr>
    <w:rPr>
      <w:sz w:val="20"/>
      <w:szCs w:val="20"/>
    </w:rPr>
  </w:style>
  <w:style w:type="paragraph" w:styleId="BalloonText">
    <w:name w:val="Balloon Text"/>
    <w:basedOn w:val="Normal1"/>
    <w:link w:val="TextodebaloChar"/>
    <w:uiPriority w:val="99"/>
    <w:semiHidden/>
    <w:unhideWhenUsed/>
    <w:qFormat/>
    <w:rsid w:val="004c4351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paragraph" w:styleId="Cabealho">
    <w:name w:val="Cabeçalho"/>
    <w:basedOn w:val="Normal1"/>
    <w:pPr>
      <w:tabs>
        <w:tab w:val="center" w:pos="4252" w:leader="none"/>
        <w:tab w:val="right" w:pos="8504" w:leader="none"/>
      </w:tabs>
    </w:pPr>
    <w:rPr/>
  </w:style>
  <w:style w:type="paragraph" w:styleId="Citaes" w:customStyle="1">
    <w:name w:val="Citações"/>
    <w:basedOn w:val="Normal1"/>
    <w:qFormat/>
    <w:pPr/>
    <w:rPr/>
  </w:style>
  <w:style w:type="paragraph" w:styleId="Subttulo">
    <w:name w:val="Subtítulo"/>
    <w:basedOn w:val="Ttulododocumento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141</TotalTime>
  <Application>LibreOffice/5.0.5.2$Windows_X86_64 LibreOffice_project/55b006a02d247b5f7215fc6ea0fde844b30035b3</Application>
  <Paragraphs>21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2017-09-13T14:06:00Z</dcterms:created>
  <dc:creator>DANIELA</dc:creator>
  <dc:language>pt</dc:language>
  <cp:lastPrinted>2017-12-18T14:46:42Z</cp:lastPrinted>
  <dcterms:modified xsi:type="dcterms:W3CDTF">2017-12-18T14:46:47Z</dcterms:modified>
  <cp:revision>85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