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MINISTÉRIO DA EDUCAÇÃO 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UNIVERSITÁRIO – CONSU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Nº. 1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3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, DE 27 DE SETEMBRO DE 2018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800" w:leader="none"/>
        </w:tabs>
        <w:bidi w:val="0"/>
        <w:spacing w:lineRule="auto" w:line="360"/>
        <w:ind w:left="4989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Altera a Resolução n.º 13 – CONSU, de 19 de novembro de 2015, que estabelece normas e regulamenta a concessão de bolsas para atividades de preceptoria na área de saúde da UFVJM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shd w:fill="FFFFFF" w:val="clear"/>
        </w:rPr>
        <w:t>O CONSELHO UNIVERSITÁRIO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shd w:fill="FFFFFF" w:val="clear"/>
        </w:rPr>
        <w:t xml:space="preserve"> da Universidade Federal dos Vales do Jequitinhonha e Mucuri, no uso de suas atribuições 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e tendo em vista o que deliberou em sua 167ª sessão ordinária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shd w:fill="FFFFFF" w:val="clear"/>
        </w:rPr>
        <w:t>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bookmarkStart w:id="0" w:name="__DdeLink__1317_680983062"/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</w:t>
      </w:r>
      <w:bookmarkEnd w:id="0"/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O artigo 9º da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Resolução n.º 13 – CONSU, de 19 de novembro de 2015, que estabelece normas e regulamenta a concessão de bolsas para atividades de preceptoria na área de saúde da UFVJM passa a vigorar com a seguinte redação: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/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/>
          <w:iCs/>
          <w:strike w:val="false"/>
          <w:dstrike w:val="false"/>
          <w:color w:val="000000"/>
          <w:sz w:val="24"/>
          <w:szCs w:val="24"/>
          <w:u w:val="none"/>
        </w:rPr>
        <w:t>Art. 9º</w:t>
      </w: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 xml:space="preserve"> O valor da bolsa terá como referência o valor pago pelo Programa em questão conforme carga horária definida pela Unidade Acadêmica para as atividades semanais de preceptoria.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Art. 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2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Esta Resolução entrará em vigor na data de sua aprovação pelo Conselho Universitário.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GILCIANO SARAIVA NOGUEIRA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Application>LibreOffice/5.1.5.2$Windows_x86 LibreOffice_project/7a864d8825610a8c07cfc3bc01dd4fce6a9447e5</Application>
  <Pages>1</Pages>
  <Words>173</Words>
  <Characters>876</Characters>
  <CharactersWithSpaces>1047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2018-08-17T09:21:24Z</cp:lastPrinted>
  <dcterms:modified xsi:type="dcterms:W3CDTF">2018-10-15T14:23:30Z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