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before="0" w:after="0"/>
        <w:ind w:left="0" w:right="0" w:hanging="0"/>
        <w:jc w:val="center"/>
        <w:rPr>
          <w:rFonts w:ascii="Times New Roman" w:hAnsi="Times New Roman"/>
          <w:sz w:val="24"/>
          <w:szCs w:val="24"/>
        </w:rPr>
      </w:pPr>
      <w:r>
        <w:rPr>
          <w:rFonts w:ascii="Times New Roman" w:hAnsi="Times New Roman"/>
          <w:sz w:val="24"/>
          <w:szCs w:val="24"/>
        </w:rPr>
        <w:drawing>
          <wp:inline distT="0" distB="0" distL="0" distR="0">
            <wp:extent cx="838200" cy="819150"/>
            <wp:effectExtent l="0" t="0" r="0" b="0"/>
            <wp:docPr id="1" name="Imagem 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3128cd8-bccf-4ad2-b89a-018fba76c053"/>
                    <pic:cNvPicPr>
                      <a:picLocks noChangeAspect="1" noChangeArrowheads="1"/>
                    </pic:cNvPicPr>
                  </pic:nvPicPr>
                  <pic:blipFill>
                    <a:blip r:embed="rId2"/>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color w:val="000000"/>
        </w:rPr>
      </w:pPr>
      <w:r>
        <w:rPr>
          <w:rFonts w:ascii="Times New Roman" w:hAnsi="Times New Roman"/>
          <w:b/>
          <w:bCs/>
          <w:i w:val="false"/>
          <w:iCs w:val="false"/>
          <w:strike w:val="false"/>
          <w:dstrike w:val="false"/>
          <w:sz w:val="24"/>
          <w:szCs w:val="24"/>
          <w:u w:val="none"/>
        </w:rPr>
        <w:t xml:space="preserve">MINISTÉRIO DA EDUCAÇÃO </w:t>
      </w:r>
    </w:p>
    <w:p>
      <w:pPr>
        <w:pStyle w:val="Normal1"/>
        <w:spacing w:lineRule="auto" w:line="360" w:before="0" w:after="0"/>
        <w:ind w:left="0" w:right="0" w:hanging="0"/>
        <w:jc w:val="center"/>
        <w:rPr>
          <w:color w:val="000000"/>
        </w:rPr>
      </w:pPr>
      <w:r>
        <w:rPr>
          <w:rFonts w:ascii="Times New Roman" w:hAnsi="Times New Roman"/>
          <w:b/>
          <w:bCs/>
          <w:i w:val="false"/>
          <w:iCs w:val="false"/>
          <w:strike w:val="false"/>
          <w:dstrike w:val="false"/>
          <w:sz w:val="24"/>
          <w:szCs w:val="24"/>
          <w:u w:val="none"/>
        </w:rPr>
        <w:t>UNIVERSIDADE FEDERAL DOS VALES DO JEQUITINHONHA E MUCURI</w:t>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val="false"/>
          <w:iCs w:val="false"/>
          <w:strike w:val="false"/>
          <w:dstrike w:val="false"/>
          <w:sz w:val="24"/>
          <w:szCs w:val="24"/>
          <w:u w:val="none"/>
        </w:rPr>
        <w:t>CONSELHO UNIVERSITÁRIO – CONSU</w:t>
      </w:r>
    </w:p>
    <w:p>
      <w:pPr>
        <w:pStyle w:val="Normal1"/>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1"/>
        <w:spacing w:lineRule="auto" w:line="360" w:before="0" w:after="0"/>
        <w:ind w:left="0" w:right="0" w:hanging="0"/>
        <w:jc w:val="center"/>
        <w:rPr>
          <w:rFonts w:ascii="Times New Roman" w:hAnsi="Times New Roman"/>
          <w:sz w:val="24"/>
          <w:szCs w:val="24"/>
        </w:rPr>
      </w:pPr>
      <w:r>
        <w:rPr>
          <w:rFonts w:cs="Times New Roman" w:ascii="Times New Roman" w:hAnsi="Times New Roman"/>
          <w:b/>
          <w:bCs/>
          <w:i w:val="false"/>
          <w:iCs w:val="false"/>
          <w:strike w:val="false"/>
          <w:dstrike w:val="false"/>
          <w:sz w:val="24"/>
          <w:szCs w:val="24"/>
          <w:u w:val="none"/>
        </w:rPr>
        <w:t>RESOLUÇÃO Nº. 16, DE 27 DE SETEMBRO DE 2018</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widowControl/>
        <w:tabs>
          <w:tab w:val="left" w:pos="4929" w:leader="none"/>
        </w:tabs>
        <w:bidi w:val="0"/>
        <w:spacing w:lineRule="auto" w:line="360" w:before="0" w:after="0"/>
        <w:ind w:left="4932" w:right="0" w:hanging="0"/>
        <w:jc w:val="both"/>
        <w:rPr>
          <w:rFonts w:ascii="Times New Roman" w:hAnsi="Times New Roman"/>
          <w:sz w:val="24"/>
          <w:szCs w:val="24"/>
        </w:rPr>
      </w:pPr>
      <w:r>
        <w:rPr>
          <w:rFonts w:ascii="Times New Roman" w:hAnsi="Times New Roman"/>
          <w:b w:val="false"/>
          <w:bCs w:val="false"/>
          <w:i w:val="false"/>
          <w:iCs w:val="false"/>
          <w:strike w:val="false"/>
          <w:dstrike w:val="false"/>
          <w:color w:val="000000"/>
          <w:sz w:val="24"/>
          <w:szCs w:val="24"/>
          <w:u w:val="none"/>
        </w:rPr>
        <w:t>Aprova o Regimento Interno da Comissão Permanente de Acompanhamento e Apoio à Estruturação da Prestação de Serviços Técnico-administrativos – COPPE da Universidade Federal dos Vales do Jequitinhonha e Mucuri – UFVJM.</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pPr>
      <w:r>
        <w:rPr>
          <w:rFonts w:eastAsia="Times New Roman" w:cs="Times New Roman" w:ascii="Times New Roman" w:hAnsi="Times New Roman"/>
          <w:b w:val="false"/>
          <w:bCs w:val="false"/>
          <w:i w:val="false"/>
          <w:iCs w:val="false"/>
          <w:strike w:val="false"/>
          <w:dstrike w:val="false"/>
          <w:color w:val="000000"/>
          <w:sz w:val="24"/>
          <w:szCs w:val="24"/>
          <w:highlight w:val="white"/>
          <w:u w:val="none"/>
        </w:rPr>
        <w:tab/>
      </w:r>
      <w:r>
        <w:rPr>
          <w:rFonts w:eastAsia="Times New Roman" w:cs="Times New Roman" w:ascii="Times New Roman" w:hAnsi="Times New Roman"/>
          <w:b/>
          <w:bCs/>
          <w:i w:val="false"/>
          <w:iCs w:val="false"/>
          <w:strike w:val="false"/>
          <w:dstrike w:val="false"/>
          <w:sz w:val="24"/>
          <w:szCs w:val="24"/>
          <w:u w:val="none"/>
          <w:shd w:fill="FFFFFF" w:val="clear"/>
        </w:rPr>
        <w:t>O CONSELHO UNIVERSITÁRIO</w:t>
      </w:r>
      <w:r>
        <w:rPr>
          <w:rFonts w:eastAsia="Times New Roman" w:cs="Times New Roman" w:ascii="Times New Roman" w:hAnsi="Times New Roman"/>
          <w:b w:val="false"/>
          <w:bCs w:val="false"/>
          <w:i w:val="false"/>
          <w:iCs w:val="false"/>
          <w:strike w:val="false"/>
          <w:dstrike w:val="false"/>
          <w:sz w:val="24"/>
          <w:szCs w:val="24"/>
          <w:u w:val="none"/>
          <w:shd w:fill="FFFFFF" w:val="clear"/>
        </w:rPr>
        <w:t xml:space="preserve"> da Universidade Federal dos Vales do Jequitinhonha e Mucuri, no uso de suas atribuições </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e tendo em vista o que deliberou em sua 167ª sessão ordinária</w:t>
      </w:r>
      <w:r>
        <w:rPr>
          <w:rFonts w:eastAsia="Times New Roman" w:cs="Times New Roman" w:ascii="Times New Roman" w:hAnsi="Times New Roman"/>
          <w:b w:val="false"/>
          <w:bCs w:val="false"/>
          <w:i w:val="false"/>
          <w:iCs w:val="false"/>
          <w:strike w:val="false"/>
          <w:dstrike w:val="false"/>
          <w:sz w:val="24"/>
          <w:szCs w:val="24"/>
          <w:u w:val="none"/>
          <w:shd w:fill="FFFFFF" w:val="clear"/>
        </w:rPr>
        <w:t>,</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rFonts w:ascii="Times New Roman" w:hAnsi="Times New Roman"/>
          <w:b/>
          <w:b/>
          <w:bCs/>
          <w:i w:val="false"/>
          <w:i w:val="false"/>
          <w:iCs w:val="false"/>
          <w:sz w:val="24"/>
          <w:szCs w:val="24"/>
          <w:u w:val="none"/>
        </w:rPr>
      </w:pPr>
      <w:r>
        <w:rPr>
          <w:rFonts w:ascii="Times New Roman" w:hAnsi="Times New Roman"/>
          <w:b/>
          <w:bCs/>
          <w:i w:val="false"/>
          <w:iCs w:val="false"/>
          <w:strike w:val="false"/>
          <w:dstrike w:val="false"/>
          <w:sz w:val="24"/>
          <w:szCs w:val="24"/>
          <w:u w:val="none"/>
        </w:rPr>
        <w:tab/>
        <w:t>RESOLVE: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I</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DA FINALIDADE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1º</w:t>
      </w:r>
      <w:r>
        <w:rPr>
          <w:rFonts w:ascii="Times New Roman" w:hAnsi="Times New Roman"/>
          <w:b w:val="false"/>
          <w:bCs w:val="false"/>
          <w:i w:val="false"/>
          <w:iCs w:val="false"/>
          <w:strike w:val="false"/>
          <w:dstrike w:val="false"/>
          <w:sz w:val="24"/>
          <w:szCs w:val="24"/>
          <w:u w:val="none"/>
        </w:rPr>
        <w:t xml:space="preserve"> A Comissão Permanente de Acompanhamento e Apoio à Estruturação da Prestação de Serviços Técnico-administrativos – COPPE foi criada pela Portaria 1750, de 29 de junho de 2018, com a incumbência de proceder aos trâmites para implementação da flexibilização da jornada de trabalho na UFVJM, assim como de avaliar e acompanhar esse processo, dando sequência aos trabalhos e estudos realizados pela Comissão das 30 Horas da UFVJM, instituída pela Portaria n° 651 de 14 de março de 2016, cujo parecer foi de viabilidade da implementação da flexibilização da jornada de trabalho na UFVJM.</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II</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DA COMPOSIÇÃO E MANDATOS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2º</w:t>
      </w:r>
      <w:r>
        <w:rPr>
          <w:rFonts w:ascii="Times New Roman" w:hAnsi="Times New Roman"/>
          <w:b w:val="false"/>
          <w:bCs w:val="false"/>
          <w:i w:val="false"/>
          <w:iCs w:val="false"/>
          <w:strike w:val="false"/>
          <w:dstrike w:val="false"/>
          <w:sz w:val="24"/>
          <w:szCs w:val="24"/>
          <w:u w:val="none"/>
        </w:rPr>
        <w:t xml:space="preserve"> Em cada campus será constituída a Comissão Permanente de Acompanhamento e Apoio à Estruturação da Prestação de Serviços Técnico-administrativos – COPPE, com caráter consultivo.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3º</w:t>
      </w:r>
      <w:r>
        <w:rPr>
          <w:rFonts w:ascii="Times New Roman" w:hAnsi="Times New Roman"/>
          <w:b w:val="false"/>
          <w:bCs w:val="false"/>
          <w:i w:val="false"/>
          <w:iCs w:val="false"/>
          <w:strike w:val="false"/>
          <w:dstrike w:val="false"/>
          <w:sz w:val="24"/>
          <w:szCs w:val="24"/>
          <w:u w:val="none"/>
        </w:rPr>
        <w:t xml:space="preserve"> Segundo a Resolução 10 do CONSU, de 18 de agosto de 2017, a COPPE terá a seguinte constituição: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 xml:space="preserve">I – </w:t>
      </w:r>
      <w:bookmarkStart w:id="0" w:name="__DdeLink__263_1670443993"/>
      <w:r>
        <w:rPr>
          <w:rFonts w:ascii="Times New Roman" w:hAnsi="Times New Roman"/>
          <w:b w:val="false"/>
          <w:bCs w:val="false"/>
          <w:i w:val="false"/>
          <w:iCs w:val="false"/>
          <w:strike w:val="false"/>
          <w:dstrike w:val="false"/>
          <w:sz w:val="24"/>
          <w:szCs w:val="24"/>
          <w:u w:val="none"/>
        </w:rPr>
        <w:t>2 (dois)</w:t>
      </w:r>
      <w:bookmarkEnd w:id="0"/>
      <w:r>
        <w:rPr>
          <w:rFonts w:ascii="Times New Roman" w:hAnsi="Times New Roman"/>
          <w:b w:val="false"/>
          <w:bCs w:val="false"/>
          <w:i w:val="false"/>
          <w:iCs w:val="false"/>
          <w:strike w:val="false"/>
          <w:dstrike w:val="false"/>
          <w:sz w:val="24"/>
          <w:szCs w:val="24"/>
          <w:u w:val="none"/>
        </w:rPr>
        <w:t xml:space="preserve"> representantes docentes;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2 (dois) representantes dos servidores técnico-administrativos;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1 (um) representante discente.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4º</w:t>
      </w:r>
      <w:r>
        <w:rPr>
          <w:rFonts w:ascii="Times New Roman" w:hAnsi="Times New Roman"/>
          <w:b w:val="false"/>
          <w:bCs w:val="false"/>
          <w:i w:val="false"/>
          <w:iCs w:val="false"/>
          <w:strike w:val="false"/>
          <w:dstrike w:val="false"/>
          <w:sz w:val="24"/>
          <w:szCs w:val="24"/>
          <w:u w:val="none"/>
        </w:rPr>
        <w:t xml:space="preserve"> Os membros da COPPE serão eleitos pelos seus pares, com mandato de dois anos para docentes e técnico-administrativos e um ano para discente, podendo ser reconduzidos por igual período.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III</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DAS ATRIBUIÇÕES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5º</w:t>
      </w:r>
      <w:r>
        <w:rPr>
          <w:rFonts w:ascii="Times New Roman" w:hAnsi="Times New Roman"/>
          <w:b w:val="false"/>
          <w:bCs w:val="false"/>
          <w:i w:val="false"/>
          <w:iCs w:val="false"/>
          <w:strike w:val="false"/>
          <w:dstrike w:val="false"/>
          <w:sz w:val="24"/>
          <w:szCs w:val="24"/>
          <w:u w:val="none"/>
        </w:rPr>
        <w:t xml:space="preserve"> São atribuições da COPPE, segundo a Resolução 10 do CONSU, de 18 de agosto de 2017:</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Realizar processo eleitoral para eleição dos novos membros em até noventa dias antes do término do mandato;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Elaborar modelos padronizados para processo de solicitação de flexibilização da jornada de trabalho e promover seu uso obrigatório;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Prestar apoio aos representantes do setor na solicitação da adoção do regime de trabalho de 30 horas semanais e 6 horas diárias;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IV – Analisar documentação e emitir parecer encaminhando-o ao setor competente;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 – Acompanhar a implantação da jornada de trabalho flexibilizada nos setores da UFVJM;</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 xml:space="preserve">VI – Avaliar, anualmente, os resultados da implantação da flexibilização jornada de trabalho na UFVJM, encaminhando o relatório da avaliação para a Reitoria, que dará ciência ao </w:t>
      </w:r>
      <w:r>
        <w:rPr>
          <w:rFonts w:ascii="Times New Roman" w:hAnsi="Times New Roman"/>
          <w:b w:val="false"/>
          <w:bCs w:val="false"/>
          <w:i w:val="false"/>
          <w:iCs w:val="false"/>
          <w:strike w:val="false"/>
          <w:dstrike w:val="false"/>
          <w:sz w:val="24"/>
          <w:szCs w:val="24"/>
          <w:u w:val="none"/>
        </w:rPr>
        <w:t>Conselho Universitário</w:t>
      </w:r>
      <w:r>
        <w:rPr>
          <w:rFonts w:ascii="Times New Roman" w:hAnsi="Times New Roman"/>
          <w:b w:val="false"/>
          <w:bCs w:val="false"/>
          <w:i w:val="false"/>
          <w:iCs w:val="false"/>
          <w:strike w:val="false"/>
          <w:dstrike w:val="false"/>
          <w:sz w:val="24"/>
          <w:szCs w:val="24"/>
          <w:u w:val="none"/>
        </w:rPr>
        <w:t>;</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VII – Mediar as situações de discordância referentes à flexibilização de jornada de trabalho entre servidores e chefias imediatas.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6º</w:t>
      </w:r>
      <w:r>
        <w:rPr>
          <w:rFonts w:ascii="Times New Roman" w:hAnsi="Times New Roman"/>
          <w:b w:val="false"/>
          <w:bCs w:val="false"/>
          <w:i w:val="false"/>
          <w:iCs w:val="false"/>
          <w:strike w:val="false"/>
          <w:dstrike w:val="false"/>
          <w:sz w:val="24"/>
          <w:szCs w:val="24"/>
          <w:u w:val="none"/>
        </w:rPr>
        <w:t xml:space="preserve"> São outras atribuições da COPPE: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Eleger entre seus membros, o presidente e o secretário, na primeira reunião;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Reunir-se com as chefias imediatas e servidores dos setores acadêmicos/administrativos contemplados com as 30 (trinta) horas semanais para apresentação de orientações sobre a flexibilização da jornada de trabalho;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Emitir parecer em todos os recursos submetidos à apreciação do Reitor quanto à implantação da jornada de trabalho flexibilizada para os servidores.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Art. 7º </w:t>
      </w:r>
      <w:r>
        <w:rPr>
          <w:rFonts w:ascii="Times New Roman" w:hAnsi="Times New Roman"/>
          <w:b w:val="false"/>
          <w:bCs w:val="false"/>
          <w:i w:val="false"/>
          <w:iCs w:val="false"/>
          <w:strike w:val="false"/>
          <w:dstrike w:val="false"/>
          <w:sz w:val="24"/>
          <w:szCs w:val="24"/>
          <w:u w:val="none"/>
        </w:rPr>
        <w:t>Das Atribuições do Presidente: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Convocar os membros para reuniões ordinárias;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Convocar, quando preciso, os membros para reuniões extraordinárias;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Conduzir as reuniões;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IV – Autorizar a presença, nas reuniões, de pessoas que, por si ou por entidades que representem, possam contribuir para a boa condução dos trabalhos da Comissão;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 – Representar a COPPE.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8º</w:t>
      </w:r>
      <w:r>
        <w:rPr>
          <w:rFonts w:ascii="Times New Roman" w:hAnsi="Times New Roman"/>
          <w:b w:val="false"/>
          <w:bCs w:val="false"/>
          <w:i w:val="false"/>
          <w:iCs w:val="false"/>
          <w:strike w:val="false"/>
          <w:dstrike w:val="false"/>
          <w:sz w:val="24"/>
          <w:szCs w:val="24"/>
          <w:u w:val="none"/>
        </w:rPr>
        <w:t xml:space="preserve"> Das Atribuições do Secretário: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Enviar as convocações para as reuniões da COPPE a todos os seus membros;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Substituir o presidente em caso da sua ausência;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Proceder ao registro das reuniões;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IV – Solicitar portarias para novos membros;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 – Receber e protocolar a documentação das propostas de flexibilização da jornada de trabalho;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 – Atualizar a lista de submissões das propostas de flexibilização da jornada de trabalho apresentados à COPPE, tornando o processo público e transparente;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VII – Redigir os pareceres da comissão;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VIII – Encaminhar os pareceres da comissão aos setores competentes e aos setores acadêmicos/administrativos requerentes;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IX – Arquivar toda a documentação da COPPE, zelando pelo arquivo físico e virtual.</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Parágrafo único</w:t>
      </w:r>
      <w:r>
        <w:rPr>
          <w:rFonts w:ascii="Times New Roman" w:hAnsi="Times New Roman"/>
          <w:b w:val="false"/>
          <w:bCs w:val="false"/>
          <w:i w:val="false"/>
          <w:iCs w:val="false"/>
          <w:strike w:val="false"/>
          <w:dstrike w:val="false"/>
          <w:sz w:val="24"/>
          <w:szCs w:val="24"/>
          <w:u w:val="none"/>
        </w:rPr>
        <w:t>. Na ausência do secretário, no início da reunião, será eleito um membro para exercer a sua função.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9º</w:t>
      </w:r>
      <w:r>
        <w:rPr>
          <w:rFonts w:ascii="Times New Roman" w:hAnsi="Times New Roman"/>
          <w:b w:val="false"/>
          <w:bCs w:val="false"/>
          <w:i w:val="false"/>
          <w:iCs w:val="false"/>
          <w:strike w:val="false"/>
          <w:dstrike w:val="false"/>
          <w:sz w:val="24"/>
          <w:szCs w:val="24"/>
          <w:u w:val="none"/>
        </w:rPr>
        <w:t xml:space="preserve"> Das Atribuições dos Membros: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Participar das reuniões da COPPE, em caráter ordinário e extraordinário;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Estabelecer os critérios e procedimentos de avaliação da flexibilização jornada de trabalho, em cada um dos setores acadêmicos/administrativos da UFVJM que implementarem esse regime de trabalho;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Participar de todo o processo da avaliação dos pedidos de flexibilização da jornada de trabalho e de qualquer outra atividade da COPPE;</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 xml:space="preserve">IV – Comunicar o presidente, antecipadamente, </w:t>
      </w:r>
      <w:r>
        <w:rPr>
          <w:rFonts w:ascii="Times New Roman" w:hAnsi="Times New Roman"/>
          <w:b w:val="false"/>
          <w:bCs w:val="false"/>
          <w:i w:val="false"/>
          <w:iCs w:val="false"/>
          <w:strike w:val="false"/>
          <w:dstrike w:val="false"/>
          <w:sz w:val="24"/>
          <w:szCs w:val="24"/>
          <w:u w:val="none"/>
        </w:rPr>
        <w:t xml:space="preserve">de </w:t>
      </w:r>
      <w:r>
        <w:rPr>
          <w:rFonts w:ascii="Times New Roman" w:hAnsi="Times New Roman"/>
          <w:b w:val="false"/>
          <w:bCs w:val="false"/>
          <w:i w:val="false"/>
          <w:iCs w:val="false"/>
          <w:strike w:val="false"/>
          <w:dstrike w:val="false"/>
          <w:sz w:val="24"/>
          <w:szCs w:val="24"/>
          <w:u w:val="none"/>
        </w:rPr>
        <w:t>eventuais ausências e afastamentos;</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 xml:space="preserve">V – Mediar </w:t>
      </w:r>
      <w:r>
        <w:rPr>
          <w:rFonts w:ascii="Times New Roman" w:hAnsi="Times New Roman"/>
          <w:b w:val="false"/>
          <w:bCs w:val="false"/>
          <w:i w:val="false"/>
          <w:iCs w:val="false"/>
          <w:strike w:val="false"/>
          <w:dstrike w:val="false"/>
          <w:sz w:val="24"/>
          <w:szCs w:val="24"/>
          <w:u w:val="none"/>
        </w:rPr>
        <w:t>a</w:t>
      </w:r>
      <w:r>
        <w:rPr>
          <w:rFonts w:ascii="Times New Roman" w:hAnsi="Times New Roman"/>
          <w:b w:val="false"/>
          <w:bCs w:val="false"/>
          <w:i w:val="false"/>
          <w:iCs w:val="false"/>
          <w:strike w:val="false"/>
          <w:dstrike w:val="false"/>
          <w:sz w:val="24"/>
          <w:szCs w:val="24"/>
          <w:u w:val="none"/>
        </w:rPr>
        <w:t>s divergências, quando houver, entre chefias e servidores;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 – Divulgar as ações da COPPE;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VII– Pautar sua atuação na COPPE em harmonia com as finalidades desta comissão.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IV</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DAS REUNIÕES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xml:space="preserve">Art. 10º </w:t>
      </w:r>
      <w:r>
        <w:rPr>
          <w:rFonts w:ascii="Times New Roman" w:hAnsi="Times New Roman"/>
          <w:b w:val="false"/>
          <w:bCs w:val="false"/>
          <w:i w:val="false"/>
          <w:iCs w:val="false"/>
          <w:strike w:val="false"/>
          <w:dstrike w:val="false"/>
          <w:sz w:val="24"/>
          <w:szCs w:val="24"/>
          <w:u w:val="none"/>
        </w:rPr>
        <w:t>As reuniões da COPPE ocorrerão em caráter ordinário mensalmente e em caráter extraordinário, quando necessário e o Presidente convocar, com no mínimo de 02 (dois) dias de antecedência.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Parágrafo único.</w:t>
      </w:r>
      <w:r>
        <w:rPr>
          <w:rFonts w:ascii="Times New Roman" w:hAnsi="Times New Roman"/>
          <w:b w:val="false"/>
          <w:bCs w:val="false"/>
          <w:i w:val="false"/>
          <w:iCs w:val="false"/>
          <w:strike w:val="false"/>
          <w:dstrike w:val="false"/>
          <w:sz w:val="24"/>
          <w:szCs w:val="24"/>
          <w:u w:val="none"/>
        </w:rPr>
        <w:t xml:space="preserve"> As deliberações da COPPE deverão buscar o consenso entre os seus membros. </w:t>
      </w:r>
      <w:r>
        <w:rPr>
          <w:rFonts w:ascii="Times New Roman" w:hAnsi="Times New Roman"/>
          <w:b w:val="false"/>
          <w:bCs w:val="false"/>
          <w:i w:val="false"/>
          <w:iCs w:val="false"/>
          <w:strike w:val="false"/>
          <w:dstrike w:val="false"/>
          <w:sz w:val="24"/>
          <w:szCs w:val="24"/>
          <w:u w:val="none"/>
        </w:rPr>
        <w:t>N</w:t>
      </w:r>
      <w:r>
        <w:rPr>
          <w:rFonts w:ascii="Times New Roman" w:hAnsi="Times New Roman"/>
          <w:b w:val="false"/>
          <w:bCs w:val="false"/>
          <w:i w:val="false"/>
          <w:iCs w:val="false"/>
          <w:strike w:val="false"/>
          <w:dstrike w:val="false"/>
          <w:sz w:val="24"/>
          <w:szCs w:val="24"/>
          <w:u w:val="none"/>
        </w:rPr>
        <w:t>ão sendo possível, as decisões serão aprovadas por maioria simples. Em caso de empate, prevalecerá o voto do Presidente.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V</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DA FLEXIBILIZAÇÃO DA JORNADA DE TRABALHO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11.</w:t>
      </w:r>
      <w:r>
        <w:rPr>
          <w:rFonts w:ascii="Times New Roman" w:hAnsi="Times New Roman"/>
          <w:b w:val="false"/>
          <w:bCs w:val="false"/>
          <w:i w:val="false"/>
          <w:iCs w:val="false"/>
          <w:strike w:val="false"/>
          <w:dstrike w:val="false"/>
          <w:sz w:val="24"/>
          <w:szCs w:val="24"/>
          <w:u w:val="none"/>
        </w:rPr>
        <w:t xml:space="preserve"> A jornada flexibilizada de trabalho de 06 (seis) horas diárias com 30 (trinta) horas semanais será implementada, sem prejuízo da remuneração, nos setores acadêmicos/administrativos onde houver serviços e/ou atividades que demandem atendimento ao público usuário ininterruptamente por no mínimo 12 (doze) horas, ou no trabalho noturno.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12.</w:t>
      </w:r>
      <w:r>
        <w:rPr>
          <w:rFonts w:ascii="Times New Roman" w:hAnsi="Times New Roman"/>
          <w:b w:val="false"/>
          <w:bCs w:val="false"/>
          <w:i w:val="false"/>
          <w:iCs w:val="false"/>
          <w:strike w:val="false"/>
          <w:dstrike w:val="false"/>
          <w:sz w:val="24"/>
          <w:szCs w:val="24"/>
          <w:u w:val="none"/>
        </w:rPr>
        <w:t xml:space="preserve"> Não poderão aderir à flexibilização: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Servidores designados para cargos de direção (CD) e funções gratificadas (FG), por cumprirem regime de dedicação integral;</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Servidores ocupantes de cargo com jornada profissional regulamentada por lei específica;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Servidores que se enquadram em outra forma de diminuição de jornada por qualquer outra norma legal.</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§1º</w:t>
      </w:r>
      <w:r>
        <w:rPr>
          <w:rFonts w:ascii="Times New Roman" w:hAnsi="Times New Roman"/>
          <w:b w:val="false"/>
          <w:bCs w:val="false"/>
          <w:i w:val="false"/>
          <w:iCs w:val="false"/>
          <w:strike w:val="false"/>
          <w:dstrike w:val="false"/>
          <w:sz w:val="24"/>
          <w:szCs w:val="24"/>
          <w:u w:val="none"/>
        </w:rPr>
        <w:t xml:space="preserve"> Os servidores em Cargo de Direção (CD) não terão sua carga horária de trabalho computada para fins de composição do período de atendimento ao público usuário de 12 (doze horas) ininterruptas.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§2º</w:t>
      </w:r>
      <w:r>
        <w:rPr>
          <w:rFonts w:ascii="Times New Roman" w:hAnsi="Times New Roman"/>
          <w:b w:val="false"/>
          <w:bCs w:val="false"/>
          <w:i w:val="false"/>
          <w:iCs w:val="false"/>
          <w:strike w:val="false"/>
          <w:dstrike w:val="false"/>
          <w:sz w:val="24"/>
          <w:szCs w:val="24"/>
          <w:u w:val="none"/>
        </w:rPr>
        <w:t xml:space="preserve"> Os servidores em Função Gratificada (FG) poderão ter sua carga horária de trabalho computada para fins de composição do período de atendimento ao público usuário de 12 (doze) horas ininterruptas, nos casos em que, devidamente comprovado, o número de servidores for insuficiente para o cumprimento do atendimento do serviço.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§3º</w:t>
      </w:r>
      <w:r>
        <w:rPr>
          <w:rFonts w:ascii="Times New Roman" w:hAnsi="Times New Roman"/>
          <w:b w:val="false"/>
          <w:bCs w:val="false"/>
          <w:i w:val="false"/>
          <w:iCs w:val="false"/>
          <w:strike w:val="false"/>
          <w:dstrike w:val="false"/>
          <w:sz w:val="24"/>
          <w:szCs w:val="24"/>
          <w:u w:val="none"/>
        </w:rPr>
        <w:t xml:space="preserve"> Os servidores estudantes que fizeram a opção de não registrar eletronicamente o seu ponto, não terão a sua carga horária de trabalho computada para fins de composição do período de atendimento ao público usuário de 12 (doze) horas ininterruptas.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13.</w:t>
      </w:r>
      <w:r>
        <w:rPr>
          <w:rFonts w:ascii="Times New Roman" w:hAnsi="Times New Roman"/>
          <w:b w:val="false"/>
          <w:bCs w:val="false"/>
          <w:i w:val="false"/>
          <w:iCs w:val="false"/>
          <w:strike w:val="false"/>
          <w:dstrike w:val="false"/>
          <w:sz w:val="24"/>
          <w:szCs w:val="24"/>
          <w:u w:val="none"/>
        </w:rPr>
        <w:t xml:space="preserve"> Não será permitida a adoção da jornada de trabalho flexibilizada em setores acadêmicos/administrativos que: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Não houver justificativa para funcionamento de no mínimo 12 (doze) horas ininterruptas ou após as 21 (vinte e uma) horas;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Não houver número de servidores suficientes para manter o funcionamento adequado do setor por no mínimo 12 (doze) horas ininterruptas;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Enviarem informações incompletas e/ou erradas à COPPE.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14.</w:t>
      </w:r>
      <w:r>
        <w:rPr>
          <w:rFonts w:ascii="Times New Roman" w:hAnsi="Times New Roman"/>
          <w:b w:val="false"/>
          <w:bCs w:val="false"/>
          <w:i w:val="false"/>
          <w:iCs w:val="false"/>
          <w:strike w:val="false"/>
          <w:dstrike w:val="false"/>
          <w:sz w:val="24"/>
          <w:szCs w:val="24"/>
          <w:u w:val="none"/>
        </w:rPr>
        <w:t xml:space="preserve"> O servidor poderá optar pelo cumprimento da jornada de trabalho de 08 (oito) horas diárias com 40 (quarenta) horas semanais, desde que não haja prejuízo ao atendimento ininterrupto.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Parágrafo único.</w:t>
      </w:r>
      <w:r>
        <w:rPr>
          <w:rFonts w:ascii="Times New Roman" w:hAnsi="Times New Roman"/>
          <w:b w:val="false"/>
          <w:bCs w:val="false"/>
          <w:i w:val="false"/>
          <w:iCs w:val="false"/>
          <w:strike w:val="false"/>
          <w:dstrike w:val="false"/>
          <w:sz w:val="24"/>
          <w:szCs w:val="24"/>
          <w:u w:val="none"/>
        </w:rPr>
        <w:t xml:space="preserve"> As horas de trabalho em regime normal, no caso daqueles que optarem pelas 40 horas semanais, em setores acadêmicos/administrativos que aderiram à jornada de trabalho flexibilizada, poderão ser computadas para complementar as 12 (doze) horas ininterruptas.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15.</w:t>
      </w:r>
      <w:r>
        <w:rPr>
          <w:rFonts w:ascii="Times New Roman" w:hAnsi="Times New Roman"/>
          <w:b w:val="false"/>
          <w:bCs w:val="false"/>
          <w:i w:val="false"/>
          <w:iCs w:val="false"/>
          <w:strike w:val="false"/>
          <w:dstrike w:val="false"/>
          <w:sz w:val="24"/>
          <w:szCs w:val="24"/>
          <w:u w:val="none"/>
        </w:rPr>
        <w:t xml:space="preserve"> Para preservar a socialização do trabalho, os turnos de cada setor acadêmico/administrativo que aderiu à jornada flexibilizada deverão manter uma interseção de, no mínimo, 01 (uma) hora.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16.</w:t>
      </w:r>
      <w:r>
        <w:rPr>
          <w:rFonts w:ascii="Times New Roman" w:hAnsi="Times New Roman"/>
          <w:b w:val="false"/>
          <w:bCs w:val="false"/>
          <w:i w:val="false"/>
          <w:iCs w:val="false"/>
          <w:strike w:val="false"/>
          <w:dstrike w:val="false"/>
          <w:sz w:val="24"/>
          <w:szCs w:val="24"/>
          <w:u w:val="none"/>
        </w:rPr>
        <w:t xml:space="preserve"> No caso da impossibilidade de manutenção das 30 (trinta) horas, por curtos prazos, automaticamente, o setor acadêmico/administrativo deverá funcionar no regime de 08 (oito) horas diárias e tais mudanças divulgadas junto ao público usuário;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VI</w:t>
      </w:r>
    </w:p>
    <w:p>
      <w:pPr>
        <w:pStyle w:val="Normal"/>
        <w:spacing w:lineRule="auto" w:line="36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DOS FLUXOS DO PROCESSO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17.</w:t>
      </w:r>
      <w:r>
        <w:rPr>
          <w:rFonts w:ascii="Times New Roman" w:hAnsi="Times New Roman"/>
          <w:b w:val="false"/>
          <w:bCs w:val="false"/>
          <w:i w:val="false"/>
          <w:iCs w:val="false"/>
          <w:strike w:val="false"/>
          <w:dstrike w:val="false"/>
          <w:sz w:val="24"/>
          <w:szCs w:val="24"/>
          <w:u w:val="none"/>
        </w:rPr>
        <w:t xml:space="preserve"> Os setores acadêmicos/administrativos interessados em aderir à flexibilização da jornada de trabalho na UFVJM deverão seguir os seguintes procedimentos:</w:t>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I</w:t>
      </w:r>
      <w:r>
        <w:rPr>
          <w:rFonts w:ascii="Times New Roman" w:hAnsi="Times New Roman"/>
          <w:b w:val="false"/>
          <w:bCs w:val="false"/>
          <w:i w:val="false"/>
          <w:iCs w:val="false"/>
          <w:strike w:val="false"/>
          <w:dstrike w:val="false"/>
          <w:sz w:val="24"/>
          <w:szCs w:val="24"/>
          <w:u w:val="none"/>
        </w:rPr>
        <w:t xml:space="preserve"> – </w:t>
      </w:r>
      <w:r>
        <w:rPr>
          <w:rFonts w:ascii="Times New Roman" w:hAnsi="Times New Roman"/>
          <w:b w:val="false"/>
          <w:bCs w:val="false"/>
          <w:i w:val="false"/>
          <w:iCs w:val="false"/>
          <w:strike w:val="false"/>
          <w:dstrike w:val="false"/>
          <w:sz w:val="24"/>
          <w:szCs w:val="24"/>
          <w:u w:val="none"/>
        </w:rPr>
        <w:t>Elaboração da proposta de implantação da jornada especial em conjunto entre os técnico-administrativos e a chefia imediata.</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II</w:t>
      </w:r>
      <w:r>
        <w:rPr>
          <w:rFonts w:ascii="Times New Roman" w:hAnsi="Times New Roman"/>
          <w:b w:val="false"/>
          <w:bCs w:val="false"/>
          <w:i w:val="false"/>
          <w:iCs w:val="false"/>
          <w:strike w:val="false"/>
          <w:dstrike w:val="false"/>
          <w:sz w:val="24"/>
          <w:szCs w:val="24"/>
          <w:u w:val="none"/>
        </w:rPr>
        <w:t xml:space="preserve"> – </w:t>
      </w:r>
      <w:r>
        <w:rPr>
          <w:rFonts w:ascii="Times New Roman" w:hAnsi="Times New Roman"/>
          <w:b w:val="false"/>
          <w:bCs w:val="false"/>
          <w:i w:val="false"/>
          <w:iCs w:val="false"/>
          <w:strike w:val="false"/>
          <w:dstrike w:val="false"/>
          <w:sz w:val="24"/>
          <w:szCs w:val="24"/>
          <w:u w:val="none"/>
        </w:rPr>
        <w:t>Solicitação de autorização de implantação da jornada especial apresentada pelo setor acadêmico/administrativo por meio de formulário próprio acompanhado da devida instrumentalização, fazendo-se constar: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 xml:space="preserve">a) Formulário de solicitação de flexibilização da jornada de trabalho, devidamente autorizado pela chefia imediata dos servidores técnico-administrativos atuantes no setor requisitante (Anexo I); </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b) Relatório contendo a descrição das atividades de trabalho a serem desenvolvidas pelos servidores (Anexo II);</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c) Quadro com proposição de horário de funcionamento e escala de trabalho dos servidores lotados no setor acadêmico/administrativo, de modo a demonstrar suas atribuições ao longo do período de funcionamento, assinado pelos envolvidos (Anexo III);</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d) Termo de compromisso com a preservação da qualidade do atendimento ao público (Anexo IV).</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18.</w:t>
      </w:r>
      <w:r>
        <w:rPr>
          <w:rFonts w:ascii="Times New Roman" w:hAnsi="Times New Roman"/>
          <w:b w:val="false"/>
          <w:bCs w:val="false"/>
          <w:i w:val="false"/>
          <w:iCs w:val="false"/>
          <w:strike w:val="false"/>
          <w:dstrike w:val="false"/>
          <w:sz w:val="24"/>
          <w:szCs w:val="24"/>
          <w:u w:val="none"/>
        </w:rPr>
        <w:t xml:space="preserve"> A análise das documentações apresentadas à COPPE obedecerá à ordem cronológica dos protocolos, havendo uma lista a ser divulgada e constantemente atualizada.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bCs/>
          <w:i w:val="false"/>
          <w:iCs w:val="false"/>
          <w:strike w:val="false"/>
          <w:dstrike w:val="false"/>
          <w:sz w:val="24"/>
          <w:szCs w:val="24"/>
          <w:u w:val="none"/>
        </w:rPr>
        <w:tab/>
        <w:t>Art. 19.</w:t>
      </w:r>
      <w:r>
        <w:rPr>
          <w:rFonts w:ascii="Times New Roman" w:hAnsi="Times New Roman"/>
          <w:b w:val="false"/>
          <w:bCs w:val="false"/>
          <w:i w:val="false"/>
          <w:iCs w:val="false"/>
          <w:strike w:val="false"/>
          <w:dstrike w:val="false"/>
          <w:sz w:val="24"/>
          <w:szCs w:val="24"/>
          <w:u w:val="none"/>
        </w:rPr>
        <w:t xml:space="preserve"> As propostas de implantação da jornada especial deverão tramitar nas seguintes instâncias para manifestação e emissão de parecer sobre a sua viabilidade: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§1º</w:t>
      </w:r>
      <w:r>
        <w:rPr>
          <w:rFonts w:ascii="Times New Roman" w:hAnsi="Times New Roman"/>
          <w:b w:val="false"/>
          <w:bCs w:val="false"/>
          <w:i w:val="false"/>
          <w:iCs w:val="false"/>
          <w:strike w:val="false"/>
          <w:dstrike w:val="false"/>
          <w:sz w:val="24"/>
          <w:szCs w:val="24"/>
          <w:u w:val="none"/>
        </w:rPr>
        <w:t xml:space="preserve"> No âmbito das </w:t>
      </w:r>
      <w:r>
        <w:rPr>
          <w:rFonts w:ascii="Times New Roman" w:hAnsi="Times New Roman"/>
          <w:b w:val="false"/>
          <w:bCs w:val="false"/>
          <w:i w:val="false"/>
          <w:iCs w:val="false"/>
          <w:strike w:val="false"/>
          <w:dstrike w:val="false"/>
          <w:sz w:val="24"/>
          <w:szCs w:val="24"/>
          <w:u w:val="none"/>
        </w:rPr>
        <w:t>U</w:t>
      </w:r>
      <w:r>
        <w:rPr>
          <w:rFonts w:ascii="Times New Roman" w:hAnsi="Times New Roman"/>
          <w:b w:val="false"/>
          <w:bCs w:val="false"/>
          <w:i w:val="false"/>
          <w:iCs w:val="false"/>
          <w:strike w:val="false"/>
          <w:dstrike w:val="false"/>
          <w:sz w:val="24"/>
          <w:szCs w:val="24"/>
          <w:u w:val="none"/>
        </w:rPr>
        <w:t xml:space="preserve">nidades </w:t>
      </w:r>
      <w:r>
        <w:rPr>
          <w:rFonts w:ascii="Times New Roman" w:hAnsi="Times New Roman"/>
          <w:b w:val="false"/>
          <w:bCs w:val="false"/>
          <w:i w:val="false"/>
          <w:iCs w:val="false"/>
          <w:strike w:val="false"/>
          <w:dstrike w:val="false"/>
          <w:sz w:val="24"/>
          <w:szCs w:val="24"/>
          <w:u w:val="none"/>
        </w:rPr>
        <w:t>A</w:t>
      </w:r>
      <w:r>
        <w:rPr>
          <w:rFonts w:ascii="Times New Roman" w:hAnsi="Times New Roman"/>
          <w:b w:val="false"/>
          <w:bCs w:val="false"/>
          <w:i w:val="false"/>
          <w:iCs w:val="false"/>
          <w:strike w:val="false"/>
          <w:dstrike w:val="false"/>
          <w:sz w:val="24"/>
          <w:szCs w:val="24"/>
          <w:u w:val="none"/>
        </w:rPr>
        <w:t>cadêmicas ou órgãos equivalentes, as propostas de implantação da jornada especial deverão tramitar nas seguintes instâncias para manifestação e emissão de parecer sobre a sua viabilidade: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COPPE;</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II – Congregação da unidade acadêmica ou órgão equivalente.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a) O prazo para emissão de parecer será de até 30 (trinta) dias contados a partir do comunicado oficial da COPPE ou até a próxima reunião, quando for o caso.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§2º</w:t>
      </w:r>
      <w:r>
        <w:rPr>
          <w:rFonts w:ascii="Times New Roman" w:hAnsi="Times New Roman"/>
          <w:b w:val="false"/>
          <w:bCs w:val="false"/>
          <w:i w:val="false"/>
          <w:iCs w:val="false"/>
          <w:strike w:val="false"/>
          <w:dstrike w:val="false"/>
          <w:sz w:val="24"/>
          <w:szCs w:val="24"/>
          <w:u w:val="none"/>
        </w:rPr>
        <w:t xml:space="preserve"> No âmbito dos órgãos diretamente subordinados à administração central e órgãos suplementares da UFVJM:</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COPPE;</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II – Pró-Reitorias ou Superintendências.</w:t>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a) O prazo para emissão de parecer será de até 15 (quinze) dias contados a partir do comunicado oficial da COPPE.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III – Pró-Reitoria de Gestão de Pessoas – PROGEP.</w:t>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a) O prazo para emissão de parecer será de até 15 (quinze) dias contados a partir do comunicado oficial da COPPE.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 3º</w:t>
      </w:r>
      <w:r>
        <w:rPr>
          <w:rFonts w:ascii="Times New Roman" w:hAnsi="Times New Roman"/>
          <w:b w:val="false"/>
          <w:bCs w:val="false"/>
          <w:i w:val="false"/>
          <w:iCs w:val="false"/>
          <w:strike w:val="false"/>
          <w:dstrike w:val="false"/>
          <w:sz w:val="24"/>
          <w:szCs w:val="24"/>
          <w:u w:val="none"/>
        </w:rPr>
        <w:t xml:space="preserve"> Após deliberação em cada instância a decisão deverá ser encaminhada à COPPE, que dará prosseguimento ao fluxo do processo.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20.</w:t>
      </w:r>
      <w:r>
        <w:rPr>
          <w:rFonts w:ascii="Times New Roman" w:hAnsi="Times New Roman"/>
          <w:b w:val="false"/>
          <w:bCs w:val="false"/>
          <w:i w:val="false"/>
          <w:iCs w:val="false"/>
          <w:strike w:val="false"/>
          <w:dstrike w:val="false"/>
          <w:sz w:val="24"/>
          <w:szCs w:val="24"/>
          <w:u w:val="none"/>
        </w:rPr>
        <w:t xml:space="preserve"> Na análise da documentação, a COPPE observará o atendimento dos seguintes aspectos:</w:t>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 xml:space="preserve">I – Horário de atendimento ao público usuário: horário de funcionamento proposto, visando </w:t>
      </w:r>
      <w:r>
        <w:rPr>
          <w:rFonts w:ascii="Times New Roman" w:hAnsi="Times New Roman"/>
          <w:b w:val="false"/>
          <w:bCs w:val="false"/>
          <w:i w:val="false"/>
          <w:iCs w:val="false"/>
          <w:strike w:val="false"/>
          <w:dstrike w:val="false"/>
          <w:sz w:val="24"/>
          <w:szCs w:val="24"/>
          <w:u w:val="none"/>
        </w:rPr>
        <w:t>a</w:t>
      </w:r>
      <w:r>
        <w:rPr>
          <w:rFonts w:ascii="Times New Roman" w:hAnsi="Times New Roman"/>
          <w:b w:val="false"/>
          <w:bCs w:val="false"/>
          <w:i w:val="false"/>
          <w:iCs w:val="false"/>
          <w:strike w:val="false"/>
          <w:dstrike w:val="false"/>
          <w:sz w:val="24"/>
          <w:szCs w:val="24"/>
          <w:u w:val="none"/>
        </w:rPr>
        <w:t xml:space="preserve"> verificação da proposta de funcionamento de, pelo menos, 12 horas ininterruptas e/ou atendimento no período noturno (a partir das 21h);</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Atendimento ao público usuário: descrição de como é realizado o atendimento ao público do setor, detalhando as especificidades do serviço, as atividades realizadas e o público-alvo.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Necessidade de ampliação do serviço: justificativa da ampliação, descrevendo de que forma trará melhorias para o público usuário;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IV – Estruturação do setor acadêmico/administrativo para atender a flexibilização: informação do total de servidores e os horários a serem executados com a flexibilização. Os servidores do setor que não se insiram na flexibilização devem estar descritos com a devida justificativa.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21.</w:t>
      </w:r>
      <w:r>
        <w:rPr>
          <w:rFonts w:ascii="Times New Roman" w:hAnsi="Times New Roman"/>
          <w:b w:val="false"/>
          <w:bCs w:val="false"/>
          <w:i w:val="false"/>
          <w:iCs w:val="false"/>
          <w:strike w:val="false"/>
          <w:dstrike w:val="false"/>
          <w:sz w:val="24"/>
          <w:szCs w:val="24"/>
          <w:u w:val="none"/>
        </w:rPr>
        <w:t xml:space="preserve"> O parecer da COPPE de cada solicitação (Anexo V) culminará em seu enquadramento em uma das seguintes categorias:</w:t>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Deferido: quando o pedido for considerado adequado à implantação da jornada de trabalho flexibilizada;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Com pendência: quando houver necessidade de correção, hipótese que será solicitado alterações ou complementações;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III – Indeferido: quando a COPPE julgar que o setor acadêmico/administrativo solicitante não possui as condições necessárias para o funcionamento das 12 (doze) horas ininterruptas.</w:t>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22.</w:t>
      </w:r>
      <w:r>
        <w:rPr>
          <w:rFonts w:ascii="Times New Roman" w:hAnsi="Times New Roman"/>
          <w:b w:val="false"/>
          <w:bCs w:val="false"/>
          <w:i w:val="false"/>
          <w:iCs w:val="false"/>
          <w:strike w:val="false"/>
          <w:dstrike w:val="false"/>
          <w:sz w:val="24"/>
          <w:szCs w:val="24"/>
          <w:u w:val="none"/>
        </w:rPr>
        <w:t xml:space="preserve"> Após emissão de parecer favorável, em todas as instâncias previstas nos §1º e §2º do Art. 19, as propostas de implantação da jornada de trabalho flexibilizada serão encaminhadas ao Reitor, que terá o prazo de 15 (quinze) para deliberação.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sz w:val="24"/>
          <w:szCs w:val="24"/>
        </w:rPr>
      </w:pPr>
      <w:r>
        <w:rPr>
          <w:rFonts w:ascii="Times New Roman" w:hAnsi="Times New Roman"/>
          <w:b/>
          <w:bCs/>
          <w:i w:val="false"/>
          <w:iCs w:val="false"/>
          <w:strike w:val="false"/>
          <w:dstrike w:val="false"/>
          <w:sz w:val="24"/>
          <w:szCs w:val="24"/>
          <w:u w:val="none"/>
        </w:rPr>
        <w:t>CAPÍTULO VII</w:t>
      </w:r>
    </w:p>
    <w:p>
      <w:pPr>
        <w:pStyle w:val="Normal"/>
        <w:spacing w:lineRule="auto" w:line="360" w:before="0" w:after="0"/>
        <w:ind w:left="0" w:right="0" w:hanging="0"/>
        <w:jc w:val="center"/>
        <w:rPr>
          <w:rFonts w:ascii="Times New Roman" w:hAnsi="Times New Roman"/>
          <w:b/>
          <w:b/>
          <w:bCs/>
          <w:sz w:val="24"/>
          <w:szCs w:val="24"/>
        </w:rPr>
      </w:pPr>
      <w:r>
        <w:rPr>
          <w:rFonts w:ascii="Times New Roman" w:hAnsi="Times New Roman"/>
          <w:b/>
          <w:bCs/>
          <w:i w:val="false"/>
          <w:iCs w:val="false"/>
          <w:strike w:val="false"/>
          <w:dstrike w:val="false"/>
          <w:sz w:val="24"/>
          <w:szCs w:val="24"/>
          <w:u w:val="none"/>
        </w:rPr>
        <w:t>DOS RECURSOS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23.</w:t>
      </w:r>
      <w:r>
        <w:rPr>
          <w:rFonts w:ascii="Times New Roman" w:hAnsi="Times New Roman"/>
          <w:b w:val="false"/>
          <w:bCs w:val="false"/>
          <w:i w:val="false"/>
          <w:iCs w:val="false"/>
          <w:strike w:val="false"/>
          <w:dstrike w:val="false"/>
          <w:sz w:val="24"/>
          <w:szCs w:val="24"/>
          <w:u w:val="none"/>
        </w:rPr>
        <w:t xml:space="preserve"> É de 10 (dez) dias o prazo para recurso, contado a partir da ciência ou divulgação oficial da decisão.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Parágrafo único.</w:t>
      </w:r>
      <w:r>
        <w:rPr>
          <w:rFonts w:ascii="Times New Roman" w:hAnsi="Times New Roman"/>
          <w:b w:val="false"/>
          <w:bCs w:val="false"/>
          <w:i w:val="false"/>
          <w:iCs w:val="false"/>
          <w:strike w:val="false"/>
          <w:dstrike w:val="false"/>
          <w:sz w:val="24"/>
          <w:szCs w:val="24"/>
          <w:u w:val="none"/>
        </w:rPr>
        <w:t xml:space="preserve"> Em caso de indeferimento, o recurso será encaminhado, em formulário próprio, à próxima instância, conforme os parágrafos 1º e 2º do Art. 19 (Anexo VI).</w:t>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24.</w:t>
      </w:r>
      <w:r>
        <w:rPr>
          <w:rFonts w:ascii="Times New Roman" w:hAnsi="Times New Roman"/>
          <w:b w:val="false"/>
          <w:bCs w:val="false"/>
          <w:i w:val="false"/>
          <w:iCs w:val="false"/>
          <w:strike w:val="false"/>
          <w:dstrike w:val="false"/>
          <w:sz w:val="24"/>
          <w:szCs w:val="24"/>
          <w:u w:val="none"/>
        </w:rPr>
        <w:t xml:space="preserve"> O prazo para emissão de novo parecer será de até 30 (trinta) dias ou até a próxima reunião da instância responsável, quando for o caso.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VIII</w:t>
      </w:r>
    </w:p>
    <w:p>
      <w:pPr>
        <w:pStyle w:val="Normal"/>
        <w:spacing w:lineRule="auto" w:line="36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 xml:space="preserve">DO ACOMPANHAMENTO E CUMPRIMENTO DA JORNADA DE TRABALHO FLEXIBILIZADA </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25.</w:t>
      </w:r>
      <w:r>
        <w:rPr>
          <w:rFonts w:ascii="Times New Roman" w:hAnsi="Times New Roman"/>
          <w:b w:val="false"/>
          <w:bCs w:val="false"/>
          <w:i w:val="false"/>
          <w:iCs w:val="false"/>
          <w:strike w:val="false"/>
          <w:dstrike w:val="false"/>
          <w:sz w:val="24"/>
          <w:szCs w:val="24"/>
          <w:u w:val="none"/>
        </w:rPr>
        <w:t xml:space="preserve"> Compete aos diretores das unidades acadêmicas, aos chefes de departamentos e demais chefias imediatas a publicação de quadro contendo informações sobre a jornada de trabalho de 30 (trinta) horas, fazendo constar nele: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 – O horário de funcionamento do setor;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ab/>
        <w:t>II – A jornada diária autorizada para os respectivos servidores, constando dias e horários aprovados para o expediente.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Parágrafo único.</w:t>
      </w:r>
      <w:r>
        <w:rPr>
          <w:rFonts w:ascii="Times New Roman" w:hAnsi="Times New Roman"/>
          <w:b w:val="false"/>
          <w:bCs w:val="false"/>
          <w:i w:val="false"/>
          <w:iCs w:val="false"/>
          <w:strike w:val="false"/>
          <w:dstrike w:val="false"/>
          <w:sz w:val="24"/>
          <w:szCs w:val="24"/>
          <w:u w:val="none"/>
        </w:rPr>
        <w:t xml:space="preserve"> O quadro será disponibilizado aos usuários, fixado em local visível e de grande circulação.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26.</w:t>
      </w:r>
      <w:r>
        <w:rPr>
          <w:rFonts w:ascii="Times New Roman" w:hAnsi="Times New Roman"/>
          <w:b w:val="false"/>
          <w:bCs w:val="false"/>
          <w:i w:val="false"/>
          <w:iCs w:val="false"/>
          <w:strike w:val="false"/>
          <w:dstrike w:val="false"/>
          <w:sz w:val="24"/>
          <w:szCs w:val="24"/>
          <w:u w:val="none"/>
        </w:rPr>
        <w:t xml:space="preserve"> O acompanhamento do cumprimento da jornada de trabalho flexibilizada e da preservação da qualidade do serviço é de responsabilidade da chefia imediata.</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27.</w:t>
      </w:r>
      <w:r>
        <w:rPr>
          <w:rFonts w:ascii="Times New Roman" w:hAnsi="Times New Roman"/>
          <w:b w:val="false"/>
          <w:bCs w:val="false"/>
          <w:i w:val="false"/>
          <w:iCs w:val="false"/>
          <w:strike w:val="false"/>
          <w:dstrike w:val="false"/>
          <w:sz w:val="24"/>
          <w:szCs w:val="24"/>
          <w:u w:val="none"/>
        </w:rPr>
        <w:t xml:space="preserve"> A chefia imediata deverá comunicar formalmente à PROGEP sobre os casos de alterações do setor de trabalho/lotação e/ou funções desempenhadas pelo(s) servidor(es).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28.</w:t>
      </w:r>
      <w:r>
        <w:rPr>
          <w:rFonts w:ascii="Times New Roman" w:hAnsi="Times New Roman"/>
          <w:b w:val="false"/>
          <w:bCs w:val="false"/>
          <w:i w:val="false"/>
          <w:iCs w:val="false"/>
          <w:strike w:val="false"/>
          <w:dstrike w:val="false"/>
          <w:sz w:val="24"/>
          <w:szCs w:val="24"/>
          <w:u w:val="none"/>
        </w:rPr>
        <w:t xml:space="preserve"> A autorização da jornada de trabalho flexibilizada poderá ser revogada pelo Reitor, mediante solicitação da chefia imediata, quando houver alteração do setor de trabalho/lotação e/ou funções desempenhadas pelo(s) servidor(es).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CAPÍTULO IX</w:t>
      </w:r>
    </w:p>
    <w:p>
      <w:pPr>
        <w:pStyle w:val="Normal"/>
        <w:spacing w:lineRule="auto" w:line="36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DAS DISPOSIÇÕES FINAIS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29.</w:t>
      </w:r>
      <w:r>
        <w:rPr>
          <w:rFonts w:ascii="Times New Roman" w:hAnsi="Times New Roman"/>
          <w:b w:val="false"/>
          <w:bCs w:val="false"/>
          <w:i w:val="false"/>
          <w:iCs w:val="false"/>
          <w:strike w:val="false"/>
          <w:dstrike w:val="false"/>
          <w:sz w:val="24"/>
          <w:szCs w:val="24"/>
          <w:u w:val="none"/>
        </w:rPr>
        <w:t xml:space="preserve"> O requerimento enviado pelos servidores de determinado setor acadêmico/administrativo somente será aceito se houver a anuência da chefia imediata sobre a solicitação.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30.</w:t>
      </w:r>
      <w:r>
        <w:rPr>
          <w:rFonts w:ascii="Times New Roman" w:hAnsi="Times New Roman"/>
          <w:b w:val="false"/>
          <w:bCs w:val="false"/>
          <w:i w:val="false"/>
          <w:iCs w:val="false"/>
          <w:strike w:val="false"/>
          <w:dstrike w:val="false"/>
          <w:sz w:val="24"/>
          <w:szCs w:val="24"/>
          <w:u w:val="none"/>
        </w:rPr>
        <w:t xml:space="preserve"> As horas extraordinárias são incompatíveis com o regime das 30 (trinta) horas semanais, não podendo haver acúmulo.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Parágrafo único.</w:t>
      </w:r>
      <w:r>
        <w:rPr>
          <w:rFonts w:ascii="Times New Roman" w:hAnsi="Times New Roman"/>
          <w:b w:val="false"/>
          <w:bCs w:val="false"/>
          <w:i w:val="false"/>
          <w:iCs w:val="false"/>
          <w:strike w:val="false"/>
          <w:dstrike w:val="false"/>
          <w:sz w:val="24"/>
          <w:szCs w:val="24"/>
          <w:u w:val="none"/>
        </w:rPr>
        <w:t xml:space="preserve"> Somente serão computados, para efeito de horas extras, períodos trabalhados que ultrapassem 8 (oito) horas diárias.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31.</w:t>
      </w:r>
      <w:r>
        <w:rPr>
          <w:rFonts w:ascii="Times New Roman" w:hAnsi="Times New Roman"/>
          <w:b w:val="false"/>
          <w:bCs w:val="false"/>
          <w:i w:val="false"/>
          <w:iCs w:val="false"/>
          <w:strike w:val="false"/>
          <w:dstrike w:val="false"/>
          <w:sz w:val="24"/>
          <w:szCs w:val="24"/>
          <w:u w:val="none"/>
        </w:rPr>
        <w:t xml:space="preserve"> A flexibilização da jornada não gera direito adquirido, podendo ser revogada a qualquer tempo pelo Reitor, ainda que temporariamente, nos casos em que as condições desta resolução não forem atendidas.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32.</w:t>
      </w:r>
      <w:r>
        <w:rPr>
          <w:rFonts w:ascii="Times New Roman" w:hAnsi="Times New Roman"/>
          <w:b w:val="false"/>
          <w:bCs w:val="false"/>
          <w:i w:val="false"/>
          <w:iCs w:val="false"/>
          <w:strike w:val="false"/>
          <w:dstrike w:val="false"/>
          <w:sz w:val="24"/>
          <w:szCs w:val="24"/>
          <w:u w:val="none"/>
        </w:rPr>
        <w:t xml:space="preserve"> Os casos omissos serão resolvidos pelo C</w:t>
      </w:r>
      <w:r>
        <w:rPr>
          <w:rFonts w:ascii="Times New Roman" w:hAnsi="Times New Roman"/>
          <w:b w:val="false"/>
          <w:bCs w:val="false"/>
          <w:i w:val="false"/>
          <w:iCs w:val="false"/>
          <w:strike w:val="false"/>
          <w:dstrike w:val="false"/>
          <w:sz w:val="24"/>
          <w:szCs w:val="24"/>
          <w:u w:val="none"/>
        </w:rPr>
        <w:t>onselho Universitário</w:t>
      </w:r>
      <w:r>
        <w:rPr>
          <w:rFonts w:ascii="Times New Roman" w:hAnsi="Times New Roman"/>
          <w:b w:val="false"/>
          <w:bCs w:val="false"/>
          <w:i w:val="false"/>
          <w:iCs w:val="false"/>
          <w:strike w:val="false"/>
          <w:dstrike w:val="false"/>
          <w:sz w:val="24"/>
          <w:szCs w:val="24"/>
          <w:u w:val="none"/>
        </w:rPr>
        <w:t>.</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r>
      <w:r>
        <w:rPr>
          <w:rFonts w:ascii="Times New Roman" w:hAnsi="Times New Roman"/>
          <w:b/>
          <w:bCs/>
          <w:i w:val="false"/>
          <w:iCs w:val="false"/>
          <w:strike w:val="false"/>
          <w:dstrike w:val="false"/>
          <w:sz w:val="24"/>
          <w:szCs w:val="24"/>
          <w:u w:val="none"/>
        </w:rPr>
        <w:t>Art. 33.</w:t>
      </w:r>
      <w:r>
        <w:rPr>
          <w:rFonts w:ascii="Times New Roman" w:hAnsi="Times New Roman"/>
          <w:b w:val="false"/>
          <w:bCs w:val="false"/>
          <w:i w:val="false"/>
          <w:iCs w:val="false"/>
          <w:strike w:val="false"/>
          <w:dstrike w:val="false"/>
          <w:sz w:val="24"/>
          <w:szCs w:val="24"/>
          <w:u w:val="none"/>
        </w:rPr>
        <w:t xml:space="preserve"> Esta Resolução entra em vigor na data de sua aprovação pelo C</w:t>
      </w:r>
      <w:r>
        <w:rPr>
          <w:rFonts w:ascii="Times New Roman" w:hAnsi="Times New Roman"/>
          <w:b w:val="false"/>
          <w:bCs w:val="false"/>
          <w:i w:val="false"/>
          <w:iCs w:val="false"/>
          <w:strike w:val="false"/>
          <w:dstrike w:val="false"/>
          <w:sz w:val="24"/>
          <w:szCs w:val="24"/>
          <w:u w:val="none"/>
        </w:rPr>
        <w:t>onselho Universitário</w:t>
      </w:r>
      <w:r>
        <w:rPr>
          <w:rFonts w:ascii="Times New Roman" w:hAnsi="Times New Roman"/>
          <w:b w:val="false"/>
          <w:bCs w:val="false"/>
          <w:i w:val="false"/>
          <w:iCs w:val="false"/>
          <w:strike w:val="false"/>
          <w:dstrike w:val="false"/>
          <w:sz w:val="24"/>
          <w:szCs w:val="24"/>
          <w:u w:val="none"/>
        </w:rPr>
        <w:t>, revogadas as disposições em contrário.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iCs/>
          <w:strike w:val="false"/>
          <w:dstrike w:val="false"/>
          <w:sz w:val="24"/>
          <w:szCs w:val="24"/>
          <w:u w:val="none"/>
        </w:rPr>
        <w:t>GILCIANO SARAIVA NOGUEIRA</w:t>
      </w:r>
      <w:r>
        <w:br w:type="page"/>
      </w:r>
    </w:p>
    <w:p>
      <w:pPr>
        <w:pStyle w:val="Normal"/>
        <w:spacing w:lineRule="auto" w:line="360" w:before="0" w:after="0"/>
        <w:ind w:left="0" w:right="0" w:hanging="0"/>
        <w:jc w:val="center"/>
        <w:rPr>
          <w:rFonts w:ascii="Times New Roman" w:hAnsi="Times New Roman"/>
          <w:b/>
          <w:b/>
          <w:bCs/>
          <w:sz w:val="24"/>
          <w:szCs w:val="24"/>
        </w:rPr>
      </w:pPr>
      <w:r>
        <w:rPr>
          <w:rFonts w:ascii="Times New Roman" w:hAnsi="Times New Roman"/>
          <w:b/>
          <w:bCs/>
          <w:i w:val="false"/>
          <w:iCs w:val="false"/>
          <w:strike w:val="false"/>
          <w:dstrike w:val="false"/>
          <w:sz w:val="24"/>
          <w:szCs w:val="24"/>
          <w:u w:val="none"/>
        </w:rPr>
        <w:t>ANEXO I</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FORMULÁRIO DE SOLICITAÇÃO DE FLEXIBILIZAÇÃO DA JORNADA DE TRABALHO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À COPPE,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Eu,_______________________________________(chefia imediata), servidor do Quadro de Pessoal da UFVJM, matrícula SIAPE nº _______________________, chefe do setor acadêmico/administrativo ____________________________________________________, do Campus ___________________, venho requerer a flexibilização da jornada de trabalho dos servidores técnico-administrativos em educação, lotados nesta Unidade, conforme consta o inciso I do §2º do Art. 17 da Resolução CONSU _______, de ___ de _______ de _____, haja vista que a jornada requerida atende aos requisitos para atendimento ao público por no mínimo 12 (doze) horas ininterruptas ou trabalho no período noturno, conforme previsto nos Decretos n.</w:t>
      </w:r>
      <w:r>
        <w:rPr>
          <w:rFonts w:ascii="Times New Roman" w:hAnsi="Times New Roman"/>
          <w:b w:val="false"/>
          <w:bCs w:val="false"/>
          <w:i w:val="false"/>
          <w:iCs w:val="false"/>
          <w:strike w:val="false"/>
          <w:dstrike w:val="false"/>
          <w:sz w:val="24"/>
          <w:szCs w:val="24"/>
          <w:u w:val="none"/>
        </w:rPr>
        <w:t>º</w:t>
      </w:r>
      <w:r>
        <w:rPr>
          <w:rFonts w:ascii="Times New Roman" w:hAnsi="Times New Roman"/>
          <w:b w:val="false"/>
          <w:bCs w:val="false"/>
          <w:i w:val="false"/>
          <w:iCs w:val="false"/>
          <w:strike w:val="false"/>
          <w:dstrike w:val="false"/>
          <w:sz w:val="24"/>
          <w:szCs w:val="24"/>
          <w:u w:val="none"/>
        </w:rPr>
        <w:t xml:space="preserve"> 1590/1995 e 4.836/2003.</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1. Horário de atendimento público:</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left"/>
        <w:rPr/>
      </w:pPr>
      <w:r>
        <w:rPr>
          <w:rFonts w:ascii="Times New Roman" w:hAnsi="Times New Roman"/>
          <w:b w:val="false"/>
          <w:bCs w:val="false"/>
          <w:i w:val="false"/>
          <w:iCs w:val="false"/>
          <w:strike w:val="false"/>
          <w:dstrike w:val="false"/>
          <w:sz w:val="24"/>
          <w:szCs w:val="24"/>
          <w:u w:val="none"/>
        </w:rPr>
        <w:t>2. Atendimento ao público:</w:t>
      </w:r>
    </w:p>
    <w:p>
      <w:pPr>
        <w:pStyle w:val="Normal"/>
        <w:spacing w:lineRule="auto" w:line="360" w:before="0" w:after="0"/>
        <w:ind w:left="0" w:right="0" w:hanging="0"/>
        <w:jc w:val="left"/>
        <w:rPr/>
      </w:pPr>
      <w:r>
        <w:rPr>
          <w:rFonts w:ascii="Times New Roman" w:hAnsi="Times New Roman"/>
          <w:b w:val="false"/>
          <w:bCs w:val="false"/>
          <w:i w:val="false"/>
          <w:iCs w:val="false"/>
          <w:strike w:val="false"/>
          <w:dstrike w:val="false"/>
          <w:sz w:val="24"/>
          <w:szCs w:val="24"/>
          <w:u w: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3. Justificativa:</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24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________________________________</w:t>
      </w:r>
    </w:p>
    <w:p>
      <w:pPr>
        <w:pStyle w:val="Normal"/>
        <w:spacing w:lineRule="auto" w:line="240" w:before="0" w:after="0"/>
        <w:ind w:left="0" w:right="0" w:hanging="0"/>
        <w:jc w:val="center"/>
        <w:rPr>
          <w:rFonts w:ascii="Times New Roman" w:hAnsi="Times New Roman"/>
          <w:b/>
          <w:b/>
          <w:bCs/>
          <w:sz w:val="24"/>
          <w:szCs w:val="24"/>
        </w:rPr>
      </w:pPr>
      <w:r>
        <w:rPr>
          <w:rFonts w:ascii="Times New Roman" w:hAnsi="Times New Roman"/>
          <w:b/>
          <w:bCs/>
          <w:i w:val="false"/>
          <w:iCs w:val="false"/>
          <w:strike w:val="false"/>
          <w:dstrike w:val="false"/>
          <w:sz w:val="24"/>
          <w:szCs w:val="24"/>
          <w:u w:val="none"/>
        </w:rPr>
        <w:t>Assinatura e/ou carimbo do solicitante</w:t>
      </w:r>
    </w:p>
    <w:p>
      <w:pPr>
        <w:pStyle w:val="Normal"/>
        <w:spacing w:lineRule="auto" w:line="36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sz w:val="24"/>
          <w:szCs w:val="24"/>
        </w:rPr>
      </w:r>
    </w:p>
    <w:p>
      <w:pPr>
        <w:pStyle w:val="Normal"/>
        <w:spacing w:lineRule="auto" w:line="36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sz w:val="24"/>
          <w:szCs w:val="24"/>
        </w:rPr>
      </w:r>
    </w:p>
    <w:p>
      <w:pPr>
        <w:pStyle w:val="Normal"/>
        <w:spacing w:lineRule="auto" w:line="36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Assinatura dos Servidores Técnico-</w:t>
      </w:r>
      <w:r>
        <w:rPr>
          <w:rFonts w:ascii="Times New Roman" w:hAnsi="Times New Roman"/>
          <w:b w:val="false"/>
          <w:bCs w:val="false"/>
          <w:i w:val="false"/>
          <w:iCs w:val="false"/>
          <w:strike w:val="false"/>
          <w:dstrike w:val="false"/>
          <w:sz w:val="24"/>
          <w:szCs w:val="24"/>
          <w:u w:val="none"/>
        </w:rPr>
        <w:t>a</w:t>
      </w:r>
      <w:r>
        <w:rPr>
          <w:rFonts w:ascii="Times New Roman" w:hAnsi="Times New Roman"/>
          <w:b w:val="false"/>
          <w:bCs w:val="false"/>
          <w:i w:val="false"/>
          <w:iCs w:val="false"/>
          <w:strike w:val="false"/>
          <w:dstrike w:val="false"/>
          <w:sz w:val="24"/>
          <w:szCs w:val="24"/>
          <w:u w:val="none"/>
        </w:rPr>
        <w:t>dministrativos em Educação, lotados neste setor acadêmico/administrativo:</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b w:val="false"/>
          <w:bCs w:val="false"/>
          <w:i w:val="false"/>
          <w:iCs w:val="false"/>
          <w:strike w:val="false"/>
          <w:dstrike w:val="false"/>
          <w:sz w:val="24"/>
          <w:szCs w:val="24"/>
          <w:u w:val="none"/>
        </w:rPr>
        <w:t>__</w:t>
      </w:r>
      <w:r>
        <w:rPr>
          <w:rFonts w:ascii="Times New Roman" w:hAnsi="Times New Roman"/>
          <w:b w:val="false"/>
          <w:bCs w:val="false"/>
          <w:i w:val="false"/>
          <w:iCs w:val="false"/>
          <w:strike w:val="false"/>
          <w:dstrike w:val="false"/>
          <w:sz w:val="24"/>
          <w:szCs w:val="24"/>
          <w:u w: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Protocolo nº:______________________</w:t>
      </w:r>
      <w:r>
        <w:rPr>
          <w:rFonts w:ascii="Times New Roman" w:hAnsi="Times New Roman"/>
          <w:b w:val="false"/>
          <w:bCs w:val="false"/>
          <w:i/>
          <w:iCs/>
          <w:strike w:val="false"/>
          <w:dstrike w:val="false"/>
          <w:sz w:val="24"/>
          <w:szCs w:val="24"/>
          <w:u w:val="none"/>
        </w:rPr>
        <w:t>(uso da COPPE)</w:t>
      </w:r>
      <w:r>
        <w:br w:type="page"/>
      </w:r>
    </w:p>
    <w:p>
      <w:pPr>
        <w:pStyle w:val="Normal"/>
        <w:spacing w:lineRule="auto" w:line="360" w:before="0" w:after="0"/>
        <w:ind w:left="0" w:right="0" w:hanging="0"/>
        <w:jc w:val="center"/>
        <w:rPr>
          <w:rFonts w:ascii="Times New Roman" w:hAnsi="Times New Roman"/>
          <w:b/>
          <w:b/>
          <w:bCs/>
          <w:sz w:val="24"/>
          <w:szCs w:val="24"/>
        </w:rPr>
      </w:pPr>
      <w:r>
        <w:rPr>
          <w:rFonts w:ascii="Times New Roman" w:hAnsi="Times New Roman"/>
          <w:b/>
          <w:bCs/>
          <w:i w:val="false"/>
          <w:iCs w:val="false"/>
          <w:strike w:val="false"/>
          <w:dstrike w:val="false"/>
          <w:sz w:val="24"/>
          <w:szCs w:val="24"/>
          <w:u w:val="none"/>
        </w:rPr>
        <w:t>ANEXO II</w:t>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b/>
          <w:b/>
          <w:bCs/>
          <w:sz w:val="24"/>
          <w:szCs w:val="24"/>
        </w:rPr>
      </w:pPr>
      <w:r>
        <w:rPr>
          <w:rFonts w:ascii="Times New Roman" w:hAnsi="Times New Roman"/>
          <w:b/>
          <w:bCs/>
          <w:i w:val="false"/>
          <w:iCs w:val="false"/>
          <w:strike w:val="false"/>
          <w:dstrike w:val="false"/>
          <w:sz w:val="24"/>
          <w:szCs w:val="24"/>
          <w:u w:val="none"/>
        </w:rPr>
        <w:t>FLEXIBILIZAÇÃO DA JORNADA DE TRABALHO – RELATÓRIO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À COPPE,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Segue o relatório contendo a descrição das atividades de trabalho a serem desenvolvidas pelos Servidores Técnico-</w:t>
      </w:r>
      <w:r>
        <w:rPr>
          <w:rFonts w:ascii="Times New Roman" w:hAnsi="Times New Roman"/>
          <w:b w:val="false"/>
          <w:bCs w:val="false"/>
          <w:i w:val="false"/>
          <w:iCs w:val="false"/>
          <w:strike w:val="false"/>
          <w:dstrike w:val="false"/>
          <w:sz w:val="24"/>
          <w:szCs w:val="24"/>
          <w:u w:val="none"/>
        </w:rPr>
        <w:t>a</w:t>
      </w:r>
      <w:r>
        <w:rPr>
          <w:rFonts w:ascii="Times New Roman" w:hAnsi="Times New Roman"/>
          <w:b w:val="false"/>
          <w:bCs w:val="false"/>
          <w:i w:val="false"/>
          <w:iCs w:val="false"/>
          <w:strike w:val="false"/>
          <w:dstrike w:val="false"/>
          <w:sz w:val="24"/>
          <w:szCs w:val="24"/>
          <w:u w:val="none"/>
        </w:rPr>
        <w:t>dministrativos em Educação, lotados no setor acadêmico/administrativo ___________________________________, do Campus ________________.</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right"/>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___________________, de _____________ de ______.</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24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_______________________________________</w:t>
      </w:r>
    </w:p>
    <w:p>
      <w:pPr>
        <w:pStyle w:val="Normal"/>
        <w:spacing w:lineRule="auto" w:line="240" w:before="0" w:after="0"/>
        <w:ind w:left="0" w:right="0" w:hanging="0"/>
        <w:jc w:val="center"/>
        <w:rPr>
          <w:rFonts w:ascii="Times New Roman" w:hAnsi="Times New Roman"/>
          <w:b/>
          <w:b/>
          <w:bCs/>
          <w:sz w:val="24"/>
          <w:szCs w:val="24"/>
        </w:rPr>
      </w:pPr>
      <w:r>
        <w:rPr>
          <w:rFonts w:ascii="Times New Roman" w:hAnsi="Times New Roman"/>
          <w:b/>
          <w:bCs/>
          <w:i w:val="false"/>
          <w:iCs w:val="false"/>
          <w:strike w:val="false"/>
          <w:dstrike w:val="false"/>
          <w:sz w:val="24"/>
          <w:szCs w:val="24"/>
          <w:u w:val="none"/>
        </w:rPr>
        <w:t>Assinatura e/ou carimbo do solicitante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Protocolo nº:______________________</w:t>
      </w:r>
      <w:r>
        <w:rPr>
          <w:rFonts w:ascii="Times New Roman" w:hAnsi="Times New Roman"/>
          <w:b w:val="false"/>
          <w:bCs w:val="false"/>
          <w:i/>
          <w:iCs/>
          <w:strike w:val="false"/>
          <w:dstrike w:val="false"/>
          <w:sz w:val="24"/>
          <w:szCs w:val="24"/>
          <w:u w:val="none"/>
        </w:rPr>
        <w:t>(uso da COPPE)</w:t>
      </w:r>
      <w:r>
        <w:br w:type="page"/>
      </w:r>
    </w:p>
    <w:p>
      <w:pPr>
        <w:pStyle w:val="Corpodetexto"/>
        <w:spacing w:lineRule="auto" w:line="360" w:before="0" w:after="0"/>
        <w:ind w:left="0" w:right="0" w:hanging="0"/>
        <w:jc w:val="center"/>
        <w:rPr>
          <w:rFonts w:ascii="Times New Roman" w:hAnsi="Times New Roman" w:cs="Arial"/>
          <w:b/>
          <w:b/>
          <w:bCs/>
          <w:color w:val="000000"/>
          <w:sz w:val="24"/>
          <w:szCs w:val="24"/>
        </w:rPr>
      </w:pPr>
      <w:r>
        <w:rPr>
          <w:rFonts w:cs="Arial" w:ascii="Times New Roman" w:hAnsi="Times New Roman"/>
          <w:b/>
          <w:bCs/>
          <w:color w:val="000000"/>
          <w:sz w:val="24"/>
          <w:szCs w:val="24"/>
        </w:rPr>
        <w:t>ANEXO III</w:t>
      </w:r>
    </w:p>
    <w:p>
      <w:pPr>
        <w:pStyle w:val="Corpodetexto"/>
        <w:spacing w:lineRule="auto" w:line="360" w:before="0" w:after="0"/>
        <w:ind w:left="0" w:right="0" w:hanging="0"/>
        <w:jc w:val="center"/>
        <w:rPr>
          <w:rFonts w:ascii="Times New Roman" w:hAnsi="Times New Roman" w:cs="Arial"/>
          <w:bCs/>
          <w:color w:val="000000"/>
          <w:sz w:val="24"/>
          <w:szCs w:val="24"/>
        </w:rPr>
      </w:pPr>
      <w:r>
        <w:rPr>
          <w:rFonts w:cs="Arial" w:ascii="Times New Roman" w:hAnsi="Times New Roman"/>
          <w:bCs/>
          <w:color w:val="000000"/>
          <w:sz w:val="24"/>
          <w:szCs w:val="24"/>
        </w:rPr>
      </w:r>
    </w:p>
    <w:p>
      <w:pPr>
        <w:pStyle w:val="Corpodetexto"/>
        <w:spacing w:lineRule="auto" w:line="360" w:before="0" w:after="0"/>
        <w:ind w:left="0" w:right="0" w:hanging="0"/>
        <w:jc w:val="center"/>
        <w:rPr>
          <w:rFonts w:ascii="Times New Roman" w:hAnsi="Times New Roman" w:cs="Arial"/>
          <w:b/>
          <w:b/>
          <w:bCs/>
          <w:color w:val="000000"/>
          <w:sz w:val="24"/>
          <w:szCs w:val="24"/>
        </w:rPr>
      </w:pPr>
      <w:bookmarkStart w:id="1" w:name="docs-internal-guid-66c46df8-7fff-4eb2-a6"/>
      <w:bookmarkEnd w:id="1"/>
      <w:r>
        <w:rPr>
          <w:rFonts w:cs="Arial" w:ascii="Times New Roman" w:hAnsi="Times New Roman"/>
          <w:b/>
          <w:bCs/>
          <w:color w:val="000000"/>
          <w:sz w:val="24"/>
          <w:szCs w:val="24"/>
        </w:rPr>
        <w:t>FLEXIBILIZAÇÃO DA JORNADA DE TRABALHO</w:t>
      </w:r>
    </w:p>
    <w:p>
      <w:pPr>
        <w:pStyle w:val="Corpodetexto"/>
        <w:spacing w:lineRule="auto" w:line="360" w:before="0" w:after="0"/>
        <w:ind w:left="0" w:right="0" w:hanging="0"/>
        <w:jc w:val="center"/>
        <w:rPr>
          <w:rFonts w:ascii="Times New Roman" w:hAnsi="Times New Roman" w:cs="Arial"/>
          <w:b/>
          <w:b/>
          <w:color w:val="000000"/>
          <w:sz w:val="24"/>
          <w:szCs w:val="24"/>
        </w:rPr>
      </w:pPr>
      <w:r>
        <w:rPr>
          <w:rFonts w:cs="Arial" w:ascii="Times New Roman" w:hAnsi="Times New Roman"/>
          <w:b/>
          <w:color w:val="000000"/>
          <w:sz w:val="24"/>
          <w:szCs w:val="24"/>
        </w:rPr>
        <w:t>PLANILHA DO HORÁRIO DE EXPEDIENTE E DA JORNADA DE TRABALHO DOS SERVIDORES</w:t>
      </w:r>
    </w:p>
    <w:p>
      <w:pPr>
        <w:pStyle w:val="Corpodetexto"/>
        <w:spacing w:lineRule="auto" w:line="360" w:before="0" w:after="0"/>
        <w:ind w:left="0" w:right="0" w:hanging="0"/>
        <w:jc w:val="center"/>
        <w:rPr>
          <w:rFonts w:ascii="Times New Roman" w:hAnsi="Times New Roman" w:cs="Arial"/>
          <w:b/>
          <w:b/>
          <w:color w:val="000000"/>
          <w:sz w:val="24"/>
          <w:szCs w:val="24"/>
        </w:rPr>
      </w:pPr>
      <w:r>
        <w:rPr>
          <w:rFonts w:cs="Arial" w:ascii="Times New Roman" w:hAnsi="Times New Roman"/>
          <w:b/>
          <w:color w:val="000000"/>
          <w:sz w:val="24"/>
          <w:szCs w:val="24"/>
        </w:rPr>
      </w:r>
    </w:p>
    <w:tbl>
      <w:tblPr>
        <w:tblW w:w="9525" w:type="dxa"/>
        <w:jc w:val="left"/>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98" w:type="dxa"/>
          <w:bottom w:w="28" w:type="dxa"/>
          <w:right w:w="108" w:type="dxa"/>
        </w:tblCellMar>
      </w:tblPr>
      <w:tblGrid>
        <w:gridCol w:w="9525"/>
      </w:tblGrid>
      <w:tr>
        <w:trPr/>
        <w:tc>
          <w:tcPr>
            <w:tcW w:w="95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98" w:type="dxa"/>
            </w:tcMar>
            <w:vAlign w:val="center"/>
          </w:tcPr>
          <w:p>
            <w:pPr>
              <w:pStyle w:val="Contedodatabela"/>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t>HORÁRIO DE ATENDIMENTO AO PÚBLICO</w:t>
            </w:r>
          </w:p>
          <w:p>
            <w:pPr>
              <w:pStyle w:val="Contedodatabela"/>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t>Listagem dos servidores que atuam no setor com os respectivos cargos.</w:t>
            </w:r>
          </w:p>
        </w:tc>
      </w:tr>
    </w:tbl>
    <w:p>
      <w:pPr>
        <w:pStyle w:val="Corpodetexto"/>
        <w:spacing w:lineRule="auto" w:line="360" w:before="0" w:after="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bl>
      <w:tblPr>
        <w:tblW w:w="9525" w:type="dxa"/>
        <w:jc w:val="left"/>
        <w:tblInd w:w="103" w:type="dxa"/>
        <w:tblBorders>
          <w:top w:val="single" w:sz="4" w:space="0" w:color="000000"/>
          <w:left w:val="single" w:sz="4" w:space="0" w:color="000000"/>
          <w:bottom w:val="single" w:sz="4" w:space="0" w:color="000000"/>
          <w:insideH w:val="single" w:sz="4" w:space="0" w:color="000000"/>
        </w:tblBorders>
        <w:tblCellMar>
          <w:top w:w="28" w:type="dxa"/>
          <w:left w:w="98" w:type="dxa"/>
          <w:bottom w:w="28" w:type="dxa"/>
          <w:right w:w="108" w:type="dxa"/>
        </w:tblCellMar>
      </w:tblPr>
      <w:tblGrid>
        <w:gridCol w:w="3396"/>
        <w:gridCol w:w="2218"/>
        <w:gridCol w:w="1072"/>
        <w:gridCol w:w="1082"/>
        <w:gridCol w:w="1757"/>
      </w:tblGrid>
      <w:tr>
        <w:trPr>
          <w:cantSplit w:val="true"/>
        </w:trPr>
        <w:tc>
          <w:tcPr>
            <w:tcW w:w="3396" w:type="dxa"/>
            <w:vMerge w:val="restart"/>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t>Servidor</w:t>
            </w:r>
          </w:p>
        </w:tc>
        <w:tc>
          <w:tcPr>
            <w:tcW w:w="2218" w:type="dxa"/>
            <w:vMerge w:val="restart"/>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t>Cargo</w:t>
            </w:r>
          </w:p>
        </w:tc>
        <w:tc>
          <w:tcPr>
            <w:tcW w:w="3911"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98" w:type="dxa"/>
            </w:tcMar>
            <w:vAlign w:val="center"/>
          </w:tcPr>
          <w:p>
            <w:pPr>
              <w:pStyle w:val="Contedodatabela"/>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t>Horário de Trabalho</w:t>
            </w:r>
          </w:p>
        </w:tc>
      </w:tr>
      <w:tr>
        <w:trPr>
          <w:cantSplit w:val="true"/>
        </w:trPr>
        <w:tc>
          <w:tcPr>
            <w:tcW w:w="3396" w:type="dxa"/>
            <w:vMerge w:val="continue"/>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2218" w:type="dxa"/>
            <w:vMerge w:val="continue"/>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7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t>Início</w:t>
            </w:r>
          </w:p>
        </w:tc>
        <w:tc>
          <w:tcPr>
            <w:tcW w:w="108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t>Término</w:t>
            </w:r>
          </w:p>
        </w:tc>
        <w:tc>
          <w:tcPr>
            <w:tcW w:w="175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98" w:type="dxa"/>
            </w:tcMar>
            <w:vAlign w:val="center"/>
          </w:tcPr>
          <w:p>
            <w:pPr>
              <w:pStyle w:val="Contedodatabela"/>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t>Dias da Semana</w:t>
            </w:r>
          </w:p>
        </w:tc>
      </w:tr>
      <w:tr>
        <w:trPr/>
        <w:tc>
          <w:tcPr>
            <w:tcW w:w="3396"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2218"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7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8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75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r>
      <w:tr>
        <w:trPr/>
        <w:tc>
          <w:tcPr>
            <w:tcW w:w="3396"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2218"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7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8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75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r>
      <w:tr>
        <w:trPr/>
        <w:tc>
          <w:tcPr>
            <w:tcW w:w="3396"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2218"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7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8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75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r>
      <w:tr>
        <w:trPr/>
        <w:tc>
          <w:tcPr>
            <w:tcW w:w="3396"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2218"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7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8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75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r>
      <w:tr>
        <w:trPr/>
        <w:tc>
          <w:tcPr>
            <w:tcW w:w="3396"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2218"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7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8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75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r>
      <w:tr>
        <w:trPr/>
        <w:tc>
          <w:tcPr>
            <w:tcW w:w="3396"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2218"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7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8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75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r>
      <w:tr>
        <w:trPr/>
        <w:tc>
          <w:tcPr>
            <w:tcW w:w="3396"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2218"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7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082" w:type="dxa"/>
            <w:tcBorders>
              <w:top w:val="single" w:sz="4" w:space="0" w:color="000000"/>
              <w:left w:val="single" w:sz="4" w:space="0" w:color="000000"/>
              <w:bottom w:val="single" w:sz="4" w:space="0" w:color="000000"/>
              <w:insideH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c>
          <w:tcPr>
            <w:tcW w:w="175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98" w:type="dxa"/>
            </w:tcMar>
            <w:vAlign w:val="center"/>
          </w:tcPr>
          <w:p>
            <w:pPr>
              <w:pStyle w:val="Contedodatabela"/>
              <w:snapToGrid w:val="false"/>
              <w:spacing w:lineRule="auto" w:line="360"/>
              <w:ind w:left="0" w:right="0" w:hanging="0"/>
              <w:jc w:val="center"/>
              <w:rPr>
                <w:rFonts w:ascii="Times New Roman" w:hAnsi="Times New Roman" w:cs="Arial"/>
                <w:color w:val="000000"/>
                <w:sz w:val="24"/>
                <w:szCs w:val="24"/>
              </w:rPr>
            </w:pPr>
            <w:r>
              <w:rPr>
                <w:rFonts w:cs="Arial" w:ascii="Times New Roman" w:hAnsi="Times New Roman"/>
                <w:color w:val="000000"/>
                <w:sz w:val="24"/>
                <w:szCs w:val="24"/>
              </w:rPr>
            </w:r>
          </w:p>
        </w:tc>
      </w:tr>
    </w:tbl>
    <w:p>
      <w:pPr>
        <w:pStyle w:val="Corpodetexto"/>
        <w:spacing w:lineRule="auto" w:line="360" w:before="0" w:after="0"/>
        <w:ind w:left="0" w:right="0" w:hanging="0"/>
        <w:jc w:val="both"/>
        <w:rPr>
          <w:rFonts w:ascii="Times New Roman" w:hAnsi="Times New Roman" w:cs="Arial"/>
          <w:sz w:val="24"/>
          <w:szCs w:val="24"/>
        </w:rPr>
      </w:pPr>
      <w:r>
        <w:rPr>
          <w:rFonts w:cs="Arial" w:ascii="Times New Roman" w:hAnsi="Times New Roman"/>
          <w:sz w:val="24"/>
          <w:szCs w:val="24"/>
        </w:rPr>
      </w:r>
    </w:p>
    <w:p>
      <w:pPr>
        <w:pStyle w:val="Corpodetexto"/>
        <w:spacing w:lineRule="auto" w:line="360" w:before="0" w:after="0"/>
        <w:ind w:left="0" w:right="0" w:hanging="0"/>
        <w:jc w:val="both"/>
        <w:rPr>
          <w:rFonts w:ascii="Times New Roman" w:hAnsi="Times New Roman"/>
          <w:sz w:val="24"/>
          <w:szCs w:val="24"/>
        </w:rPr>
      </w:pPr>
      <w:r>
        <w:rPr>
          <w:rFonts w:cs="Arial" w:ascii="Times New Roman" w:hAnsi="Times New Roman"/>
          <w:color w:val="000000"/>
          <w:sz w:val="24"/>
          <w:szCs w:val="24"/>
        </w:rPr>
        <w:t>OB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Corpodetexto"/>
        <w:spacing w:lineRule="auto" w:line="360" w:before="0" w:after="0"/>
        <w:ind w:left="0" w:right="0" w:hanging="0"/>
        <w:jc w:val="both"/>
        <w:rPr>
          <w:rFonts w:ascii="Times New Roman" w:hAnsi="Times New Roman" w:cs="Arial"/>
          <w:color w:val="00000A"/>
          <w:sz w:val="24"/>
          <w:szCs w:val="24"/>
        </w:rPr>
      </w:pPr>
      <w:r>
        <w:rPr>
          <w:rFonts w:cs="Arial" w:ascii="Times New Roman" w:hAnsi="Times New Roman"/>
          <w:color w:val="00000A"/>
          <w:sz w:val="24"/>
          <w:szCs w:val="24"/>
        </w:rPr>
      </w:r>
    </w:p>
    <w:p>
      <w:pPr>
        <w:pStyle w:val="Corpodetexto"/>
        <w:spacing w:lineRule="auto" w:line="360" w:before="0" w:after="0"/>
        <w:ind w:left="0" w:right="0" w:hanging="0"/>
        <w:jc w:val="both"/>
        <w:rPr>
          <w:rFonts w:ascii="Times New Roman" w:hAnsi="Times New Roman" w:cs="Arial"/>
          <w:color w:val="00000A"/>
          <w:sz w:val="24"/>
          <w:szCs w:val="24"/>
        </w:rPr>
      </w:pPr>
      <w:r>
        <w:rPr>
          <w:rFonts w:cs="Arial" w:ascii="Times New Roman" w:hAnsi="Times New Roman"/>
          <w:color w:val="00000A"/>
          <w:sz w:val="24"/>
          <w:szCs w:val="24"/>
        </w:rPr>
        <w:t>Assinatura dos Servidores Técnico-</w:t>
      </w:r>
      <w:r>
        <w:rPr>
          <w:rFonts w:cs="Arial" w:ascii="Times New Roman" w:hAnsi="Times New Roman"/>
          <w:color w:val="00000A"/>
          <w:sz w:val="24"/>
          <w:szCs w:val="24"/>
        </w:rPr>
        <w:t>a</w:t>
      </w:r>
      <w:r>
        <w:rPr>
          <w:rFonts w:cs="Arial" w:ascii="Times New Roman" w:hAnsi="Times New Roman"/>
          <w:color w:val="00000A"/>
          <w:sz w:val="24"/>
          <w:szCs w:val="24"/>
        </w:rPr>
        <w:t>dministrativos em Educação, lotados neste setor acadêmico/administrativo:</w:t>
      </w:r>
    </w:p>
    <w:p>
      <w:pPr>
        <w:pStyle w:val="Corpodetexto"/>
        <w:spacing w:lineRule="auto" w:line="360" w:before="0" w:after="0"/>
        <w:ind w:left="0" w:right="0" w:hanging="0"/>
        <w:jc w:val="both"/>
        <w:rPr>
          <w:rFonts w:ascii="Times New Roman" w:hAnsi="Times New Roman"/>
          <w:sz w:val="24"/>
          <w:szCs w:val="24"/>
        </w:rPr>
      </w:pPr>
      <w:r>
        <w:rPr>
          <w:rFonts w:cs="Arial" w:ascii="Times New Roman" w:hAnsi="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Corpodetexto"/>
        <w:spacing w:lineRule="auto" w:line="360" w:before="0" w:after="0"/>
        <w:ind w:left="0" w:right="0" w:hanging="0"/>
        <w:jc w:val="both"/>
        <w:rPr>
          <w:rFonts w:ascii="Times New Roman" w:hAnsi="Times New Roman" w:cs="Arial"/>
          <w:sz w:val="24"/>
          <w:szCs w:val="24"/>
        </w:rPr>
      </w:pPr>
      <w:r>
        <w:rPr>
          <w:rFonts w:cs="Arial" w:ascii="Times New Roman" w:hAnsi="Times New Roman"/>
          <w:sz w:val="24"/>
          <w:szCs w:val="24"/>
        </w:rPr>
      </w:r>
    </w:p>
    <w:p>
      <w:pPr>
        <w:pStyle w:val="Corpodetexto"/>
        <w:spacing w:lineRule="auto" w:line="360" w:before="0" w:after="0"/>
        <w:ind w:left="0" w:right="0" w:hanging="0"/>
        <w:jc w:val="both"/>
        <w:rPr>
          <w:rFonts w:ascii="Times New Roman" w:hAnsi="Times New Roman" w:cs="Arial"/>
          <w:color w:val="000000"/>
          <w:sz w:val="24"/>
          <w:szCs w:val="24"/>
        </w:rPr>
      </w:pPr>
      <w:r>
        <w:rPr>
          <w:rFonts w:cs="Arial" w:ascii="Times New Roman" w:hAnsi="Times New Roman"/>
          <w:color w:val="000000"/>
          <w:sz w:val="24"/>
          <w:szCs w:val="24"/>
        </w:rPr>
        <w:t>Data: ____/____/____</w:t>
      </w:r>
    </w:p>
    <w:p>
      <w:pPr>
        <w:pStyle w:val="Corpodetexto"/>
        <w:spacing w:lineRule="auto" w:line="360" w:before="0" w:after="0"/>
        <w:ind w:left="0" w:right="0" w:hanging="0"/>
        <w:jc w:val="both"/>
        <w:rPr>
          <w:rFonts w:ascii="Times New Roman" w:hAnsi="Times New Roman" w:cs="Arial"/>
          <w:sz w:val="24"/>
          <w:szCs w:val="24"/>
        </w:rPr>
      </w:pPr>
      <w:r>
        <w:rPr>
          <w:rFonts w:cs="Arial" w:ascii="Times New Roman" w:hAnsi="Times New Roman"/>
          <w:sz w:val="24"/>
          <w:szCs w:val="24"/>
        </w:rPr>
      </w:r>
    </w:p>
    <w:p>
      <w:pPr>
        <w:pStyle w:val="Corpodetexto"/>
        <w:spacing w:lineRule="auto" w:line="240" w:before="0" w:after="0"/>
        <w:ind w:left="0" w:right="0" w:hanging="0"/>
        <w:jc w:val="center"/>
        <w:rPr>
          <w:rFonts w:ascii="Times New Roman" w:hAnsi="Times New Roman" w:cs="Arial"/>
          <w:b/>
          <w:b/>
          <w:bCs/>
          <w:color w:val="00000A"/>
          <w:sz w:val="24"/>
          <w:szCs w:val="24"/>
        </w:rPr>
      </w:pPr>
      <w:r>
        <w:rPr>
          <w:rFonts w:cs="Arial" w:ascii="Times New Roman" w:hAnsi="Times New Roman"/>
          <w:b/>
          <w:bCs/>
          <w:color w:val="00000A"/>
          <w:sz w:val="24"/>
          <w:szCs w:val="24"/>
        </w:rPr>
        <w:t>_______________________________________</w:t>
      </w:r>
    </w:p>
    <w:p>
      <w:pPr>
        <w:pStyle w:val="Corpodetexto"/>
        <w:spacing w:lineRule="auto" w:line="240" w:before="0" w:after="0"/>
        <w:ind w:left="0" w:right="0" w:hanging="0"/>
        <w:jc w:val="center"/>
        <w:rPr>
          <w:rFonts w:ascii="Times New Roman" w:hAnsi="Times New Roman" w:cs="Arial"/>
          <w:b/>
          <w:b/>
          <w:bCs/>
          <w:color w:val="00000A"/>
          <w:sz w:val="24"/>
          <w:szCs w:val="24"/>
        </w:rPr>
      </w:pPr>
      <w:r>
        <w:rPr>
          <w:rFonts w:cs="Arial" w:ascii="Times New Roman" w:hAnsi="Times New Roman"/>
          <w:b/>
          <w:bCs/>
          <w:color w:val="00000A"/>
          <w:sz w:val="24"/>
          <w:szCs w:val="24"/>
        </w:rPr>
        <w:t>Assinatura e/ou carimbo da chefia imediat</w:t>
      </w:r>
      <w:r>
        <w:rPr>
          <w:rFonts w:cs="Arial" w:ascii="Times New Roman" w:hAnsi="Times New Roman"/>
          <w:b/>
          <w:bCs/>
          <w:color w:val="00000A"/>
          <w:sz w:val="24"/>
          <w:szCs w:val="24"/>
        </w:rPr>
        <w:t>a</w:t>
      </w:r>
    </w:p>
    <w:p>
      <w:pPr>
        <w:pStyle w:val="Corpodetexto"/>
        <w:spacing w:lineRule="auto" w:line="360" w:before="0" w:after="0"/>
        <w:ind w:left="0" w:right="0" w:hanging="0"/>
        <w:jc w:val="both"/>
        <w:rPr>
          <w:rFonts w:ascii="Times New Roman" w:hAnsi="Times New Roman" w:cs="Arial"/>
          <w:sz w:val="24"/>
          <w:szCs w:val="24"/>
        </w:rPr>
      </w:pPr>
      <w:r>
        <w:rPr>
          <w:rFonts w:cs="Arial" w:ascii="Times New Roman" w:hAnsi="Times New Roman"/>
          <w:sz w:val="24"/>
          <w:szCs w:val="24"/>
        </w:rPr>
      </w:r>
    </w:p>
    <w:p>
      <w:pPr>
        <w:pStyle w:val="Corpodetexto"/>
        <w:spacing w:lineRule="auto" w:line="360" w:before="0" w:after="0"/>
        <w:ind w:left="0" w:right="0" w:hanging="0"/>
        <w:jc w:val="both"/>
        <w:rPr>
          <w:rFonts w:ascii="Times New Roman" w:hAnsi="Times New Roman"/>
          <w:sz w:val="24"/>
          <w:szCs w:val="24"/>
        </w:rPr>
      </w:pPr>
      <w:r>
        <w:rPr>
          <w:rFonts w:cs="Arial" w:ascii="Times New Roman" w:hAnsi="Times New Roman"/>
          <w:b w:val="false"/>
          <w:bCs w:val="false"/>
          <w:i w:val="false"/>
          <w:iCs w:val="false"/>
          <w:strike w:val="false"/>
          <w:dstrike w:val="false"/>
          <w:color w:val="00000A"/>
          <w:sz w:val="24"/>
          <w:szCs w:val="24"/>
          <w:u w:val="none"/>
        </w:rPr>
        <w:t>Protocolo nº:______________________</w:t>
      </w:r>
      <w:r>
        <w:rPr>
          <w:rFonts w:cs="Arial" w:ascii="Times New Roman" w:hAnsi="Times New Roman"/>
          <w:b w:val="false"/>
          <w:bCs w:val="false"/>
          <w:i/>
          <w:iCs w:val="false"/>
          <w:strike w:val="false"/>
          <w:dstrike w:val="false"/>
          <w:color w:val="00000A"/>
          <w:sz w:val="24"/>
          <w:szCs w:val="24"/>
          <w:u w:val="none"/>
        </w:rPr>
        <w:t>(uso da COPPE)</w:t>
      </w:r>
      <w:r>
        <w:br w:type="page"/>
      </w:r>
    </w:p>
    <w:p>
      <w:pPr>
        <w:pStyle w:val="Normal"/>
        <w:spacing w:lineRule="auto" w:line="360" w:before="0" w:after="0"/>
        <w:ind w:left="0" w:right="0" w:hanging="0"/>
        <w:jc w:val="center"/>
        <w:rPr>
          <w:rFonts w:ascii="Times New Roman" w:hAnsi="Times New Roman"/>
          <w:b/>
          <w:b/>
          <w:bCs/>
          <w:sz w:val="24"/>
          <w:szCs w:val="24"/>
        </w:rPr>
      </w:pPr>
      <w:r>
        <w:rPr>
          <w:rFonts w:ascii="Times New Roman" w:hAnsi="Times New Roman"/>
          <w:b/>
          <w:bCs/>
          <w:i w:val="false"/>
          <w:iCs w:val="false"/>
          <w:strike w:val="false"/>
          <w:dstrike w:val="false"/>
          <w:sz w:val="24"/>
          <w:szCs w:val="24"/>
          <w:u w:val="none"/>
        </w:rPr>
        <w:t>ANEXO IV</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FLEXIBILIZAÇÃO DA JORNADA DE TRABALHO</w:t>
      </w:r>
    </w:p>
    <w:p>
      <w:pPr>
        <w:pStyle w:val="Normal"/>
        <w:spacing w:lineRule="auto" w:line="36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REQUERIMENTO E TERMO DE RESPONSABILIDADE DO SERVIDOR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À Pró-Reitoria de Gestão de Pessoas</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Eu,______________________________________________________, ocupante do cargo ______________________________________, do Quadro de Pessoal da Universidade Federal de Vales do Jequitinhonha e Mucuri, SIAPE n° _____________________, solicito a flexibilização de jornada de trabalho, sem redução de vencimento, em conformidade com o disposto nos Decretos nº 1.590/1995 e 4.836/2003, e de acordo com o estabelecido na Resolução CONSU nº ______, de ____ de __________ de ______, que trata da Flexibilização de Jornada de Trabalho. Desde já assumo o compromisso de cumprir fielmente meu horário de trabalho, (conforme encontra-se em anexo), que será publicado em local visível ao público, e de cumprir minhas atribuições de forma colaborativa com os colegas do setor, de tal forma que seja possível o desenvolvimento mínimo de 12 (doze) horas diárias de trabalho e/ou trabalho no período noturno. Declaro estar ciente de que somente serão computados para efeito de horas extras, para fins do banco de horas e compensação de horas excedentes, períodos trabalhados que ultrapassem 08 (oito) horas diárias. Declaro também estar ciente de que a flexibilização da jornada de trabalho poderá ser revogada, a qualquer tempo por interesse da Administração Pública, não gerando direitos, conforme a legislação vigente.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right"/>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____________________, ______ de ______________ de _________.</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24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________________________________________________</w:t>
      </w:r>
    </w:p>
    <w:p>
      <w:pPr>
        <w:pStyle w:val="Normal"/>
        <w:spacing w:lineRule="auto" w:line="240" w:before="0" w:after="0"/>
        <w:ind w:left="0" w:right="0" w:hanging="0"/>
        <w:jc w:val="center"/>
        <w:rPr>
          <w:rFonts w:ascii="Times New Roman" w:hAnsi="Times New Roman"/>
          <w:b/>
          <w:b/>
          <w:bCs/>
          <w:sz w:val="24"/>
          <w:szCs w:val="24"/>
        </w:rPr>
      </w:pPr>
      <w:r>
        <w:rPr>
          <w:rFonts w:ascii="Times New Roman" w:hAnsi="Times New Roman"/>
          <w:b/>
          <w:bCs/>
          <w:i w:val="false"/>
          <w:iCs w:val="false"/>
          <w:strike w:val="false"/>
          <w:dstrike w:val="false"/>
          <w:sz w:val="24"/>
          <w:szCs w:val="24"/>
          <w:u w:val="none"/>
        </w:rPr>
        <w:t>Assinatura do servidor</w:t>
      </w:r>
      <w:r>
        <w:br w:type="page"/>
      </w:r>
    </w:p>
    <w:p>
      <w:pPr>
        <w:pStyle w:val="Normal"/>
        <w:spacing w:lineRule="auto" w:line="360" w:before="0" w:after="0"/>
        <w:ind w:left="0" w:right="0" w:hanging="0"/>
        <w:jc w:val="center"/>
        <w:rPr>
          <w:rFonts w:ascii="Times New Roman" w:hAnsi="Times New Roman"/>
          <w:b/>
          <w:b/>
          <w:bCs/>
          <w:sz w:val="24"/>
          <w:szCs w:val="24"/>
        </w:rPr>
      </w:pPr>
      <w:r>
        <w:rPr>
          <w:rFonts w:ascii="Times New Roman" w:hAnsi="Times New Roman"/>
          <w:b/>
          <w:bCs/>
          <w:i w:val="false"/>
          <w:iCs w:val="false"/>
          <w:strike w:val="false"/>
          <w:dstrike w:val="false"/>
          <w:sz w:val="24"/>
          <w:szCs w:val="24"/>
          <w:u w:val="none"/>
        </w:rPr>
        <w:t>ANEXO V</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FLEXIBILIZAÇÃO DA JORNADA DE TRABALHO</w:t>
      </w:r>
    </w:p>
    <w:p>
      <w:pPr>
        <w:pStyle w:val="Normal"/>
        <w:spacing w:lineRule="auto" w:line="36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PARECER DA COPPE</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 Comissão Permanente de Acompanhamento e Apoio à Estruturação da Prestação de Serviços Técnico-</w:t>
      </w:r>
      <w:r>
        <w:rPr>
          <w:rFonts w:ascii="Times New Roman" w:hAnsi="Times New Roman"/>
          <w:b w:val="false"/>
          <w:bCs w:val="false"/>
          <w:i w:val="false"/>
          <w:iCs w:val="false"/>
          <w:strike w:val="false"/>
          <w:dstrike w:val="false"/>
          <w:sz w:val="24"/>
          <w:szCs w:val="24"/>
          <w:u w:val="none"/>
        </w:rPr>
        <w:t>a</w:t>
      </w:r>
      <w:r>
        <w:rPr>
          <w:rFonts w:ascii="Times New Roman" w:hAnsi="Times New Roman"/>
          <w:b w:val="false"/>
          <w:bCs w:val="false"/>
          <w:i w:val="false"/>
          <w:iCs w:val="false"/>
          <w:strike w:val="false"/>
          <w:dstrike w:val="false"/>
          <w:sz w:val="24"/>
          <w:szCs w:val="24"/>
          <w:u w:val="none"/>
        </w:rPr>
        <w:t>dministrativos – COPPE – do Campus ___________________ da Universidade Federal dos Vales do Jequitinhonha e Mucuri atribui o seguinte parecer à solicitação nº _____________.</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PARECER:</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   ) Deferido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   ) Pendente por motivo(s):</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b w:val="false"/>
          <w:bCs w:val="false"/>
          <w:i w:val="false"/>
          <w:iCs w:val="false"/>
          <w:strike w:val="false"/>
          <w:dstrike w:val="false"/>
          <w:sz w:val="24"/>
          <w:szCs w:val="24"/>
          <w:u w:val="none"/>
        </w:rPr>
        <w:t>_________________________________</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   ) Indeferido por motivo(s):</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right"/>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_______________________, de _____________ de ______________.</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24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________________________________________________</w:t>
      </w:r>
    </w:p>
    <w:p>
      <w:pPr>
        <w:pStyle w:val="Normal"/>
        <w:spacing w:lineRule="auto" w:line="240" w:before="0" w:after="0"/>
        <w:ind w:left="0" w:right="0" w:hanging="0"/>
        <w:jc w:val="center"/>
        <w:rPr>
          <w:rFonts w:ascii="Times New Roman" w:hAnsi="Times New Roman"/>
          <w:b/>
          <w:b/>
          <w:bCs/>
          <w:sz w:val="24"/>
          <w:szCs w:val="24"/>
        </w:rPr>
      </w:pPr>
      <w:r>
        <w:rPr>
          <w:rFonts w:ascii="Times New Roman" w:hAnsi="Times New Roman"/>
          <w:b/>
          <w:bCs/>
          <w:i w:val="false"/>
          <w:iCs w:val="false"/>
          <w:strike w:val="false"/>
          <w:dstrike w:val="false"/>
          <w:sz w:val="24"/>
          <w:szCs w:val="24"/>
          <w:u w:val="none"/>
        </w:rPr>
        <w:t>Presidente da COPPE – Campus ______________</w:t>
      </w:r>
      <w:r>
        <w:br w:type="page"/>
      </w:r>
    </w:p>
    <w:p>
      <w:pPr>
        <w:pStyle w:val="Normal"/>
        <w:spacing w:lineRule="auto" w:line="360" w:before="0" w:after="0"/>
        <w:ind w:left="0" w:right="0" w:hanging="0"/>
        <w:jc w:val="center"/>
        <w:rPr>
          <w:rFonts w:ascii="Times New Roman" w:hAnsi="Times New Roman"/>
          <w:b/>
          <w:b/>
          <w:bCs/>
          <w:sz w:val="24"/>
          <w:szCs w:val="24"/>
        </w:rPr>
      </w:pPr>
      <w:r>
        <w:rPr>
          <w:rFonts w:ascii="Times New Roman" w:hAnsi="Times New Roman"/>
          <w:b/>
          <w:bCs/>
          <w:i w:val="false"/>
          <w:iCs w:val="false"/>
          <w:strike w:val="false"/>
          <w:dstrike w:val="false"/>
          <w:sz w:val="24"/>
          <w:szCs w:val="24"/>
          <w:u w:val="none"/>
        </w:rPr>
        <w:t>ANEXO VI</w:t>
      </w:r>
    </w:p>
    <w:p>
      <w:pPr>
        <w:pStyle w:val="Normal"/>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
        <w:spacing w:lineRule="auto" w:line="360" w:before="0" w:after="0"/>
        <w:ind w:left="0" w:right="0" w:hanging="0"/>
        <w:jc w:val="center"/>
        <w:rPr>
          <w:rFonts w:ascii="Times New Roman" w:hAnsi="Times New Roman"/>
          <w:b/>
          <w:b/>
          <w:bCs/>
          <w:sz w:val="24"/>
          <w:szCs w:val="24"/>
        </w:rPr>
      </w:pPr>
      <w:r>
        <w:rPr>
          <w:rFonts w:ascii="Times New Roman" w:hAnsi="Times New Roman"/>
          <w:b/>
          <w:bCs/>
          <w:i w:val="false"/>
          <w:iCs w:val="false"/>
          <w:strike w:val="false"/>
          <w:dstrike w:val="false"/>
          <w:sz w:val="24"/>
          <w:szCs w:val="24"/>
          <w:u w:val="none"/>
        </w:rPr>
        <w:t>FORMULÁRIO DE RECURSO</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 xml:space="preserve">À___________________________________________________________(instância do recurso), </w:t>
      </w:r>
      <w:r>
        <w:rPr>
          <w:rFonts w:ascii="Times New Roman" w:hAnsi="Times New Roman"/>
          <w:b w:val="false"/>
          <w:bCs w:val="false"/>
          <w:i w:val="false"/>
          <w:iCs w:val="false"/>
          <w:strike w:val="false"/>
          <w:dstrike w:val="false"/>
          <w:sz w:val="24"/>
          <w:szCs w:val="24"/>
          <w:u w:val="none"/>
        </w:rPr>
        <w:t>e</w:t>
      </w:r>
      <w:r>
        <w:rPr>
          <w:rFonts w:ascii="Times New Roman" w:hAnsi="Times New Roman"/>
          <w:b w:val="false"/>
          <w:bCs w:val="false"/>
          <w:i w:val="false"/>
          <w:iCs w:val="false"/>
          <w:strike w:val="false"/>
          <w:dstrike w:val="false"/>
          <w:sz w:val="24"/>
          <w:szCs w:val="24"/>
          <w:u w:val="none"/>
        </w:rPr>
        <w:t>u,_____________________________________________(chefia imediata), servidor do Quadro de Pessoal da UFVJM, matrícula SIAPE nº ________________, chefe do setor acadêmico/administrativo _______________________________________ do Campus ___________, venho requerer nova avaliação da solicitação da flexibilização da jornada de trabalho dos servidores técnico-administrativos em educação, lotados nesta Unidade, haja vista qu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24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t>________________________________________</w:t>
      </w:r>
    </w:p>
    <w:p>
      <w:pPr>
        <w:pStyle w:val="Normal"/>
        <w:spacing w:lineRule="auto" w:line="240" w:before="0" w:after="0"/>
        <w:ind w:left="0" w:right="0" w:hanging="0"/>
        <w:jc w:val="center"/>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t>Assinatura e/ou carimbo do solicitante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Assinatura dos Servidores Técnico-</w:t>
      </w:r>
      <w:r>
        <w:rPr>
          <w:rFonts w:ascii="Times New Roman" w:hAnsi="Times New Roman"/>
          <w:b w:val="false"/>
          <w:bCs w:val="false"/>
          <w:i w:val="false"/>
          <w:iCs w:val="false"/>
          <w:strike w:val="false"/>
          <w:dstrike w:val="false"/>
          <w:sz w:val="24"/>
          <w:szCs w:val="24"/>
          <w:u w:val="none"/>
        </w:rPr>
        <w:t>a</w:t>
      </w:r>
      <w:r>
        <w:rPr>
          <w:rFonts w:ascii="Times New Roman" w:hAnsi="Times New Roman"/>
          <w:b w:val="false"/>
          <w:bCs w:val="false"/>
          <w:i w:val="false"/>
          <w:iCs w:val="false"/>
          <w:strike w:val="false"/>
          <w:dstrike w:val="false"/>
          <w:sz w:val="24"/>
          <w:szCs w:val="24"/>
          <w:u w:val="none"/>
        </w:rPr>
        <w:t>dministrativos em Educação, lotados neste setor acadêmico/administrativo:</w:t>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360" w:before="0" w:after="0"/>
        <w:ind w:left="0" w:right="0" w:hanging="0"/>
        <w:jc w:val="both"/>
        <w:rPr>
          <w:b w:val="false"/>
          <w:b w:val="false"/>
          <w:bCs w:val="false"/>
          <w:i w:val="false"/>
          <w:i w:val="false"/>
          <w:iCs w:val="false"/>
          <w:strike w:val="false"/>
          <w:dstrike w:val="false"/>
          <w:u w:val="none"/>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Protocolo nº: ______________________</w:t>
      </w:r>
      <w:r>
        <w:rPr>
          <w:rFonts w:ascii="Times New Roman" w:hAnsi="Times New Roman"/>
          <w:b w:val="false"/>
          <w:bCs w:val="false"/>
          <w:i/>
          <w:iCs/>
          <w:strike w:val="false"/>
          <w:dstrike w:val="false"/>
          <w:sz w:val="24"/>
          <w:szCs w:val="24"/>
          <w:u w:val="none"/>
        </w:rPr>
        <w:t xml:space="preserve"> (uso da COPPE)</w:t>
      </w:r>
    </w:p>
    <w:sectPr>
      <w:type w:val="nextPage"/>
      <w:pgSz w:w="11906" w:h="16838"/>
      <w:pgMar w:left="1246" w:right="1141" w:header="0" w:top="851" w:footer="0" w:bottom="851"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Segoe UI">
    <w:charset w:val="00"/>
    <w:family w:val="roman"/>
    <w:pitch w:val="variable"/>
  </w:font>
  <w:font w:name="Liberation Sans">
    <w:altName w:val="Arial"/>
    <w:charset w:val="00"/>
    <w:family w:val="roman"/>
    <w:pitch w:val="variable"/>
  </w:font>
  <w:font w:name="Bookman Old Style">
    <w:charset w:val="00"/>
    <w:family w:val="roman"/>
    <w:pitch w:val="variable"/>
  </w:font>
  <w:font w:name="Times New Roman">
    <w:charset w:val="01"/>
    <w:family w:val="roman"/>
    <w:pitch w:val="variable"/>
  </w:font>
</w:fonts>
</file>

<file path=word/settings.xml><?xml version="1.0" encoding="utf-8"?>
<w:settings xmlns:w="http://schemas.openxmlformats.org/wordprocessingml/2006/main">
  <w:zoom w:percent="14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jc w:val="left"/>
    </w:pPr>
    <w:rPr>
      <w:rFonts w:ascii="Calibri" w:hAnsi="Calibri" w:eastAsia="" w:cs=""/>
      <w:color w:val="00000A"/>
      <w:sz w:val="22"/>
      <w:szCs w:val="22"/>
      <w:lang w:val="pt-BR" w:eastAsia="pt-BR" w:bidi="ar-SA"/>
    </w:rPr>
  </w:style>
  <w:style w:type="paragraph" w:styleId="Ttulo1">
    <w:name w:val="Heading 1"/>
    <w:basedOn w:val="Ttulo"/>
    <w:qFormat/>
    <w:pPr>
      <w:widowControl w:val="false"/>
      <w:bidi w:val="0"/>
      <w:jc w:val="left"/>
      <w:outlineLvl w:val="0"/>
    </w:pPr>
    <w:rPr>
      <w:rFonts w:ascii="Calibri" w:hAnsi="Calibri" w:eastAsia="" w:cs="" w:asciiTheme="minorHAnsi" w:cstheme="minorBidi" w:eastAsiaTheme="minorEastAsia" w:hAnsiTheme="minorHAnsi"/>
      <w:color w:val="00000A"/>
      <w:sz w:val="22"/>
      <w:szCs w:val="22"/>
      <w:lang w:val="pt-BR" w:eastAsia="pt-BR" w:bidi="ar-SA"/>
    </w:rPr>
  </w:style>
  <w:style w:type="paragraph" w:styleId="Ttulo2">
    <w:name w:val="Heading 2"/>
    <w:basedOn w:val="Ttulo"/>
    <w:qFormat/>
    <w:pPr>
      <w:widowControl w:val="false"/>
      <w:bidi w:val="0"/>
      <w:jc w:val="left"/>
      <w:outlineLvl w:val="1"/>
    </w:pPr>
    <w:rPr>
      <w:rFonts w:ascii="Calibri" w:hAnsi="Calibri" w:eastAsia="" w:cs="" w:asciiTheme="minorHAnsi" w:cstheme="minorBidi" w:eastAsiaTheme="minorEastAsia" w:hAnsiTheme="minorHAnsi"/>
      <w:color w:val="00000A"/>
      <w:sz w:val="22"/>
      <w:szCs w:val="22"/>
      <w:lang w:val="pt-BR" w:eastAsia="pt-BR" w:bidi="ar-SA"/>
    </w:rPr>
  </w:style>
  <w:style w:type="paragraph" w:styleId="Ttulo3">
    <w:name w:val="Heading 3"/>
    <w:basedOn w:val="Ttulo"/>
    <w:qFormat/>
    <w:pPr>
      <w:widowControl w:val="false"/>
      <w:bidi w:val="0"/>
      <w:jc w:val="left"/>
      <w:outlineLvl w:val="2"/>
    </w:pPr>
    <w:rPr>
      <w:rFonts w:ascii="Calibri" w:hAnsi="Calibri" w:eastAsia="" w:cs="" w:asciiTheme="minorHAnsi" w:cstheme="minorBidi" w:eastAsiaTheme="minorEastAsia" w:hAnsiTheme="minorHAnsi"/>
      <w:color w:val="00000A"/>
      <w:sz w:val="22"/>
      <w:szCs w:val="22"/>
      <w:lang w:val="pt-BR" w:eastAsia="pt-BR" w:bidi="ar-SA"/>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4c4351"/>
    <w:rPr>
      <w:rFonts w:ascii="Segoe UI" w:hAnsi="Segoe UI" w:cs="Segoe UI"/>
      <w:sz w:val="18"/>
      <w:szCs w:val="18"/>
    </w:rPr>
  </w:style>
  <w:style w:type="character" w:styleId="Fontepargpadro">
    <w:name w:val="Fonte parág. padrão"/>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spacing w:lineRule="auto" w:line="252"/>
    </w:pPr>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widowControl w:val="false"/>
      <w:suppressLineNumbers/>
    </w:pPr>
    <w:rPr/>
  </w:style>
  <w:style w:type="paragraph" w:styleId="Ttulododocumento">
    <w:name w:val="Title"/>
    <w:basedOn w:val="Normal"/>
    <w:qFormat/>
    <w:pPr>
      <w:keepNext/>
      <w:spacing w:before="240" w:after="120"/>
    </w:pPr>
    <w:rPr>
      <w:rFonts w:ascii="Liberation Sans" w:hAnsi="Liberation Sans" w:eastAsia="Microsoft YaHei" w:cs="Mangal"/>
      <w:sz w:val="28"/>
      <w:szCs w:val="28"/>
    </w:rPr>
  </w:style>
  <w:style w:type="paragraph" w:styleId="Caption">
    <w:name w:val="caption"/>
    <w:qFormat/>
    <w:pPr>
      <w:widowControl w:val="false"/>
      <w:suppressLineNumbers/>
      <w:bidi w:val="0"/>
      <w:spacing w:before="120" w:after="120"/>
      <w:jc w:val="left"/>
    </w:pPr>
    <w:rPr>
      <w:rFonts w:ascii="Calibri" w:hAnsi="Calibri" w:eastAsia="" w:cs="" w:asciiTheme="minorHAnsi" w:cstheme="minorBidi" w:eastAsiaTheme="minorEastAsia" w:hAnsiTheme="minorHAnsi"/>
      <w:i/>
      <w:iCs/>
      <w:color w:val="00000A"/>
      <w:sz w:val="22"/>
      <w:szCs w:val="22"/>
      <w:lang w:val="pt-BR" w:eastAsia="pt-BR" w:bidi="ar-SA"/>
    </w:rPr>
  </w:style>
  <w:style w:type="paragraph" w:styleId="Ttulo11" w:customStyle="1">
    <w:name w:val="Título1"/>
    <w:basedOn w:val="Ttulododocumento"/>
    <w:qFormat/>
    <w:pPr>
      <w:widowControl w:val="false"/>
    </w:pPr>
    <w:rPr>
      <w:rFonts w:cs="" w:cstheme="minorBidi"/>
    </w:rPr>
  </w:style>
  <w:style w:type="paragraph" w:styleId="Normal1" w:customStyle="1">
    <w:name w:val="Normal1"/>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Corpodotexto" w:customStyle="1">
    <w:name w:val="Corpo do texto"/>
    <w:basedOn w:val="Normal1"/>
    <w:qFormat/>
    <w:pPr>
      <w:spacing w:lineRule="auto" w:line="288" w:before="0" w:after="140"/>
    </w:pPr>
    <w:rPr/>
  </w:style>
  <w:style w:type="paragraph" w:styleId="Annotationtext">
    <w:name w:val="annotation text"/>
    <w:basedOn w:val="Normal1"/>
    <w:link w:val="TextodecomentrioChar"/>
    <w:uiPriority w:val="99"/>
    <w:semiHidden/>
    <w:unhideWhenUsed/>
    <w:qFormat/>
    <w:pPr>
      <w:spacing w:lineRule="auto" w:line="240"/>
    </w:pPr>
    <w:rPr>
      <w:sz w:val="20"/>
      <w:szCs w:val="20"/>
    </w:rPr>
  </w:style>
  <w:style w:type="paragraph" w:styleId="BalloonText">
    <w:name w:val="Balloon Text"/>
    <w:basedOn w:val="Normal1"/>
    <w:link w:val="TextodebaloChar"/>
    <w:uiPriority w:val="99"/>
    <w:semiHidden/>
    <w:unhideWhenUsed/>
    <w:qFormat/>
    <w:rsid w:val="004c4351"/>
    <w:pPr>
      <w:spacing w:lineRule="auto" w:line="240" w:before="0" w:after="0"/>
    </w:pPr>
    <w:rPr>
      <w:rFonts w:ascii="Segoe UI" w:hAnsi="Segoe UI" w:cs="Segoe UI"/>
      <w:sz w:val="18"/>
      <w:szCs w:val="18"/>
    </w:rPr>
  </w:style>
  <w:style w:type="paragraph" w:styleId="Cabealho">
    <w:name w:val="Header"/>
    <w:basedOn w:val="Normal1"/>
    <w:pPr>
      <w:tabs>
        <w:tab w:val="center" w:pos="4252" w:leader="none"/>
        <w:tab w:val="right" w:pos="8504" w:leader="none"/>
      </w:tabs>
    </w:pPr>
    <w:rPr/>
  </w:style>
  <w:style w:type="paragraph" w:styleId="Citaes" w:customStyle="1">
    <w:name w:val="Citações"/>
    <w:basedOn w:val="Normal1"/>
    <w:qFormat/>
    <w:pPr/>
    <w:rPr/>
  </w:style>
  <w:style w:type="paragraph" w:styleId="Subttulo">
    <w:name w:val="Subtitle"/>
    <w:basedOn w:val="Ttulo11"/>
    <w:qFormat/>
    <w:pPr/>
    <w:rPr/>
  </w:style>
  <w:style w:type="paragraph" w:styleId="Default" w:customStyle="1">
    <w:name w:val="Default"/>
    <w:qFormat/>
    <w:pPr>
      <w:widowControl w:val="false"/>
      <w:bidi w:val="0"/>
      <w:ind w:firstLine="357"/>
      <w:jc w:val="both"/>
    </w:pPr>
    <w:rPr>
      <w:rFonts w:ascii="Bookman Old Style" w:hAnsi="Bookman Old Style" w:eastAsia="Times New Roman" w:cs="Bookman Old Style"/>
      <w:color w:val="000000"/>
      <w:sz w:val="24"/>
      <w:szCs w:val="24"/>
      <w:lang w:val="pt-BR" w:eastAsia="pt-BR" w:bidi="ar-SA"/>
    </w:rPr>
  </w:style>
  <w:style w:type="paragraph" w:styleId="CM9" w:customStyle="1">
    <w:name w:val="CM9"/>
    <w:basedOn w:val="Default"/>
    <w:next w:val="Default"/>
    <w:qFormat/>
    <w:pPr>
      <w:spacing w:before="0" w:after="125"/>
    </w:pPr>
    <w:rPr>
      <w:color w:val="00000A"/>
    </w:rPr>
  </w:style>
  <w:style w:type="paragraph" w:styleId="CM10" w:customStyle="1">
    <w:name w:val="CM10"/>
    <w:basedOn w:val="Default"/>
    <w:next w:val="Default"/>
    <w:qFormat/>
    <w:pPr>
      <w:spacing w:before="0" w:after="343"/>
    </w:pPr>
    <w:rPr>
      <w:color w:val="00000A"/>
    </w:rPr>
  </w:style>
  <w:style w:type="paragraph" w:styleId="CM11" w:customStyle="1">
    <w:name w:val="CM11"/>
    <w:basedOn w:val="Default"/>
    <w:next w:val="Default"/>
    <w:qFormat/>
    <w:pPr>
      <w:spacing w:before="0" w:after="648"/>
    </w:pPr>
    <w:rPr>
      <w:color w:val="00000A"/>
    </w:rPr>
  </w:style>
  <w:style w:type="paragraph" w:styleId="NormalWeb">
    <w:name w:val="Normal (Web)"/>
    <w:basedOn w:val="Normal"/>
    <w:qFormat/>
    <w:pPr/>
    <w:rPr>
      <w:szCs w:val="24"/>
    </w:rPr>
  </w:style>
  <w:style w:type="paragraph" w:styleId="Contedodatabela">
    <w:name w:val="Conteúdo da tabela"/>
    <w:basedOn w:val="Normal"/>
    <w:qFormat/>
    <w:pPr>
      <w:suppressLineNumbers/>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Application>LibreOffice/5.1.5.2$Windows_x86 LibreOffice_project/7a864d8825610a8c07cfc3bc01dd4fce6a9447e5</Application>
  <Pages>17</Pages>
  <Words>2907</Words>
  <Characters>24913</Characters>
  <CharactersWithSpaces>27800</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2018-03-16T17:38:00Z</dcterms:created>
  <dc:creator>DANIELA</dc:creator>
  <dc:description/>
  <dc:language>pt</dc:language>
  <cp:lastModifiedBy/>
  <cp:lastPrinted>2018-08-17T09:21:24Z</cp:lastPrinted>
  <dcterms:modified xsi:type="dcterms:W3CDTF">2018-10-16T09:29:28Z</dcterms:modified>
  <cp:revision>36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