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9"/>
        <w:spacing w:before="0" w:after="0" w:line="360" w:lineRule="auto"/>
        <w:ind w:left="0" w:right="0" w:firstLine="0"/>
        <w:jc w:val="center"/>
        <w:rPr>
          <w:b/>
          <w:bCs/>
          <w:i w:val="0"/>
          <w:iCs w:val="0"/>
          <w:color w:val="000000"/>
          <w:u w:val="none"/>
        </w:rPr>
      </w:pPr>
      <w:r>
        <w:rPr>
          <w:rFonts w:ascii="Times New Roman" w:hAnsi="Times New Roman"/>
          <w:sz w:val="24"/>
          <w:szCs w:val="24"/>
        </w:rPr>
        <w:drawing>
          <wp:inline distT="0" distB="0" distL="0" distR="0">
            <wp:extent cx="838200" cy="819150"/>
            <wp:effectExtent l="0" t="0" r="0" b="0"/>
            <wp:docPr id="1" name="Imagem 1" descr="f3128cd8-bccf-4ad2-b89a-018fba76c0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f3128cd8-bccf-4ad2-b89a-018fba76c05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3820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9"/>
        <w:spacing w:before="0" w:after="0" w:line="360" w:lineRule="auto"/>
        <w:ind w:left="0" w:right="0" w:firstLine="0"/>
        <w:jc w:val="center"/>
        <w:rPr>
          <w:color w:val="000000"/>
        </w:rPr>
      </w:pPr>
      <w:r>
        <w:rPr>
          <w:rFonts w:ascii="Times New Roman" w:hAnsi="Times New Roman"/>
          <w:b/>
          <w:bCs/>
          <w:i w:val="0"/>
          <w:iCs w:val="0"/>
          <w:strike w:val="0"/>
          <w:dstrike w:val="0"/>
          <w:sz w:val="24"/>
          <w:szCs w:val="24"/>
          <w:u w:val="none"/>
        </w:rPr>
        <w:t xml:space="preserve">MINISTÉRIO DA EDUCAÇÃO </w:t>
      </w:r>
    </w:p>
    <w:p>
      <w:pPr>
        <w:pStyle w:val="9"/>
        <w:spacing w:before="0" w:after="0" w:line="360" w:lineRule="auto"/>
        <w:ind w:left="0" w:right="0" w:firstLine="0"/>
        <w:jc w:val="center"/>
        <w:rPr>
          <w:color w:val="000000"/>
        </w:rPr>
      </w:pPr>
      <w:r>
        <w:rPr>
          <w:rFonts w:ascii="Times New Roman" w:hAnsi="Times New Roman"/>
          <w:b/>
          <w:bCs/>
          <w:i w:val="0"/>
          <w:iCs w:val="0"/>
          <w:strike w:val="0"/>
          <w:dstrike w:val="0"/>
          <w:sz w:val="24"/>
          <w:szCs w:val="24"/>
          <w:u w:val="none"/>
        </w:rPr>
        <w:t>UNIVERSIDADE FEDERAL DOS VALES DO JEQUITINHONHA E MUCURI</w:t>
      </w:r>
    </w:p>
    <w:p>
      <w:pPr>
        <w:pStyle w:val="9"/>
        <w:spacing w:before="0" w:after="0" w:line="360" w:lineRule="auto"/>
        <w:ind w:left="0" w:right="0" w:firstLine="0"/>
        <w:jc w:val="center"/>
        <w:rPr>
          <w:rFonts w:ascii="Times New Roman" w:hAnsi="Times New Roman"/>
          <w:b/>
          <w:bCs/>
          <w:i w:val="0"/>
          <w:iCs w:val="0"/>
          <w:strike w:val="0"/>
          <w:dstrike w:val="0"/>
          <w:sz w:val="24"/>
          <w:szCs w:val="24"/>
          <w:u w:val="none"/>
        </w:rPr>
      </w:pPr>
      <w:r>
        <w:rPr>
          <w:rFonts w:ascii="Times New Roman" w:hAnsi="Times New Roman"/>
          <w:b/>
          <w:bCs/>
          <w:i w:val="0"/>
          <w:iCs w:val="0"/>
          <w:strike w:val="0"/>
          <w:dstrike w:val="0"/>
          <w:sz w:val="24"/>
          <w:szCs w:val="24"/>
          <w:u w:val="none"/>
        </w:rPr>
        <w:t>CONSELHO UNIVERSITÁRIO – CONSU</w:t>
      </w:r>
    </w:p>
    <w:p>
      <w:pPr>
        <w:pStyle w:val="9"/>
        <w:spacing w:before="0" w:after="0" w:line="360" w:lineRule="auto"/>
        <w:ind w:left="0" w:right="0" w:firstLine="0"/>
        <w:jc w:val="center"/>
        <w:rPr>
          <w:rFonts w:ascii="Times New Roman" w:hAnsi="Times New Roman"/>
          <w:b/>
          <w:bCs/>
          <w:i w:val="0"/>
          <w:iCs w:val="0"/>
          <w:strike w:val="0"/>
          <w:dstrike w:val="0"/>
          <w:sz w:val="24"/>
          <w:szCs w:val="24"/>
          <w:u w:val="none"/>
        </w:rPr>
      </w:pPr>
    </w:p>
    <w:p>
      <w:pPr>
        <w:pStyle w:val="9"/>
        <w:spacing w:before="0" w:after="0" w:line="360" w:lineRule="auto"/>
        <w:ind w:left="0" w:right="0"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 w:val="0"/>
          <w:iCs w:val="0"/>
          <w:strike w:val="0"/>
          <w:dstrike w:val="0"/>
          <w:sz w:val="24"/>
          <w:szCs w:val="24"/>
          <w:u w:val="none"/>
        </w:rPr>
        <w:t xml:space="preserve">RESOLUÇÃO Nº. </w:t>
      </w:r>
      <w:r>
        <w:rPr>
          <w:rFonts w:ascii="Times New Roman" w:hAnsi="Times New Roman" w:cs="Times New Roman"/>
          <w:b/>
          <w:bCs/>
          <w:i w:val="0"/>
          <w:iCs w:val="0"/>
          <w:strike w:val="0"/>
          <w:dstrike w:val="0"/>
          <w:sz w:val="24"/>
          <w:szCs w:val="24"/>
          <w:u w:val="none"/>
          <w:lang w:val="pt-BR"/>
        </w:rPr>
        <w:t xml:space="preserve">Xx </w:t>
      </w:r>
      <w:r>
        <w:rPr>
          <w:rFonts w:ascii="Times New Roman" w:hAnsi="Times New Roman" w:cs="Times New Roman"/>
          <w:b/>
          <w:bCs/>
          <w:i w:val="0"/>
          <w:iCs w:val="0"/>
          <w:strike w:val="0"/>
          <w:dstrike w:val="0"/>
          <w:sz w:val="24"/>
          <w:szCs w:val="24"/>
          <w:u w:val="none"/>
        </w:rPr>
        <w:t xml:space="preserve">, DE </w:t>
      </w:r>
      <w:r>
        <w:rPr>
          <w:rFonts w:ascii="Times New Roman" w:hAnsi="Times New Roman" w:cs="Times New Roman"/>
          <w:b/>
          <w:bCs/>
          <w:i w:val="0"/>
          <w:iCs w:val="0"/>
          <w:strike w:val="0"/>
          <w:dstrike w:val="0"/>
          <w:sz w:val="24"/>
          <w:szCs w:val="24"/>
          <w:u w:val="none"/>
          <w:lang w:val="pt-BR"/>
        </w:rPr>
        <w:t xml:space="preserve">xx </w:t>
      </w:r>
      <w:r>
        <w:rPr>
          <w:rFonts w:ascii="Times New Roman" w:hAnsi="Times New Roman" w:cs="Times New Roman"/>
          <w:b/>
          <w:bCs/>
          <w:i w:val="0"/>
          <w:iCs w:val="0"/>
          <w:strike w:val="0"/>
          <w:dstrike w:val="0"/>
          <w:sz w:val="24"/>
          <w:szCs w:val="24"/>
          <w:u w:val="none"/>
        </w:rPr>
        <w:t xml:space="preserve">DE </w:t>
      </w:r>
      <w:r>
        <w:rPr>
          <w:rFonts w:ascii="Times New Roman" w:hAnsi="Times New Roman" w:cs="Times New Roman"/>
          <w:b/>
          <w:bCs/>
          <w:i w:val="0"/>
          <w:iCs w:val="0"/>
          <w:strike w:val="0"/>
          <w:dstrike w:val="0"/>
          <w:sz w:val="24"/>
          <w:szCs w:val="24"/>
          <w:u w:val="none"/>
          <w:lang w:val="pt-BR"/>
        </w:rPr>
        <w:t xml:space="preserve">xxxxxxxxxxxxxxx </w:t>
      </w:r>
      <w:r>
        <w:rPr>
          <w:rFonts w:ascii="Times New Roman" w:hAnsi="Times New Roman" w:cs="Times New Roman"/>
          <w:b/>
          <w:bCs/>
          <w:i w:val="0"/>
          <w:iCs w:val="0"/>
          <w:strike w:val="0"/>
          <w:dstrike w:val="0"/>
          <w:sz w:val="24"/>
          <w:szCs w:val="24"/>
          <w:u w:val="none"/>
        </w:rPr>
        <w:t>DE 2018</w:t>
      </w:r>
    </w:p>
    <w:p>
      <w:pPr>
        <w:pStyle w:val="9"/>
        <w:spacing w:before="0" w:after="0" w:line="360" w:lineRule="auto"/>
        <w:ind w:left="0" w:right="0" w:firstLine="0"/>
        <w:jc w:val="both"/>
        <w:rPr>
          <w:rFonts w:ascii="Times New Roman" w:hAnsi="Times New Roman"/>
          <w:b w:val="0"/>
          <w:bCs w:val="0"/>
          <w:i w:val="0"/>
          <w:iCs w:val="0"/>
          <w:strike w:val="0"/>
          <w:dstrike w:val="0"/>
          <w:sz w:val="24"/>
          <w:szCs w:val="24"/>
          <w:u w:val="none"/>
        </w:rPr>
      </w:pPr>
    </w:p>
    <w:p>
      <w:pPr>
        <w:widowControl/>
        <w:tabs>
          <w:tab w:val="left" w:pos="4929"/>
        </w:tabs>
        <w:bidi w:val="0"/>
        <w:spacing w:before="0" w:after="0" w:line="360" w:lineRule="auto"/>
        <w:ind w:left="4989" w:righ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0"/>
          <w:bCs w:val="0"/>
          <w:i w:val="0"/>
          <w:iCs w:val="0"/>
          <w:strike w:val="0"/>
          <w:dstrike w:val="0"/>
          <w:color w:val="000000"/>
          <w:sz w:val="24"/>
          <w:szCs w:val="24"/>
          <w:u w:val="none"/>
        </w:rPr>
        <w:t>Fixa valor</w:t>
      </w:r>
      <w:r>
        <w:rPr>
          <w:rFonts w:ascii="Times New Roman" w:hAnsi="Times New Roman"/>
          <w:b w:val="0"/>
          <w:bCs w:val="0"/>
          <w:i w:val="0"/>
          <w:iCs w:val="0"/>
          <w:strike w:val="0"/>
          <w:dstrike w:val="0"/>
          <w:color w:val="000000"/>
          <w:sz w:val="24"/>
          <w:szCs w:val="24"/>
          <w:u w:val="none"/>
          <w:lang w:val="pt-BR"/>
        </w:rPr>
        <w:t>es</w:t>
      </w:r>
      <w:r>
        <w:rPr>
          <w:rFonts w:ascii="Times New Roman" w:hAnsi="Times New Roman"/>
          <w:b w:val="0"/>
          <w:bCs w:val="0"/>
          <w:i w:val="0"/>
          <w:iCs w:val="0"/>
          <w:strike w:val="0"/>
          <w:dstrike w:val="0"/>
          <w:color w:val="000000"/>
          <w:sz w:val="24"/>
          <w:szCs w:val="24"/>
          <w:u w:val="none"/>
        </w:rPr>
        <w:t xml:space="preserve"> de</w:t>
      </w:r>
      <w:r>
        <w:rPr>
          <w:rFonts w:ascii="Times New Roman" w:hAnsi="Times New Roman"/>
          <w:b w:val="0"/>
          <w:bCs w:val="0"/>
          <w:i w:val="0"/>
          <w:iCs w:val="0"/>
          <w:strike w:val="0"/>
          <w:dstrike w:val="0"/>
          <w:color w:val="000000"/>
          <w:sz w:val="24"/>
          <w:szCs w:val="24"/>
          <w:u w:val="none"/>
          <w:lang w:val="pt-BR"/>
        </w:rPr>
        <w:t xml:space="preserve"> bolsas Monitoria e Proae</w:t>
      </w:r>
      <w:r>
        <w:rPr>
          <w:rFonts w:ascii="Times New Roman" w:hAnsi="Times New Roman"/>
          <w:b w:val="0"/>
          <w:bCs w:val="0"/>
          <w:i w:val="0"/>
          <w:iCs w:val="0"/>
          <w:strike w:val="0"/>
          <w:dstrike w:val="0"/>
          <w:color w:val="000000"/>
          <w:sz w:val="24"/>
          <w:szCs w:val="24"/>
          <w:u w:val="none"/>
        </w:rPr>
        <w:t xml:space="preserve"> a ser</w:t>
      </w:r>
      <w:r>
        <w:rPr>
          <w:rFonts w:ascii="Times New Roman" w:hAnsi="Times New Roman"/>
          <w:b w:val="0"/>
          <w:bCs w:val="0"/>
          <w:i w:val="0"/>
          <w:iCs w:val="0"/>
          <w:strike w:val="0"/>
          <w:dstrike w:val="0"/>
          <w:color w:val="000000"/>
          <w:sz w:val="24"/>
          <w:szCs w:val="24"/>
          <w:u w:val="none"/>
          <w:lang w:val="pt-BR"/>
        </w:rPr>
        <w:t>em</w:t>
      </w:r>
      <w:r>
        <w:rPr>
          <w:rFonts w:ascii="Times New Roman" w:hAnsi="Times New Roman"/>
          <w:b w:val="0"/>
          <w:bCs w:val="0"/>
          <w:i w:val="0"/>
          <w:iCs w:val="0"/>
          <w:strike w:val="0"/>
          <w:dstrike w:val="0"/>
          <w:color w:val="000000"/>
          <w:sz w:val="24"/>
          <w:szCs w:val="24"/>
          <w:u w:val="none"/>
        </w:rPr>
        <w:t xml:space="preserve"> praticado</w:t>
      </w:r>
      <w:r>
        <w:rPr>
          <w:rFonts w:ascii="Times New Roman" w:hAnsi="Times New Roman"/>
          <w:b w:val="0"/>
          <w:bCs w:val="0"/>
          <w:i w:val="0"/>
          <w:iCs w:val="0"/>
          <w:strike w:val="0"/>
          <w:dstrike w:val="0"/>
          <w:color w:val="000000"/>
          <w:sz w:val="24"/>
          <w:szCs w:val="24"/>
          <w:u w:val="none"/>
          <w:lang w:val="pt-BR"/>
        </w:rPr>
        <w:t>s</w:t>
      </w:r>
      <w:r>
        <w:rPr>
          <w:rFonts w:ascii="Times New Roman" w:hAnsi="Times New Roman"/>
          <w:b w:val="0"/>
          <w:bCs w:val="0"/>
          <w:i w:val="0"/>
          <w:iCs w:val="0"/>
          <w:strike w:val="0"/>
          <w:dstrike w:val="0"/>
          <w:color w:val="000000"/>
          <w:sz w:val="24"/>
          <w:szCs w:val="24"/>
          <w:u w:val="none"/>
        </w:rPr>
        <w:t xml:space="preserve"> pela UFVJM</w:t>
      </w:r>
    </w:p>
    <w:p>
      <w:pPr>
        <w:pStyle w:val="9"/>
        <w:spacing w:before="0" w:after="0" w:line="360" w:lineRule="auto"/>
        <w:ind w:left="0" w:right="0" w:firstLine="0"/>
        <w:jc w:val="both"/>
        <w:rPr>
          <w:rFonts w:ascii="Times New Roman" w:hAnsi="Times New Roman"/>
          <w:b w:val="0"/>
          <w:bCs w:val="0"/>
          <w:i w:val="0"/>
          <w:iCs w:val="0"/>
          <w:strike w:val="0"/>
          <w:dstrike w:val="0"/>
          <w:sz w:val="24"/>
          <w:szCs w:val="24"/>
          <w:u w:val="none"/>
        </w:rPr>
      </w:pPr>
    </w:p>
    <w:p>
      <w:pPr>
        <w:pStyle w:val="9"/>
        <w:spacing w:before="0" w:after="0" w:line="360" w:lineRule="auto"/>
        <w:ind w:left="0" w:right="0" w:firstLine="0"/>
        <w:jc w:val="both"/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color w:val="000000"/>
          <w:sz w:val="24"/>
          <w:szCs w:val="24"/>
          <w:highlight w:val="white"/>
          <w:u w:val="none"/>
        </w:rPr>
        <w:tab/>
      </w:r>
      <w:r>
        <w:rPr>
          <w:rFonts w:ascii="Times New Roman" w:hAnsi="Times New Roman" w:eastAsia="Times New Roman" w:cs="Times New Roman"/>
          <w:b/>
          <w:bCs/>
          <w:i w:val="0"/>
          <w:iCs w:val="0"/>
          <w:strike w:val="0"/>
          <w:dstrike w:val="0"/>
          <w:sz w:val="24"/>
          <w:szCs w:val="24"/>
          <w:u w:val="none"/>
          <w:shd w:val="clear" w:fill="FFFFFF"/>
        </w:rPr>
        <w:t>O CONSELHO UNIVERSITÁRIO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sz w:val="24"/>
          <w:szCs w:val="24"/>
          <w:u w:val="none"/>
          <w:shd w:val="clear" w:fill="FFFFFF"/>
        </w:rPr>
        <w:t xml:space="preserve"> da Universidade Federal dos Vales do Jequitinhonha e Mucuri, no uso de suas atribuições </w:t>
      </w:r>
      <w:r>
        <w:rPr>
          <w:rStyle w:val="23"/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color w:val="00000A"/>
          <w:sz w:val="24"/>
          <w:szCs w:val="24"/>
          <w:highlight w:val="white"/>
          <w:u w:val="none"/>
          <w:shd w:val="clear" w:fill="FFFFFF"/>
        </w:rPr>
        <w:t xml:space="preserve">e tendo em vista o que deliberou em sua </w:t>
      </w:r>
      <w:r>
        <w:rPr>
          <w:rStyle w:val="23"/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color w:val="00000A"/>
          <w:sz w:val="24"/>
          <w:szCs w:val="24"/>
          <w:highlight w:val="white"/>
          <w:u w:val="none"/>
          <w:shd w:val="clear" w:fill="FFFFFF"/>
          <w:lang w:val="pt-BR"/>
        </w:rPr>
        <w:t>xxx</w:t>
      </w:r>
      <w:r>
        <w:rPr>
          <w:rStyle w:val="23"/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color w:val="00000A"/>
          <w:sz w:val="24"/>
          <w:szCs w:val="24"/>
          <w:highlight w:val="white"/>
          <w:u w:val="none"/>
          <w:shd w:val="clear" w:fill="FFFFFF"/>
        </w:rPr>
        <w:t>ª sessão ordinária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sz w:val="24"/>
          <w:szCs w:val="24"/>
          <w:u w:val="none"/>
          <w:shd w:val="clear" w:fill="FFFFFF"/>
        </w:rPr>
        <w:t>,</w:t>
      </w:r>
    </w:p>
    <w:p>
      <w:pPr>
        <w:pStyle w:val="9"/>
        <w:spacing w:before="0" w:after="0" w:line="360" w:lineRule="auto"/>
        <w:ind w:left="0" w:right="0" w:firstLine="0"/>
        <w:jc w:val="both"/>
        <w:rPr>
          <w:rFonts w:ascii="Times New Roman" w:hAnsi="Times New Roman"/>
          <w:b w:val="0"/>
          <w:bCs w:val="0"/>
          <w:i w:val="0"/>
          <w:iCs w:val="0"/>
          <w:strike w:val="0"/>
          <w:dstrike w:val="0"/>
          <w:sz w:val="24"/>
          <w:szCs w:val="24"/>
          <w:u w:val="none"/>
        </w:rPr>
      </w:pPr>
    </w:p>
    <w:p>
      <w:pPr>
        <w:pStyle w:val="9"/>
        <w:spacing w:before="0" w:after="0" w:line="360" w:lineRule="auto"/>
        <w:ind w:left="0" w:right="0" w:firstLine="0"/>
        <w:jc w:val="both"/>
        <w:rPr>
          <w:rFonts w:ascii="Times New Roman" w:hAnsi="Times New Roman"/>
          <w:b/>
          <w:bCs/>
          <w:i w:val="0"/>
          <w:iCs w:val="0"/>
          <w:sz w:val="24"/>
          <w:szCs w:val="24"/>
          <w:u w:val="none"/>
        </w:rPr>
      </w:pPr>
      <w:r>
        <w:rPr>
          <w:rFonts w:ascii="Times New Roman" w:hAnsi="Times New Roman"/>
          <w:b/>
          <w:bCs/>
          <w:i w:val="0"/>
          <w:iCs w:val="0"/>
          <w:strike w:val="0"/>
          <w:dstrike w:val="0"/>
          <w:sz w:val="24"/>
          <w:szCs w:val="24"/>
          <w:u w:val="none"/>
        </w:rPr>
        <w:tab/>
      </w:r>
      <w:r>
        <w:rPr>
          <w:rFonts w:ascii="Times New Roman" w:hAnsi="Times New Roman"/>
          <w:b/>
          <w:bCs/>
          <w:i w:val="0"/>
          <w:iCs w:val="0"/>
          <w:strike w:val="0"/>
          <w:dstrike w:val="0"/>
          <w:sz w:val="24"/>
          <w:szCs w:val="24"/>
          <w:u w:val="none"/>
        </w:rPr>
        <w:t>RESOLVE:</w:t>
      </w:r>
    </w:p>
    <w:p>
      <w:pPr>
        <w:spacing w:before="0" w:after="0" w:line="360" w:lineRule="auto"/>
        <w:ind w:left="0" w:right="0" w:firstLine="0"/>
        <w:jc w:val="both"/>
        <w:rPr>
          <w:b w:val="0"/>
          <w:bCs w:val="0"/>
          <w:i w:val="0"/>
          <w:iCs w:val="0"/>
          <w:strike w:val="0"/>
          <w:dstrike w:val="0"/>
          <w:u w:val="none"/>
        </w:rPr>
      </w:pPr>
    </w:p>
    <w:p>
      <w:pPr>
        <w:pStyle w:val="11"/>
        <w:keepNext w:val="0"/>
        <w:keepLines w:val="0"/>
        <w:widowControl/>
        <w:suppressLineNumbers w:val="0"/>
        <w:spacing w:before="0" w:beforeAutospacing="1" w:after="0" w:afterAutospacing="0"/>
        <w:ind w:left="0" w:right="0" w:firstLine="567"/>
        <w:jc w:val="both"/>
        <w:rPr>
          <w:rFonts w:ascii="Times New Roman" w:hAnsi="Times New Roman"/>
          <w:b w:val="0"/>
          <w:bCs w:val="0"/>
          <w:i w:val="0"/>
          <w:iCs w:val="0"/>
          <w:strike w:val="0"/>
          <w:dstrike w:val="0"/>
          <w:sz w:val="24"/>
          <w:szCs w:val="24"/>
          <w:u w:val="none"/>
        </w:rPr>
      </w:pPr>
      <w:r>
        <w:rPr>
          <w:rFonts w:ascii="Times New Roman" w:hAnsi="Times New Roman"/>
          <w:b w:val="0"/>
          <w:bCs w:val="0"/>
          <w:i w:val="0"/>
          <w:iCs w:val="0"/>
          <w:strike w:val="0"/>
          <w:dstrike w:val="0"/>
          <w:sz w:val="24"/>
          <w:szCs w:val="24"/>
          <w:u w:val="none"/>
        </w:rPr>
        <w:tab/>
      </w:r>
      <w:r>
        <w:rPr>
          <w:rFonts w:ascii="Times New Roman" w:hAnsi="Times New Roman"/>
          <w:b/>
          <w:bCs/>
          <w:i w:val="0"/>
          <w:iCs w:val="0"/>
          <w:strike w:val="0"/>
          <w:dstrike w:val="0"/>
          <w:sz w:val="24"/>
          <w:szCs w:val="24"/>
          <w:u w:val="none"/>
        </w:rPr>
        <w:t>Art. 1º</w:t>
      </w:r>
      <w:r>
        <w:rPr>
          <w:rFonts w:ascii="Times New Roman" w:hAnsi="Times New Roman"/>
          <w:b w:val="0"/>
          <w:bCs w:val="0"/>
          <w:i w:val="0"/>
          <w:iCs w:val="0"/>
          <w:strike w:val="0"/>
          <w:dstrike w:val="0"/>
          <w:sz w:val="24"/>
          <w:szCs w:val="24"/>
          <w:u w:val="none"/>
        </w:rPr>
        <w:t xml:space="preserve"> Aprovar o</w:t>
      </w:r>
      <w:r>
        <w:rPr>
          <w:rFonts w:ascii="Times New Roman" w:hAnsi="Times New Roman"/>
          <w:b w:val="0"/>
          <w:bCs w:val="0"/>
          <w:i w:val="0"/>
          <w:iCs w:val="0"/>
          <w:strike w:val="0"/>
          <w:dstrike w:val="0"/>
          <w:sz w:val="24"/>
          <w:szCs w:val="24"/>
          <w:u w:val="none"/>
          <w:lang w:val="pt-BR"/>
        </w:rPr>
        <w:t>s</w:t>
      </w:r>
      <w:r>
        <w:rPr>
          <w:rFonts w:ascii="Times New Roman" w:hAnsi="Times New Roman"/>
          <w:b w:val="0"/>
          <w:bCs w:val="0"/>
          <w:i w:val="0"/>
          <w:iCs w:val="0"/>
          <w:strike w:val="0"/>
          <w:dstrike w:val="0"/>
          <w:sz w:val="24"/>
          <w:szCs w:val="24"/>
          <w:u w:val="none"/>
        </w:rPr>
        <w:t xml:space="preserve"> valor</w:t>
      </w:r>
      <w:r>
        <w:rPr>
          <w:rFonts w:ascii="Times New Roman" w:hAnsi="Times New Roman"/>
          <w:b w:val="0"/>
          <w:bCs w:val="0"/>
          <w:i w:val="0"/>
          <w:iCs w:val="0"/>
          <w:strike w:val="0"/>
          <w:dstrike w:val="0"/>
          <w:sz w:val="24"/>
          <w:szCs w:val="24"/>
          <w:u w:val="none"/>
          <w:lang w:val="pt-BR"/>
        </w:rPr>
        <w:t>es</w:t>
      </w:r>
      <w:r>
        <w:rPr>
          <w:rFonts w:ascii="Times New Roman" w:hAnsi="Times New Roman"/>
          <w:b w:val="0"/>
          <w:bCs w:val="0"/>
          <w:i w:val="0"/>
          <w:iCs w:val="0"/>
          <w:strike w:val="0"/>
          <w:dstrike w:val="0"/>
          <w:sz w:val="24"/>
          <w:szCs w:val="24"/>
          <w:u w:val="none"/>
        </w:rPr>
        <w:t xml:space="preserve"> </w:t>
      </w:r>
      <w:r>
        <w:rPr>
          <w:rFonts w:ascii="Times New Roman" w:hAnsi="Times New Roman"/>
          <w:b w:val="0"/>
          <w:bCs w:val="0"/>
          <w:i w:val="0"/>
          <w:iCs w:val="0"/>
          <w:strike w:val="0"/>
          <w:dstrike w:val="0"/>
          <w:sz w:val="24"/>
          <w:szCs w:val="24"/>
          <w:u w:val="none"/>
          <w:lang w:val="pt-BR"/>
        </w:rPr>
        <w:t>a serem praticados para pagamento</w:t>
      </w:r>
      <w:bookmarkStart w:id="0" w:name="_GoBack"/>
      <w:bookmarkEnd w:id="0"/>
      <w:r>
        <w:rPr>
          <w:rFonts w:ascii="Times New Roman" w:hAnsi="Times New Roman"/>
          <w:b w:val="0"/>
          <w:bCs w:val="0"/>
          <w:i w:val="0"/>
          <w:iCs w:val="0"/>
          <w:strike w:val="0"/>
          <w:dstrike w:val="0"/>
          <w:sz w:val="24"/>
          <w:szCs w:val="24"/>
          <w:u w:val="none"/>
          <w:lang w:val="pt-BR"/>
        </w:rPr>
        <w:t xml:space="preserve"> das bolsas do Programa de Monitoria e do Programa de Apoio ao Ensino - Proae no âmbito da Universidade Federal dos Vales do Jequitinhonha e Mucuri</w:t>
      </w:r>
      <w:r>
        <w:rPr>
          <w:rFonts w:ascii="Times New Roman" w:hAnsi="Times New Roman"/>
          <w:b w:val="0"/>
          <w:bCs w:val="0"/>
          <w:i w:val="0"/>
          <w:iCs w:val="0"/>
          <w:strike w:val="0"/>
          <w:dstrike w:val="0"/>
          <w:sz w:val="24"/>
          <w:szCs w:val="24"/>
          <w:u w:val="none"/>
        </w:rPr>
        <w:t>, conforme quadro abaixo:</w:t>
      </w:r>
    </w:p>
    <w:p>
      <w:pPr>
        <w:spacing w:before="0" w:after="0" w:line="360" w:lineRule="auto"/>
        <w:ind w:left="0" w:right="0" w:firstLine="0"/>
        <w:jc w:val="both"/>
        <w:rPr>
          <w:rFonts w:ascii="Times New Roman" w:hAnsi="Times New Roman"/>
          <w:b w:val="0"/>
          <w:bCs w:val="0"/>
          <w:i w:val="0"/>
          <w:iCs w:val="0"/>
          <w:strike w:val="0"/>
          <w:dstrike w:val="0"/>
          <w:sz w:val="24"/>
          <w:szCs w:val="24"/>
          <w:u w:val="none"/>
        </w:rPr>
      </w:pPr>
    </w:p>
    <w:p>
      <w:pPr>
        <w:pStyle w:val="11"/>
        <w:keepNext/>
        <w:keepLines w:val="0"/>
        <w:widowControl/>
        <w:spacing w:before="0" w:after="0" w:line="360" w:lineRule="auto"/>
        <w:ind w:left="0" w:right="0" w:firstLine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color w:val="000000"/>
          <w:sz w:val="20"/>
          <w:szCs w:val="20"/>
          <w:shd w:val="clear" w:fill="FFFFFF"/>
          <w:lang w:val="pt-BR"/>
        </w:rPr>
        <w:t xml:space="preserve">Quadro 1. </w:t>
      </w:r>
      <w:r>
        <w:rPr>
          <w:rFonts w:ascii="Times New Roman" w:hAnsi="Times New Roman"/>
          <w:b w:val="0"/>
          <w:bCs/>
          <w:color w:val="000000"/>
          <w:sz w:val="20"/>
          <w:szCs w:val="20"/>
          <w:shd w:val="clear" w:fill="FFFFFF"/>
          <w:lang w:val="pt-BR"/>
        </w:rPr>
        <w:t>Valores a serem praticados para pagamento de bolsas Monitoria</w:t>
      </w:r>
      <w:r>
        <w:rPr>
          <w:rFonts w:ascii="Times New Roman" w:hAnsi="Times New Roman"/>
          <w:color w:val="000000"/>
          <w:sz w:val="20"/>
          <w:szCs w:val="20"/>
          <w:shd w:val="clear" w:fill="FFFFFF"/>
          <w:lang w:val="pt-BR"/>
        </w:rPr>
        <w:t xml:space="preserve"> e Proae no âmbito da Universidade Federal dos Vales do Jequitinhonha e Mucuri.</w:t>
      </w:r>
    </w:p>
    <w:tbl>
      <w:tblPr>
        <w:tblStyle w:val="20"/>
        <w:tblW w:w="9519" w:type="dxa"/>
        <w:tblInd w:w="95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none" w:color="auto" w:sz="0" w:space="0"/>
          <w:insideH w:val="single" w:color="000000" w:sz="8" w:space="0"/>
          <w:insideV w:val="none" w:color="auto" w:sz="0" w:space="0"/>
        </w:tblBorders>
        <w:tblLayout w:type="fixed"/>
        <w:tblCellMar>
          <w:top w:w="0" w:type="dxa"/>
          <w:left w:w="-10" w:type="dxa"/>
          <w:bottom w:w="0" w:type="dxa"/>
          <w:right w:w="0" w:type="dxa"/>
        </w:tblCellMar>
      </w:tblPr>
      <w:tblGrid>
        <w:gridCol w:w="7215"/>
        <w:gridCol w:w="2304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none" w:color="auto" w:sz="0" w:space="0"/>
            <w:insideH w:val="single" w:color="000000" w:sz="8" w:space="0"/>
            <w:insideV w:val="none" w:color="auto" w:sz="0" w:space="0"/>
          </w:tblBorders>
          <w:tblLayout w:type="fixed"/>
          <w:tblCellMar>
            <w:top w:w="0" w:type="dxa"/>
            <w:left w:w="-10" w:type="dxa"/>
            <w:bottom w:w="0" w:type="dxa"/>
            <w:right w:w="0" w:type="dxa"/>
          </w:tblCellMar>
        </w:tblPrEx>
        <w:trPr>
          <w:trHeight w:val="396" w:hRule="atLeast"/>
        </w:trPr>
        <w:tc>
          <w:tcPr>
            <w:tcW w:w="72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insideH w:val="single" w:sz="8" w:space="0"/>
            </w:tcBorders>
            <w:shd w:val="clear" w:color="auto" w:fill="FFFFFF"/>
            <w:tcMar>
              <w:left w:w="-10" w:type="dxa"/>
            </w:tcMar>
            <w:vAlign w:val="center"/>
          </w:tcPr>
          <w:p>
            <w:pPr>
              <w:pStyle w:val="11"/>
              <w:keepNext/>
              <w:keepLines w:val="0"/>
              <w:widowControl/>
              <w:spacing w:before="57" w:after="57" w:line="360" w:lineRule="auto"/>
              <w:ind w:left="0" w:right="0"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shd w:val="clear" w:fill="FFFFFF"/>
                <w:lang w:val="pt-BR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shd w:val="clear" w:fill="FFFFFF"/>
                <w:lang w:val="pt-BR"/>
              </w:rPr>
              <w:t>Modalidade de Bolsa</w:t>
            </w:r>
          </w:p>
        </w:tc>
        <w:tc>
          <w:tcPr>
            <w:tcW w:w="23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insideH w:val="single" w:sz="8" w:space="0"/>
              <w:insideV w:val="single" w:sz="8" w:space="0"/>
            </w:tcBorders>
            <w:shd w:val="clear" w:color="auto" w:fill="FFFFFF"/>
            <w:tcMar>
              <w:left w:w="-10" w:type="dxa"/>
            </w:tcMar>
            <w:vAlign w:val="center"/>
          </w:tcPr>
          <w:p>
            <w:pPr>
              <w:pStyle w:val="11"/>
              <w:keepNext/>
              <w:keepLines w:val="0"/>
              <w:widowControl/>
              <w:spacing w:before="57" w:after="57" w:line="360" w:lineRule="auto"/>
              <w:ind w:left="0" w:right="0"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shd w:val="clear" w:fill="FFFFFF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shd w:val="clear" w:fill="FFFFFF"/>
              </w:rPr>
              <w:t>Valor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none" w:color="auto" w:sz="0" w:space="0"/>
            <w:insideH w:val="single" w:color="000000" w:sz="8" w:space="0"/>
            <w:insideV w:val="none" w:color="auto" w:sz="0" w:space="0"/>
          </w:tblBorders>
          <w:tblLayout w:type="fixed"/>
          <w:tblCellMar>
            <w:top w:w="0" w:type="dxa"/>
            <w:left w:w="-10" w:type="dxa"/>
            <w:bottom w:w="0" w:type="dxa"/>
            <w:right w:w="0" w:type="dxa"/>
          </w:tblCellMar>
        </w:tblPrEx>
        <w:tc>
          <w:tcPr>
            <w:tcW w:w="7215" w:type="dxa"/>
            <w:tcBorders>
              <w:left w:val="single" w:color="000000" w:sz="8" w:space="0"/>
              <w:insideH w:val="single" w:sz="8" w:space="0"/>
            </w:tcBorders>
            <w:shd w:val="clear" w:color="auto" w:fill="auto"/>
            <w:tcMar>
              <w:left w:w="-10" w:type="dxa"/>
            </w:tcMar>
            <w:vAlign w:val="center"/>
          </w:tcPr>
          <w:p>
            <w:pPr>
              <w:pStyle w:val="11"/>
              <w:keepNext/>
              <w:keepLines w:val="0"/>
              <w:widowControl/>
              <w:spacing w:before="57" w:after="57" w:line="360" w:lineRule="auto"/>
              <w:ind w:left="0" w:right="0" w:firstLine="0"/>
              <w:jc w:val="center"/>
              <w:rPr>
                <w:rFonts w:ascii="Times New Roman" w:hAnsi="Times New Roman" w:cs="Times New Roman"/>
                <w:sz w:val="20"/>
                <w:szCs w:val="20"/>
                <w:shd w:val="clear" w:fill="FFFFFF"/>
                <w:lang w:val="pt-BR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fill="FFFFFF"/>
                <w:lang w:val="pt-BR"/>
              </w:rPr>
              <w:t>Bolsa do Programa de Monitoria</w:t>
            </w:r>
          </w:p>
        </w:tc>
        <w:tc>
          <w:tcPr>
            <w:tcW w:w="2304" w:type="dxa"/>
            <w:tcBorders>
              <w:left w:val="single" w:color="000000" w:sz="8" w:space="0"/>
              <w:right w:val="single" w:color="000000" w:sz="8" w:space="0"/>
              <w:insideH w:val="single" w:sz="8" w:space="0"/>
              <w:insideV w:val="single" w:sz="8" w:space="0"/>
            </w:tcBorders>
            <w:shd w:val="clear" w:color="auto" w:fill="auto"/>
            <w:tcMar>
              <w:left w:w="-10" w:type="dxa"/>
            </w:tcMar>
            <w:vAlign w:val="center"/>
          </w:tcPr>
          <w:p>
            <w:pPr>
              <w:pStyle w:val="11"/>
              <w:keepNext/>
              <w:keepLines w:val="0"/>
              <w:widowControl/>
              <w:spacing w:before="57" w:after="57" w:line="360" w:lineRule="auto"/>
              <w:ind w:left="0" w:right="0" w:firstLine="0"/>
              <w:jc w:val="center"/>
              <w:rPr>
                <w:rFonts w:ascii="Times New Roman" w:hAnsi="Times New Roman" w:cs="Times New Roman"/>
                <w:sz w:val="20"/>
                <w:szCs w:val="20"/>
                <w:shd w:val="clear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fill="FFFFFF"/>
              </w:rPr>
              <w:t xml:space="preserve">R$ 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fill="FFFFFF"/>
                <w:lang w:val="pt-BR"/>
              </w:rPr>
              <w:t>40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fill="FFFFFF"/>
              </w:rPr>
              <w:t>0,00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none" w:color="auto" w:sz="0" w:space="0"/>
            <w:insideH w:val="single" w:color="000000" w:sz="8" w:space="0"/>
            <w:insideV w:val="none" w:color="auto" w:sz="0" w:space="0"/>
          </w:tblBorders>
          <w:tblLayout w:type="fixed"/>
          <w:tblCellMar>
            <w:top w:w="0" w:type="dxa"/>
            <w:left w:w="-10" w:type="dxa"/>
            <w:bottom w:w="0" w:type="dxa"/>
            <w:right w:w="0" w:type="dxa"/>
          </w:tblCellMar>
        </w:tblPrEx>
        <w:tc>
          <w:tcPr>
            <w:tcW w:w="7215" w:type="dxa"/>
            <w:tcBorders>
              <w:left w:val="single" w:color="000000" w:sz="8" w:space="0"/>
              <w:bottom w:val="single" w:color="000000" w:sz="8" w:space="0"/>
              <w:insideH w:val="single" w:sz="8" w:space="0"/>
            </w:tcBorders>
            <w:shd w:val="clear" w:color="auto" w:fill="auto"/>
            <w:tcMar>
              <w:left w:w="-10" w:type="dxa"/>
            </w:tcMar>
            <w:vAlign w:val="center"/>
          </w:tcPr>
          <w:p>
            <w:pPr>
              <w:pStyle w:val="11"/>
              <w:keepNext/>
              <w:keepLines w:val="0"/>
              <w:widowControl/>
              <w:spacing w:before="57" w:after="57" w:line="360" w:lineRule="auto"/>
              <w:ind w:left="0" w:right="0" w:firstLine="0"/>
              <w:jc w:val="center"/>
              <w:rPr>
                <w:rFonts w:ascii="Times New Roman" w:hAnsi="Times New Roman" w:cs="Times New Roman"/>
                <w:sz w:val="20"/>
                <w:szCs w:val="20"/>
                <w:shd w:val="clear" w:fill="FFFFFF"/>
                <w:lang w:val="pt-BR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fill="FFFFFF"/>
                <w:lang w:val="pt-BR"/>
              </w:rPr>
              <w:t>Bolsa do Programa de Apoio ao Ensino - Proae</w:t>
            </w:r>
          </w:p>
        </w:tc>
        <w:tc>
          <w:tcPr>
            <w:tcW w:w="2304" w:type="dxa"/>
            <w:tcBorders>
              <w:left w:val="single" w:color="000000" w:sz="8" w:space="0"/>
              <w:bottom w:val="single" w:color="000000" w:sz="8" w:space="0"/>
              <w:right w:val="single" w:color="000000" w:sz="8" w:space="0"/>
              <w:insideH w:val="single" w:sz="8" w:space="0"/>
              <w:insideV w:val="single" w:sz="8" w:space="0"/>
            </w:tcBorders>
            <w:shd w:val="clear" w:color="auto" w:fill="auto"/>
            <w:tcMar>
              <w:left w:w="-10" w:type="dxa"/>
            </w:tcMar>
            <w:vAlign w:val="center"/>
          </w:tcPr>
          <w:p>
            <w:pPr>
              <w:pStyle w:val="11"/>
              <w:keepNext/>
              <w:keepLines w:val="0"/>
              <w:widowControl/>
              <w:spacing w:before="57" w:after="57" w:line="360" w:lineRule="auto"/>
              <w:ind w:left="0" w:right="0" w:firstLine="0"/>
              <w:jc w:val="center"/>
              <w:rPr>
                <w:rFonts w:ascii="Times New Roman" w:hAnsi="Times New Roman" w:cs="Times New Roman"/>
                <w:sz w:val="20"/>
                <w:szCs w:val="20"/>
                <w:shd w:val="clear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fill="FFFFFF"/>
              </w:rPr>
              <w:t xml:space="preserve">R$ 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fill="FFFFFF"/>
                <w:lang w:val="pt-BR"/>
              </w:rPr>
              <w:t>40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fill="FFFFFF"/>
              </w:rPr>
              <w:t>0,00</w:t>
            </w:r>
          </w:p>
        </w:tc>
      </w:tr>
    </w:tbl>
    <w:p>
      <w:pPr>
        <w:pStyle w:val="11"/>
        <w:keepNext/>
        <w:keepLines w:val="0"/>
        <w:widowControl/>
        <w:spacing w:before="0" w:after="0" w:line="360" w:lineRule="auto"/>
        <w:ind w:left="0" w:right="0" w:firstLine="0"/>
        <w:jc w:val="both"/>
        <w:rPr>
          <w:rFonts w:ascii="Times New Roman" w:hAnsi="Times New Roman"/>
          <w:b w:val="0"/>
          <w:bCs w:val="0"/>
          <w:i w:val="0"/>
          <w:iCs w:val="0"/>
          <w:strike w:val="0"/>
          <w:dstrike w:val="0"/>
          <w:sz w:val="24"/>
          <w:szCs w:val="24"/>
          <w:u w:val="none"/>
        </w:rPr>
      </w:pPr>
    </w:p>
    <w:p>
      <w:pPr>
        <w:spacing w:before="0" w:after="0" w:line="360" w:lineRule="auto"/>
        <w:ind w:left="0" w:right="0" w:firstLine="0"/>
        <w:jc w:val="both"/>
        <w:rPr>
          <w:rFonts w:ascii="Times New Roman" w:hAnsi="Times New Roman"/>
          <w:b w:val="0"/>
          <w:bCs w:val="0"/>
          <w:i w:val="0"/>
          <w:iCs w:val="0"/>
          <w:strike w:val="0"/>
          <w:dstrike w:val="0"/>
          <w:sz w:val="24"/>
          <w:szCs w:val="24"/>
          <w:u w:val="none"/>
        </w:rPr>
      </w:pPr>
      <w:r>
        <w:rPr>
          <w:rFonts w:ascii="Times New Roman" w:hAnsi="Times New Roman"/>
          <w:b w:val="0"/>
          <w:bCs w:val="0"/>
          <w:i w:val="0"/>
          <w:iCs w:val="0"/>
          <w:strike w:val="0"/>
          <w:dstrike w:val="0"/>
          <w:sz w:val="24"/>
          <w:szCs w:val="24"/>
          <w:u w:val="none"/>
        </w:rPr>
        <w:tab/>
      </w:r>
      <w:r>
        <w:rPr>
          <w:rFonts w:ascii="Times New Roman" w:hAnsi="Times New Roman"/>
          <w:b/>
          <w:bCs/>
          <w:i w:val="0"/>
          <w:iCs w:val="0"/>
          <w:strike w:val="0"/>
          <w:dstrike w:val="0"/>
          <w:sz w:val="24"/>
          <w:szCs w:val="24"/>
          <w:u w:val="none"/>
        </w:rPr>
        <w:t xml:space="preserve">Art. </w:t>
      </w:r>
      <w:r>
        <w:rPr>
          <w:rFonts w:ascii="Times New Roman" w:hAnsi="Times New Roman"/>
          <w:b/>
          <w:bCs/>
          <w:i w:val="0"/>
          <w:iCs w:val="0"/>
          <w:strike w:val="0"/>
          <w:dstrike w:val="0"/>
          <w:sz w:val="24"/>
          <w:szCs w:val="24"/>
          <w:u w:val="none"/>
          <w:lang w:val="pt-BR"/>
        </w:rPr>
        <w:t>2</w:t>
      </w:r>
      <w:r>
        <w:rPr>
          <w:rFonts w:ascii="Times New Roman" w:hAnsi="Times New Roman"/>
          <w:b/>
          <w:bCs/>
          <w:i w:val="0"/>
          <w:iCs w:val="0"/>
          <w:strike w:val="0"/>
          <w:dstrike w:val="0"/>
          <w:sz w:val="24"/>
          <w:szCs w:val="24"/>
          <w:u w:val="none"/>
        </w:rPr>
        <w:t>º</w:t>
      </w:r>
      <w:r>
        <w:rPr>
          <w:rFonts w:ascii="Times New Roman" w:hAnsi="Times New Roman"/>
          <w:b w:val="0"/>
          <w:bCs w:val="0"/>
          <w:i w:val="0"/>
          <w:iCs w:val="0"/>
          <w:strike w:val="0"/>
          <w:dstrike w:val="0"/>
          <w:sz w:val="24"/>
          <w:szCs w:val="24"/>
          <w:u w:val="none"/>
        </w:rPr>
        <w:t xml:space="preserve"> Os casos omissos serão resolvidos pelo Conselho Universitário.</w:t>
      </w:r>
    </w:p>
    <w:p>
      <w:pPr>
        <w:spacing w:before="0" w:after="0" w:line="360" w:lineRule="auto"/>
        <w:ind w:left="0" w:right="0" w:firstLine="0"/>
        <w:jc w:val="both"/>
        <w:rPr>
          <w:rFonts w:ascii="Times New Roman" w:hAnsi="Times New Roman"/>
          <w:b w:val="0"/>
          <w:bCs w:val="0"/>
          <w:i w:val="0"/>
          <w:iCs w:val="0"/>
          <w:strike w:val="0"/>
          <w:dstrike w:val="0"/>
          <w:sz w:val="24"/>
          <w:szCs w:val="24"/>
          <w:u w:val="none"/>
        </w:rPr>
      </w:pPr>
      <w:r>
        <w:rPr>
          <w:rFonts w:ascii="Times New Roman" w:hAnsi="Times New Roman"/>
          <w:b w:val="0"/>
          <w:bCs w:val="0"/>
          <w:i w:val="0"/>
          <w:iCs w:val="0"/>
          <w:strike w:val="0"/>
          <w:dstrike w:val="0"/>
          <w:sz w:val="24"/>
          <w:szCs w:val="24"/>
          <w:u w:val="none"/>
        </w:rPr>
        <w:tab/>
      </w:r>
      <w:r>
        <w:rPr>
          <w:rFonts w:ascii="Times New Roman" w:hAnsi="Times New Roman"/>
          <w:b/>
          <w:bCs/>
          <w:i w:val="0"/>
          <w:iCs w:val="0"/>
          <w:strike w:val="0"/>
          <w:dstrike w:val="0"/>
          <w:sz w:val="24"/>
          <w:szCs w:val="24"/>
          <w:u w:val="none"/>
        </w:rPr>
        <w:t xml:space="preserve">Art. </w:t>
      </w:r>
      <w:r>
        <w:rPr>
          <w:rFonts w:ascii="Times New Roman" w:hAnsi="Times New Roman"/>
          <w:b/>
          <w:bCs/>
          <w:i w:val="0"/>
          <w:iCs w:val="0"/>
          <w:strike w:val="0"/>
          <w:dstrike w:val="0"/>
          <w:sz w:val="24"/>
          <w:szCs w:val="24"/>
          <w:u w:val="none"/>
          <w:lang w:val="pt-BR"/>
        </w:rPr>
        <w:t>3</w:t>
      </w:r>
      <w:r>
        <w:rPr>
          <w:rFonts w:ascii="Times New Roman" w:hAnsi="Times New Roman"/>
          <w:b/>
          <w:bCs/>
          <w:i w:val="0"/>
          <w:iCs w:val="0"/>
          <w:strike w:val="0"/>
          <w:dstrike w:val="0"/>
          <w:sz w:val="24"/>
          <w:szCs w:val="24"/>
          <w:u w:val="none"/>
        </w:rPr>
        <w:t>º</w:t>
      </w:r>
      <w:r>
        <w:rPr>
          <w:rFonts w:ascii="Times New Roman" w:hAnsi="Times New Roman"/>
          <w:b w:val="0"/>
          <w:bCs w:val="0"/>
          <w:i w:val="0"/>
          <w:iCs w:val="0"/>
          <w:strike w:val="0"/>
          <w:dstrike w:val="0"/>
          <w:sz w:val="24"/>
          <w:szCs w:val="24"/>
          <w:u w:val="none"/>
        </w:rPr>
        <w:t xml:space="preserve"> Esta Resolução entra em vigor na data da sua aprovação pelo Conselho Universitári</w:t>
      </w:r>
      <w:r>
        <w:rPr>
          <w:rFonts w:ascii="Times New Roman" w:hAnsi="Times New Roman"/>
          <w:b w:val="0"/>
          <w:bCs w:val="0"/>
          <w:i w:val="0"/>
          <w:iCs w:val="0"/>
          <w:strike w:val="0"/>
          <w:dstrike w:val="0"/>
          <w:sz w:val="24"/>
          <w:szCs w:val="24"/>
          <w:u w:val="none"/>
          <w:lang w:val="pt-BR"/>
        </w:rPr>
        <w:t>o.</w:t>
      </w:r>
    </w:p>
    <w:p>
      <w:pPr>
        <w:spacing w:before="0" w:after="0" w:line="360" w:lineRule="auto"/>
        <w:ind w:left="0" w:right="0" w:firstLine="0"/>
        <w:jc w:val="both"/>
        <w:rPr>
          <w:rFonts w:ascii="Times New Roman" w:hAnsi="Times New Roman"/>
          <w:b w:val="0"/>
          <w:bCs w:val="0"/>
          <w:i w:val="0"/>
          <w:iCs w:val="0"/>
          <w:strike w:val="0"/>
          <w:dstrike w:val="0"/>
          <w:sz w:val="24"/>
          <w:szCs w:val="24"/>
          <w:u w:val="none"/>
        </w:rPr>
      </w:pPr>
    </w:p>
    <w:p>
      <w:pPr>
        <w:spacing w:before="0" w:after="0" w:line="360" w:lineRule="auto"/>
        <w:ind w:left="0" w:right="0" w:firstLine="0"/>
        <w:jc w:val="both"/>
        <w:rPr>
          <w:rFonts w:ascii="Times New Roman" w:hAnsi="Times New Roman"/>
          <w:b w:val="0"/>
          <w:bCs w:val="0"/>
          <w:i w:val="0"/>
          <w:iCs w:val="0"/>
          <w:strike w:val="0"/>
          <w:dstrike w:val="0"/>
          <w:sz w:val="24"/>
          <w:szCs w:val="24"/>
          <w:u w:val="none"/>
        </w:rPr>
      </w:pPr>
    </w:p>
    <w:p>
      <w:pPr>
        <w:pStyle w:val="9"/>
        <w:spacing w:before="0" w:after="0" w:line="360" w:lineRule="auto"/>
        <w:ind w:left="0" w:right="0"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i/>
          <w:iCs/>
          <w:strike w:val="0"/>
          <w:dstrike w:val="0"/>
          <w:sz w:val="24"/>
          <w:szCs w:val="24"/>
          <w:u w:val="none"/>
        </w:rPr>
        <w:t>GILCIANO SARAIVA NOGUEIRA</w:t>
      </w:r>
    </w:p>
    <w:sectPr>
      <w:pgSz w:w="11906" w:h="16838"/>
      <w:pgMar w:top="851" w:right="1141" w:bottom="851" w:left="1246" w:header="0" w:footer="0" w:gutter="0"/>
      <w:pgNumType w:fmt="decimal"/>
      <w:formProt w:val="0"/>
      <w:docGrid w:linePitch="312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Liberation Sans">
    <w:panose1 w:val="020B0604020202020204"/>
    <w:charset w:val="00"/>
    <w:family w:val="roman"/>
    <w:pitch w:val="default"/>
    <w:sig w:usb0="E0000AFF" w:usb1="500078FF" w:usb2="00000021" w:usb3="00000000" w:csb0="600001BF" w:csb1="DFF7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Mangal">
    <w:altName w:val="Liberation Mono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Liberation Serif">
    <w:panose1 w:val="02020603050405020304"/>
    <w:charset w:val="00"/>
    <w:family w:val="roman"/>
    <w:pitch w:val="default"/>
    <w:sig w:usb0="E0000AFF" w:usb1="500078FF" w:usb2="00000021" w:usb3="00000000" w:csb0="600001BF" w:csb1="DFF70000"/>
  </w:font>
  <w:font w:name="Segoe UI">
    <w:panose1 w:val="020B0502040204020203"/>
    <w:charset w:val="00"/>
    <w:family w:val="roman"/>
    <w:pitch w:val="default"/>
    <w:sig w:usb0="E4002EFF" w:usb1="C000E47F" w:usb2="00000009" w:usb3="00000000" w:csb0="200001FF" w:csb1="00000000"/>
  </w:font>
  <w:font w:name="Bookman Old Style">
    <w:altName w:val="Liberation Mono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Liberation Mono">
    <w:panose1 w:val="02070409020205020404"/>
    <w:charset w:val="00"/>
    <w:family w:val="auto"/>
    <w:pitch w:val="default"/>
    <w:sig w:usb0="E0000AFF" w:usb1="400078FF" w:usb2="00000001" w:usb3="00000000" w:csb0="600001BF" w:csb1="DFF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ompat>
    <w:doNotExpandShiftReturn/>
    <w:doNotWrapTextWithPunct/>
    <w:doNotUseEastAsianBreakRules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4D4D32"/>
    <w:rsid w:val="1D615DE7"/>
    <w:rsid w:val="7ED1346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unhideWhenUsed="0" w:uiPriority="0" w:semiHidden="0" w:name="header"/>
    <w:lsdException w:uiPriority="99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widowControl/>
      <w:bidi w:val="0"/>
      <w:spacing w:line="252" w:lineRule="auto"/>
      <w:jc w:val="left"/>
    </w:pPr>
    <w:rPr>
      <w:rFonts w:ascii="Calibri" w:hAnsi="Calibri" w:eastAsiaTheme="minorEastAsia" w:cstheme="minorBidi"/>
      <w:color w:val="00000A"/>
      <w:sz w:val="22"/>
      <w:szCs w:val="22"/>
      <w:lang w:val="pt-BR" w:eastAsia="pt-BR" w:bidi="ar-SA"/>
    </w:rPr>
  </w:style>
  <w:style w:type="paragraph" w:styleId="2">
    <w:name w:val="heading 1"/>
    <w:basedOn w:val="3"/>
    <w:next w:val="1"/>
    <w:qFormat/>
    <w:uiPriority w:val="0"/>
    <w:pPr>
      <w:widowControl w:val="0"/>
      <w:bidi w:val="0"/>
      <w:jc w:val="left"/>
      <w:outlineLvl w:val="0"/>
    </w:pPr>
    <w:rPr>
      <w:rFonts w:asciiTheme="minorHAnsi" w:hAnsiTheme="minorHAnsi" w:eastAsiaTheme="minorEastAsia" w:cstheme="minorBidi"/>
      <w:color w:val="00000A"/>
      <w:sz w:val="22"/>
      <w:szCs w:val="22"/>
      <w:lang w:val="pt-BR" w:eastAsia="pt-BR" w:bidi="ar-SA"/>
    </w:rPr>
  </w:style>
  <w:style w:type="paragraph" w:styleId="5">
    <w:name w:val="heading 2"/>
    <w:basedOn w:val="3"/>
    <w:next w:val="1"/>
    <w:qFormat/>
    <w:uiPriority w:val="0"/>
    <w:pPr>
      <w:widowControl w:val="0"/>
      <w:bidi w:val="0"/>
      <w:jc w:val="left"/>
      <w:outlineLvl w:val="1"/>
    </w:pPr>
    <w:rPr>
      <w:rFonts w:asciiTheme="minorHAnsi" w:hAnsiTheme="minorHAnsi" w:eastAsiaTheme="minorEastAsia" w:cstheme="minorBidi"/>
      <w:color w:val="00000A"/>
      <w:sz w:val="22"/>
      <w:szCs w:val="22"/>
      <w:lang w:val="pt-BR" w:eastAsia="pt-BR" w:bidi="ar-SA"/>
    </w:rPr>
  </w:style>
  <w:style w:type="paragraph" w:styleId="6">
    <w:name w:val="heading 3"/>
    <w:basedOn w:val="3"/>
    <w:next w:val="1"/>
    <w:qFormat/>
    <w:uiPriority w:val="0"/>
    <w:pPr>
      <w:widowControl w:val="0"/>
      <w:bidi w:val="0"/>
      <w:jc w:val="left"/>
      <w:outlineLvl w:val="2"/>
    </w:pPr>
    <w:rPr>
      <w:rFonts w:asciiTheme="minorHAnsi" w:hAnsiTheme="minorHAnsi" w:eastAsiaTheme="minorEastAsia" w:cstheme="minorBidi"/>
      <w:color w:val="00000A"/>
      <w:sz w:val="22"/>
      <w:szCs w:val="22"/>
      <w:lang w:val="pt-BR" w:eastAsia="pt-BR" w:bidi="ar-SA"/>
    </w:rPr>
  </w:style>
  <w:style w:type="character" w:default="1" w:styleId="17">
    <w:name w:val="Default Paragraph Font"/>
    <w:semiHidden/>
    <w:unhideWhenUsed/>
    <w:qFormat/>
    <w:uiPriority w:val="1"/>
  </w:style>
  <w:style w:type="table" w:default="1" w:styleId="20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">
    <w:name w:val="Título11"/>
    <w:basedOn w:val="1"/>
    <w:next w:val="4"/>
    <w:qFormat/>
    <w:uiPriority w:val="0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4">
    <w:name w:val="Body Text"/>
    <w:basedOn w:val="1"/>
    <w:uiPriority w:val="0"/>
    <w:pPr>
      <w:spacing w:before="0" w:after="140" w:line="288" w:lineRule="auto"/>
    </w:pPr>
  </w:style>
  <w:style w:type="paragraph" w:styleId="7">
    <w:name w:val="List"/>
    <w:basedOn w:val="4"/>
    <w:uiPriority w:val="0"/>
    <w:pPr>
      <w:widowControl w:val="0"/>
      <w:spacing w:line="252" w:lineRule="auto"/>
    </w:pPr>
  </w:style>
  <w:style w:type="paragraph" w:styleId="8">
    <w:name w:val="annotation text"/>
    <w:basedOn w:val="9"/>
    <w:link w:val="21"/>
    <w:semiHidden/>
    <w:unhideWhenUsed/>
    <w:qFormat/>
    <w:uiPriority w:val="99"/>
    <w:pPr>
      <w:spacing w:line="240" w:lineRule="auto"/>
    </w:pPr>
    <w:rPr>
      <w:sz w:val="20"/>
      <w:szCs w:val="20"/>
    </w:rPr>
  </w:style>
  <w:style w:type="paragraph" w:customStyle="1" w:styleId="9">
    <w:name w:val="Normal1"/>
    <w:qFormat/>
    <w:uiPriority w:val="0"/>
    <w:pPr>
      <w:widowControl/>
      <w:suppressAutoHyphens/>
      <w:bidi w:val="0"/>
      <w:spacing w:before="0" w:after="160" w:line="252" w:lineRule="auto"/>
      <w:jc w:val="left"/>
    </w:pPr>
    <w:rPr>
      <w:rFonts w:ascii="Liberation Serif" w:hAnsi="Liberation Serif" w:eastAsia="SimSun" w:cs="Mangal"/>
      <w:color w:val="00000A"/>
      <w:sz w:val="24"/>
      <w:szCs w:val="24"/>
      <w:lang w:val="pt-BR" w:eastAsia="zh-CN" w:bidi="hi-IN"/>
    </w:rPr>
  </w:style>
  <w:style w:type="paragraph" w:styleId="10">
    <w:name w:val="Title"/>
    <w:basedOn w:val="1"/>
    <w:qFormat/>
    <w:uiPriority w:val="0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11">
    <w:name w:val="Normal (Web)"/>
    <w:basedOn w:val="1"/>
    <w:qFormat/>
    <w:uiPriority w:val="0"/>
    <w:rPr>
      <w:szCs w:val="24"/>
    </w:rPr>
  </w:style>
  <w:style w:type="paragraph" w:styleId="12">
    <w:name w:val="header"/>
    <w:basedOn w:val="9"/>
    <w:uiPriority w:val="0"/>
    <w:pPr>
      <w:tabs>
        <w:tab w:val="center" w:pos="4252"/>
        <w:tab w:val="right" w:pos="8504"/>
      </w:tabs>
    </w:pPr>
  </w:style>
  <w:style w:type="paragraph" w:styleId="13">
    <w:name w:val="caption"/>
    <w:basedOn w:val="1"/>
    <w:next w:val="1"/>
    <w:qFormat/>
    <w:uiPriority w:val="0"/>
    <w:pPr>
      <w:widowControl w:val="0"/>
      <w:suppressLineNumbers/>
      <w:bidi w:val="0"/>
      <w:spacing w:before="120" w:after="120"/>
      <w:jc w:val="left"/>
    </w:pPr>
    <w:rPr>
      <w:rFonts w:asciiTheme="minorHAnsi" w:hAnsiTheme="minorHAnsi" w:eastAsiaTheme="minorEastAsia" w:cstheme="minorBidi"/>
      <w:i/>
      <w:iCs/>
      <w:color w:val="00000A"/>
      <w:sz w:val="22"/>
      <w:szCs w:val="22"/>
      <w:lang w:val="pt-BR" w:eastAsia="pt-BR" w:bidi="ar-SA"/>
    </w:rPr>
  </w:style>
  <w:style w:type="paragraph" w:styleId="14">
    <w:name w:val="Balloon Text"/>
    <w:basedOn w:val="9"/>
    <w:link w:val="22"/>
    <w:semiHidden/>
    <w:unhideWhenUsed/>
    <w:qFormat/>
    <w:uiPriority w:val="99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paragraph" w:styleId="15">
    <w:name w:val="Subtitle"/>
    <w:basedOn w:val="16"/>
    <w:qFormat/>
    <w:uiPriority w:val="0"/>
  </w:style>
  <w:style w:type="paragraph" w:customStyle="1" w:styleId="16">
    <w:name w:val="Título1"/>
    <w:basedOn w:val="10"/>
    <w:qFormat/>
    <w:uiPriority w:val="0"/>
    <w:pPr>
      <w:widowControl w:val="0"/>
    </w:pPr>
    <w:rPr>
      <w:rFonts w:cstheme="minorBidi"/>
    </w:rPr>
  </w:style>
  <w:style w:type="character" w:styleId="18">
    <w:name w:val="annotation reference"/>
    <w:basedOn w:val="17"/>
    <w:semiHidden/>
    <w:unhideWhenUsed/>
    <w:qFormat/>
    <w:uiPriority w:val="99"/>
    <w:rPr>
      <w:sz w:val="16"/>
      <w:szCs w:val="16"/>
    </w:rPr>
  </w:style>
  <w:style w:type="character" w:styleId="19">
    <w:name w:val="Hyperlink"/>
    <w:basedOn w:val="17"/>
    <w:semiHidden/>
    <w:unhideWhenUsed/>
    <w:uiPriority w:val="99"/>
    <w:rPr>
      <w:color w:val="0000FF"/>
      <w:u w:val="single"/>
    </w:rPr>
  </w:style>
  <w:style w:type="character" w:customStyle="1" w:styleId="21">
    <w:name w:val="Texto de comentário Char"/>
    <w:basedOn w:val="17"/>
    <w:link w:val="8"/>
    <w:semiHidden/>
    <w:qFormat/>
    <w:uiPriority w:val="99"/>
    <w:rPr>
      <w:sz w:val="20"/>
      <w:szCs w:val="20"/>
    </w:rPr>
  </w:style>
  <w:style w:type="character" w:customStyle="1" w:styleId="22">
    <w:name w:val="Texto de balão Char"/>
    <w:basedOn w:val="17"/>
    <w:link w:val="14"/>
    <w:semiHidden/>
    <w:qFormat/>
    <w:uiPriority w:val="99"/>
    <w:rPr>
      <w:rFonts w:ascii="Segoe UI" w:hAnsi="Segoe UI" w:cs="Segoe UI"/>
      <w:sz w:val="18"/>
      <w:szCs w:val="18"/>
    </w:rPr>
  </w:style>
  <w:style w:type="character" w:customStyle="1" w:styleId="23">
    <w:name w:val="Fonte parág. padrão1"/>
    <w:qFormat/>
    <w:uiPriority w:val="0"/>
  </w:style>
  <w:style w:type="paragraph" w:customStyle="1" w:styleId="24">
    <w:name w:val="Índice"/>
    <w:basedOn w:val="1"/>
    <w:qFormat/>
    <w:uiPriority w:val="0"/>
    <w:pPr>
      <w:widowControl w:val="0"/>
      <w:suppressLineNumbers/>
    </w:pPr>
  </w:style>
  <w:style w:type="paragraph" w:customStyle="1" w:styleId="25">
    <w:name w:val="Corpo do texto"/>
    <w:basedOn w:val="9"/>
    <w:qFormat/>
    <w:uiPriority w:val="0"/>
    <w:pPr>
      <w:spacing w:before="0" w:after="140" w:line="288" w:lineRule="auto"/>
    </w:pPr>
  </w:style>
  <w:style w:type="paragraph" w:customStyle="1" w:styleId="26">
    <w:name w:val="Citações"/>
    <w:basedOn w:val="9"/>
    <w:qFormat/>
    <w:uiPriority w:val="0"/>
  </w:style>
  <w:style w:type="paragraph" w:customStyle="1" w:styleId="27">
    <w:name w:val="Default"/>
    <w:qFormat/>
    <w:uiPriority w:val="0"/>
    <w:pPr>
      <w:widowControl w:val="0"/>
      <w:bidi w:val="0"/>
      <w:ind w:firstLine="357"/>
      <w:jc w:val="both"/>
    </w:pPr>
    <w:rPr>
      <w:rFonts w:ascii="Bookman Old Style" w:hAnsi="Bookman Old Style" w:eastAsia="Times New Roman" w:cs="Bookman Old Style"/>
      <w:color w:val="000000"/>
      <w:sz w:val="24"/>
      <w:szCs w:val="24"/>
      <w:lang w:val="pt-BR" w:eastAsia="pt-BR" w:bidi="ar-SA"/>
    </w:rPr>
  </w:style>
  <w:style w:type="paragraph" w:customStyle="1" w:styleId="28">
    <w:name w:val="CM9"/>
    <w:basedOn w:val="27"/>
    <w:next w:val="27"/>
    <w:qFormat/>
    <w:uiPriority w:val="0"/>
    <w:pPr>
      <w:spacing w:before="0" w:after="125"/>
    </w:pPr>
    <w:rPr>
      <w:color w:val="00000A"/>
    </w:rPr>
  </w:style>
  <w:style w:type="paragraph" w:customStyle="1" w:styleId="29">
    <w:name w:val="CM10"/>
    <w:basedOn w:val="27"/>
    <w:next w:val="27"/>
    <w:qFormat/>
    <w:uiPriority w:val="0"/>
    <w:pPr>
      <w:spacing w:before="0" w:after="343"/>
    </w:pPr>
    <w:rPr>
      <w:color w:val="00000A"/>
    </w:rPr>
  </w:style>
  <w:style w:type="paragraph" w:customStyle="1" w:styleId="30">
    <w:name w:val="CM11"/>
    <w:basedOn w:val="27"/>
    <w:next w:val="27"/>
    <w:qFormat/>
    <w:uiPriority w:val="0"/>
    <w:pPr>
      <w:spacing w:before="0" w:after="648"/>
    </w:pPr>
    <w:rPr>
      <w:color w:val="00000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357</Words>
  <Characters>1945</Characters>
  <Paragraphs>53</Paragraphs>
  <ScaleCrop>false</ScaleCrop>
  <LinksUpToDate>false</LinksUpToDate>
  <CharactersWithSpaces>2262</CharactersWithSpaces>
  <Application>WPS Office_10.2.0.6080_F1E327BC-269C-435d-A152-05C5408002CA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2018-03-16T17:38:00Z</dcterms:created>
  <dc:creator>DANIELA</dc:creator>
  <cp:lastModifiedBy>usuario</cp:lastModifiedBy>
  <cp:lastPrinted>2018-08-17T09:21:00Z</cp:lastPrinted>
  <dcterms:modified xsi:type="dcterms:W3CDTF">2018-11-20T14:35:13Z</dcterms:modified>
  <cp:revision>22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KSOProductBuildVer">
    <vt:lpwstr>1046-10.2.0.6080</vt:lpwstr>
  </property>
</Properties>
</file>