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rFonts w:ascii="Times New Roman" w:hAnsi="Times New Roman"/>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rPr>
      </w:pPr>
      <w:r>
        <w:rPr>
          <w:rFonts w:cs="Times New Roman" w:ascii="Times New Roman" w:hAnsi="Times New Roman"/>
          <w:b/>
          <w:bCs/>
          <w:i w:val="false"/>
          <w:iCs w:val="false"/>
          <w:strike w:val="false"/>
          <w:dstrike w:val="false"/>
          <w:sz w:val="24"/>
          <w:szCs w:val="24"/>
          <w:u w:val="none"/>
        </w:rPr>
        <w:t>RESOLUÇÃO Nº. 0</w:t>
      </w:r>
      <w:r>
        <w:rPr>
          <w:rFonts w:cs="Times New Roman" w:ascii="Times New Roman" w:hAnsi="Times New Roman"/>
          <w:b/>
          <w:bCs/>
          <w:i w:val="false"/>
          <w:iCs w:val="false"/>
          <w:strike w:val="false"/>
          <w:dstrike w:val="false"/>
          <w:sz w:val="24"/>
          <w:szCs w:val="24"/>
          <w:u w:val="none"/>
        </w:rPr>
        <w:t>5</w:t>
      </w:r>
      <w:r>
        <w:rPr>
          <w:rFonts w:cs="Times New Roman" w:ascii="Times New Roman" w:hAnsi="Times New Roman"/>
          <w:b/>
          <w:bCs/>
          <w:i w:val="false"/>
          <w:iCs w:val="false"/>
          <w:strike w:val="false"/>
          <w:dstrike w:val="false"/>
          <w:sz w:val="24"/>
          <w:szCs w:val="24"/>
          <w:u w:val="none"/>
        </w:rPr>
        <w:t>, DE 24 DE JANEIRO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102" w:right="0" w:hanging="0"/>
        <w:jc w:val="both"/>
        <w:rPr>
          <w:rFonts w:ascii="Times New Roman" w:hAnsi="Times New Roman"/>
        </w:rPr>
      </w:pPr>
      <w:r>
        <w:rPr>
          <w:rFonts w:ascii="Times New Roman" w:hAnsi="Times New Roman"/>
          <w:b w:val="false"/>
          <w:bCs w:val="false"/>
          <w:i w:val="false"/>
          <w:iCs w:val="false"/>
          <w:strike w:val="false"/>
          <w:dstrike w:val="false"/>
          <w:color w:val="000000"/>
          <w:sz w:val="24"/>
          <w:szCs w:val="24"/>
          <w:u w:val="none"/>
        </w:rPr>
        <w:t>Dispõe sobre a Concessão de Bolsas de Estudo aos discentes matriculados nos Programas de Pós-graduação da Universidade Federal dos Vales do Jequitinhonha e Mucuri – UFVJM e dá outras providências.</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O CONSELHO DE ENSINO, PESQUISA E EXTENSÃO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124ª sessão ordinária,</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Web"/>
        <w:keepNext/>
        <w:keepLines w:val="false"/>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DAS DISPOSIÇÕES PRELIMINARES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1º</w:t>
      </w:r>
      <w:r>
        <w:rPr>
          <w:rFonts w:ascii="Times New Roman" w:hAnsi="Times New Roman"/>
          <w:b w:val="false"/>
          <w:bCs w:val="false"/>
          <w:i w:val="false"/>
          <w:iCs w:val="false"/>
          <w:strike w:val="false"/>
          <w:dstrike w:val="false"/>
          <w:sz w:val="24"/>
          <w:szCs w:val="24"/>
          <w:u w:val="none"/>
          <w:lang w:val="pt-BR"/>
        </w:rPr>
        <w:t xml:space="preserve"> A concessão de </w:t>
      </w:r>
      <w:r>
        <w:rPr>
          <w:rFonts w:ascii="Times New Roman" w:hAnsi="Times New Roman"/>
          <w:b w:val="false"/>
          <w:bCs w:val="false"/>
          <w:i w:val="false"/>
          <w:iCs w:val="false"/>
          <w:strike w:val="false"/>
          <w:dstrike w:val="false"/>
          <w:sz w:val="24"/>
          <w:szCs w:val="24"/>
          <w:u w:val="none"/>
          <w:lang w:val="pt-BR"/>
        </w:rPr>
        <w:t>b</w:t>
      </w:r>
      <w:r>
        <w:rPr>
          <w:rFonts w:ascii="Times New Roman" w:hAnsi="Times New Roman"/>
          <w:b w:val="false"/>
          <w:bCs w:val="false"/>
          <w:i w:val="false"/>
          <w:iCs w:val="false"/>
          <w:strike w:val="false"/>
          <w:dstrike w:val="false"/>
          <w:sz w:val="24"/>
          <w:szCs w:val="24"/>
          <w:u w:val="none"/>
          <w:lang w:val="pt-BR"/>
        </w:rPr>
        <w:t xml:space="preserve">olsas de </w:t>
      </w:r>
      <w:r>
        <w:rPr>
          <w:rFonts w:ascii="Times New Roman" w:hAnsi="Times New Roman"/>
          <w:b w:val="false"/>
          <w:bCs w:val="false"/>
          <w:i w:val="false"/>
          <w:iCs w:val="false"/>
          <w:strike w:val="false"/>
          <w:dstrike w:val="false"/>
          <w:sz w:val="24"/>
          <w:szCs w:val="24"/>
          <w:u w:val="none"/>
          <w:lang w:val="pt-BR"/>
        </w:rPr>
        <w:t>e</w:t>
      </w:r>
      <w:r>
        <w:rPr>
          <w:rFonts w:ascii="Times New Roman" w:hAnsi="Times New Roman"/>
          <w:b w:val="false"/>
          <w:bCs w:val="false"/>
          <w:i w:val="false"/>
          <w:iCs w:val="false"/>
          <w:strike w:val="false"/>
          <w:dstrike w:val="false"/>
          <w:sz w:val="24"/>
          <w:szCs w:val="24"/>
          <w:u w:val="none"/>
          <w:lang w:val="pt-BR"/>
        </w:rPr>
        <w:t>studo obedecerá aos princípios estabelecidos pela agência de fomento concessionária d</w:t>
      </w:r>
      <w:r>
        <w:rPr>
          <w:rFonts w:ascii="Times New Roman" w:hAnsi="Times New Roman"/>
          <w:b w:val="false"/>
          <w:bCs w:val="false"/>
          <w:i w:val="false"/>
          <w:iCs w:val="false"/>
          <w:strike w:val="false"/>
          <w:dstrike w:val="false"/>
          <w:sz w:val="24"/>
          <w:szCs w:val="24"/>
          <w:u w:val="none"/>
          <w:lang w:val="pt-BR"/>
        </w:rPr>
        <w:t>esta</w:t>
      </w:r>
      <w:r>
        <w:rPr>
          <w:rFonts w:ascii="Times New Roman" w:hAnsi="Times New Roman"/>
          <w:b w:val="false"/>
          <w:bCs w:val="false"/>
          <w:i w:val="false"/>
          <w:iCs w:val="false"/>
          <w:strike w:val="false"/>
          <w:dstrike w:val="false"/>
          <w:sz w:val="24"/>
          <w:szCs w:val="24"/>
          <w:u w:val="none"/>
          <w:lang w:val="pt-BR"/>
        </w:rPr>
        <w:t xml:space="preserve"> bem como aos critérios fixados pela Pró-reitoria de Pesquisa e Pós-graduação</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PRPPG/UFVJM e pelo respectivo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ab/>
        <w:t>Parágrafo único.</w:t>
      </w:r>
      <w:r>
        <w:rPr>
          <w:rFonts w:ascii="Times New Roman" w:hAnsi="Times New Roman"/>
          <w:b w:val="false"/>
          <w:bCs w:val="false"/>
          <w:i w:val="false"/>
          <w:iCs w:val="false"/>
          <w:strike w:val="false"/>
          <w:dstrike w:val="false"/>
          <w:sz w:val="24"/>
          <w:szCs w:val="24"/>
          <w:u w:val="none"/>
          <w:lang w:val="pt-BR"/>
        </w:rPr>
        <w:t xml:space="preserve"> Bolsas geridas por instituições associadas deverão seguir normas próprias.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II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DOS OBJETIVOS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2º</w:t>
      </w:r>
      <w:r>
        <w:rPr>
          <w:rFonts w:ascii="Times New Roman" w:hAnsi="Times New Roman"/>
          <w:b w:val="false"/>
          <w:bCs w:val="false"/>
          <w:i w:val="false"/>
          <w:iCs w:val="false"/>
          <w:strike w:val="false"/>
          <w:dstrike w:val="false"/>
          <w:sz w:val="24"/>
          <w:szCs w:val="24"/>
          <w:u w:val="none"/>
          <w:lang w:val="pt-BR"/>
        </w:rPr>
        <w:t xml:space="preserve"> São objetivos do programa de concessão de bolsas: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 – estimular a participação de estudantes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 em ações de pesquisa;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II – apoiar o discente da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regularmente matriculado em cursos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III – qualificar os discentes beneficiários, tornando-os capacitados para os desafios da pesquisa no nível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IV – complementar e expandir as possibilidades de formação ofertadas pelos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 – oferecer oportunidades para a atualização de conhecimentos técnicos, científicos, tecnológicos e acadêmicos;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VI – contribuir para que 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se fortaleçam na produção científica e acadêmica, com vistas a alcançar excelência e elevar </w:t>
      </w:r>
      <w:r>
        <w:rPr>
          <w:rFonts w:ascii="Times New Roman" w:hAnsi="Times New Roman"/>
          <w:b w:val="false"/>
          <w:bCs w:val="false"/>
          <w:i w:val="false"/>
          <w:iCs w:val="false"/>
          <w:strike w:val="false"/>
          <w:dstrike w:val="false"/>
          <w:sz w:val="24"/>
          <w:szCs w:val="24"/>
          <w:u w:val="none"/>
          <w:lang w:val="pt-BR"/>
        </w:rPr>
        <w:t>seu</w:t>
      </w:r>
      <w:r>
        <w:rPr>
          <w:rFonts w:ascii="Times New Roman" w:hAnsi="Times New Roman"/>
          <w:b w:val="false"/>
          <w:bCs w:val="false"/>
          <w:i w:val="false"/>
          <w:iCs w:val="false"/>
          <w:strike w:val="false"/>
          <w:dstrike w:val="false"/>
          <w:sz w:val="24"/>
          <w:szCs w:val="24"/>
          <w:u w:val="none"/>
          <w:lang w:val="pt-BR"/>
        </w:rPr>
        <w:t xml:space="preserve"> conceito na Coordenação de Aperfeiçoamento de Pessoal de Nível Superior – CAPES;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 – atender às necessidades de formação de pessoal de alto nível nos diversos campos do conhecimento, e em áreas estratégicas para desenvolvimento regional e nacional;</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VIII  – atender demandas específicas ou induzidas da UFVJM e sua região de abrangência, estimulando estudos e pesquisas para o desenvolvimento social, econômico e regional.</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III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COORDENAÇÃO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3º</w:t>
      </w:r>
      <w:r>
        <w:rPr>
          <w:rFonts w:ascii="Times New Roman" w:hAnsi="Times New Roman"/>
          <w:b w:val="false"/>
          <w:bCs w:val="false"/>
          <w:i w:val="false"/>
          <w:iCs w:val="false"/>
          <w:strike w:val="false"/>
          <w:dstrike w:val="false"/>
          <w:sz w:val="24"/>
          <w:szCs w:val="24"/>
          <w:u w:val="none"/>
          <w:lang w:val="pt-BR"/>
        </w:rPr>
        <w:t xml:space="preserve"> O Programa de </w:t>
      </w:r>
      <w:r>
        <w:rPr>
          <w:rFonts w:ascii="Times New Roman" w:hAnsi="Times New Roman"/>
          <w:b w:val="false"/>
          <w:bCs w:val="false"/>
          <w:i w:val="false"/>
          <w:iCs w:val="false"/>
          <w:strike w:val="false"/>
          <w:dstrike w:val="false"/>
          <w:sz w:val="24"/>
          <w:szCs w:val="24"/>
          <w:u w:val="none"/>
          <w:lang w:val="pt-BR"/>
        </w:rPr>
        <w:t>B</w:t>
      </w:r>
      <w:r>
        <w:rPr>
          <w:rFonts w:ascii="Times New Roman" w:hAnsi="Times New Roman"/>
          <w:b w:val="false"/>
          <w:bCs w:val="false"/>
          <w:i w:val="false"/>
          <w:iCs w:val="false"/>
          <w:strike w:val="false"/>
          <w:dstrike w:val="false"/>
          <w:sz w:val="24"/>
          <w:szCs w:val="24"/>
          <w:u w:val="none"/>
          <w:lang w:val="pt-BR"/>
        </w:rPr>
        <w:t xml:space="preserve">olsas de </w:t>
      </w:r>
      <w:r>
        <w:rPr>
          <w:rFonts w:ascii="Times New Roman" w:hAnsi="Times New Roman"/>
          <w:b w:val="false"/>
          <w:bCs w:val="false"/>
          <w:i w:val="false"/>
          <w:iCs w:val="false"/>
          <w:strike w:val="false"/>
          <w:dstrike w:val="false"/>
          <w:sz w:val="24"/>
          <w:szCs w:val="24"/>
          <w:u w:val="none"/>
          <w:lang w:val="pt-BR"/>
        </w:rPr>
        <w:t>E</w:t>
      </w:r>
      <w:r>
        <w:rPr>
          <w:rFonts w:ascii="Times New Roman" w:hAnsi="Times New Roman"/>
          <w:b w:val="false"/>
          <w:bCs w:val="false"/>
          <w:i w:val="false"/>
          <w:iCs w:val="false"/>
          <w:strike w:val="false"/>
          <w:dstrike w:val="false"/>
          <w:sz w:val="24"/>
          <w:szCs w:val="24"/>
          <w:u w:val="none"/>
          <w:lang w:val="pt-BR"/>
        </w:rPr>
        <w:t xml:space="preserve">studo 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esquisas será coordenado pela Pró-Reitoria de Pesquisa e Pós-Graduação – PRPPG da 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IV</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DAS BOLSAS PARA ALUNOS DA PÓS-GRADUAÇÃO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4º</w:t>
      </w:r>
      <w:r>
        <w:rPr>
          <w:rFonts w:ascii="Times New Roman" w:hAnsi="Times New Roman"/>
          <w:b w:val="false"/>
          <w:bCs w:val="false"/>
          <w:i w:val="false"/>
          <w:iCs w:val="false"/>
          <w:strike w:val="false"/>
          <w:dstrike w:val="false"/>
          <w:sz w:val="24"/>
          <w:szCs w:val="24"/>
          <w:u w:val="none"/>
          <w:lang w:val="pt-BR"/>
        </w:rPr>
        <w:t xml:space="preserve"> A concessão de </w:t>
      </w:r>
      <w:r>
        <w:rPr>
          <w:rFonts w:ascii="Times New Roman" w:hAnsi="Times New Roman"/>
          <w:b w:val="false"/>
          <w:bCs w:val="false"/>
          <w:i w:val="false"/>
          <w:iCs w:val="false"/>
          <w:strike w:val="false"/>
          <w:dstrike w:val="false"/>
          <w:sz w:val="24"/>
          <w:szCs w:val="24"/>
          <w:u w:val="none"/>
          <w:lang w:val="pt-BR"/>
        </w:rPr>
        <w:t>b</w:t>
      </w:r>
      <w:r>
        <w:rPr>
          <w:rFonts w:ascii="Times New Roman" w:hAnsi="Times New Roman"/>
          <w:b w:val="false"/>
          <w:bCs w:val="false"/>
          <w:i w:val="false"/>
          <w:iCs w:val="false"/>
          <w:strike w:val="false"/>
          <w:dstrike w:val="false"/>
          <w:sz w:val="24"/>
          <w:szCs w:val="24"/>
          <w:u w:val="none"/>
          <w:lang w:val="pt-BR"/>
        </w:rPr>
        <w:t xml:space="preserve">olsas de </w:t>
      </w:r>
      <w:r>
        <w:rPr>
          <w:rFonts w:ascii="Times New Roman" w:hAnsi="Times New Roman"/>
          <w:b w:val="false"/>
          <w:bCs w:val="false"/>
          <w:i w:val="false"/>
          <w:iCs w:val="false"/>
          <w:strike w:val="false"/>
          <w:dstrike w:val="false"/>
          <w:sz w:val="24"/>
          <w:szCs w:val="24"/>
          <w:u w:val="none"/>
          <w:lang w:val="pt-BR"/>
        </w:rPr>
        <w:t>e</w:t>
      </w:r>
      <w:r>
        <w:rPr>
          <w:rFonts w:ascii="Times New Roman" w:hAnsi="Times New Roman"/>
          <w:b w:val="false"/>
          <w:bCs w:val="false"/>
          <w:i w:val="false"/>
          <w:iCs w:val="false"/>
          <w:strike w:val="false"/>
          <w:dstrike w:val="false"/>
          <w:sz w:val="24"/>
          <w:szCs w:val="24"/>
          <w:u w:val="none"/>
          <w:lang w:val="pt-BR"/>
        </w:rPr>
        <w:t>studo obedecerá aos princípios estabelecidos pela agência de fomento concessionária da mesma, bem como aos critérios fixados pela Pró-reitoria de Pesquisa e Pós-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 PRPPG/UFVJM e pelo respectivo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5º</w:t>
      </w:r>
      <w:r>
        <w:rPr>
          <w:rFonts w:ascii="Times New Roman" w:hAnsi="Times New Roman"/>
          <w:b w:val="false"/>
          <w:bCs w:val="false"/>
          <w:i w:val="false"/>
          <w:iCs w:val="false"/>
          <w:strike w:val="false"/>
          <w:dstrike w:val="false"/>
          <w:sz w:val="24"/>
          <w:szCs w:val="24"/>
          <w:u w:val="none"/>
          <w:lang w:val="pt-BR"/>
        </w:rPr>
        <w:t xml:space="preserve"> As bolsas de estudo são destinadas aos discentes regularmente matriculados nos cursos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no nível de mestrado ou doutorado, e são geridas pelas agências de fomento ou pela PRPPG, que se responsabilizam pelo pagamento das mesmas, mediante depósito diretamente na conta bancária de cada discente, a partir da indicação feita pela PRPPG/UFVJM.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6º</w:t>
      </w:r>
      <w:r>
        <w:rPr>
          <w:rFonts w:ascii="Times New Roman" w:hAnsi="Times New Roman"/>
          <w:b w:val="false"/>
          <w:bCs w:val="false"/>
          <w:i w:val="false"/>
          <w:iCs w:val="false"/>
          <w:strike w:val="false"/>
          <w:dstrike w:val="false"/>
          <w:sz w:val="24"/>
          <w:szCs w:val="24"/>
          <w:u w:val="none"/>
          <w:lang w:val="pt-BR"/>
        </w:rPr>
        <w:t xml:space="preserve"> A distribuição das bolsas que são destinadas à PRPPG/UFVJM, quer seja pelas agências de fomento, quer seja pela Cota Institucional da UFVJM, levará em consideração: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 – os recursos institucionais disponíveis;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 – a demanda dos cursos recentemente criados e recomendados pela CAPES;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III – a quantidade de bolsas custeadas por agências de fomento que 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já dispõe;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IV – o tempo médio em meses das defesas no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V – o conceito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na CAPES;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 – o número total de discentes matriculados por curso que manifestaram interesse em receber a bolsa de estudos e foram considerados aptos a tal.</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Nos casos de cancelamento ou suspensão da concessão da bolsa, a PRPPG/UFVJM tomará as providências para a substituição do bolsista ou a redistribuição da mesma entre 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Entende-se por curso recentemente criado, aquele que ainda não passou por 1(uma) avaliação quadrienal, com emissão de conceito.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V</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COMISSÃO DE BOLSA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7º</w:t>
      </w:r>
      <w:r>
        <w:rPr>
          <w:rFonts w:ascii="Times New Roman" w:hAnsi="Times New Roman"/>
          <w:b w:val="false"/>
          <w:bCs w:val="false"/>
          <w:i w:val="false"/>
          <w:iCs w:val="false"/>
          <w:strike w:val="false"/>
          <w:dstrike w:val="false"/>
          <w:sz w:val="24"/>
          <w:szCs w:val="24"/>
          <w:u w:val="none"/>
          <w:lang w:val="pt-BR"/>
        </w:rPr>
        <w:t xml:space="preserve"> Cada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terá uma comissão de bolsas, que será composta por, no mínimo, o coordenador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e mais 02 (dois) docentes do quadro permanente, eleitos entre seus pares.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§1º </w:t>
      </w:r>
      <w:r>
        <w:rPr>
          <w:rFonts w:ascii="Times New Roman" w:hAnsi="Times New Roman"/>
          <w:b w:val="false"/>
          <w:bCs w:val="false"/>
          <w:i w:val="false"/>
          <w:iCs w:val="false"/>
          <w:strike w:val="false"/>
          <w:dstrike w:val="false"/>
          <w:sz w:val="24"/>
          <w:szCs w:val="24"/>
          <w:u w:val="none"/>
          <w:lang w:val="pt-BR"/>
        </w:rPr>
        <w:t xml:space="preserve">A critério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esta comissão poderá ser o próprio colegiado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Caberá ao coordenador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 a presidência da comissão de bolsas.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§3º </w:t>
      </w:r>
      <w:r>
        <w:rPr>
          <w:rFonts w:ascii="Times New Roman" w:hAnsi="Times New Roman"/>
          <w:b w:val="false"/>
          <w:bCs w:val="false"/>
          <w:i w:val="false"/>
          <w:iCs w:val="false"/>
          <w:strike w:val="false"/>
          <w:dstrike w:val="false"/>
          <w:sz w:val="24"/>
          <w:szCs w:val="24"/>
          <w:u w:val="none"/>
          <w:lang w:val="pt-BR"/>
        </w:rPr>
        <w:t>As comissões de bolsas serão consideradas, para fins desta Resolução, como órgãos consultivo e deliberativo, no âmbito de sua competência.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§4º</w:t>
      </w:r>
      <w:r>
        <w:rPr>
          <w:rFonts w:ascii="Times New Roman" w:hAnsi="Times New Roman"/>
          <w:b w:val="false"/>
          <w:bCs w:val="false"/>
          <w:i w:val="false"/>
          <w:iCs w:val="false"/>
          <w:strike w:val="false"/>
          <w:dstrike w:val="false"/>
          <w:sz w:val="24"/>
          <w:szCs w:val="24"/>
          <w:u w:val="none"/>
          <w:lang w:val="pt-BR"/>
        </w:rPr>
        <w:t xml:space="preserve"> Os dispositivos normativos propostos pelas comissões de bolsas deverão ser analisados no âmbito do colegiado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8º</w:t>
      </w:r>
      <w:r>
        <w:rPr>
          <w:rFonts w:ascii="Times New Roman" w:hAnsi="Times New Roman"/>
          <w:b w:val="false"/>
          <w:bCs w:val="false"/>
          <w:i w:val="false"/>
          <w:iCs w:val="false"/>
          <w:strike w:val="false"/>
          <w:dstrike w:val="false"/>
          <w:sz w:val="24"/>
          <w:szCs w:val="24"/>
          <w:u w:val="none"/>
          <w:lang w:val="pt-BR"/>
        </w:rPr>
        <w:t xml:space="preserve"> A concessão, suspensão e cancelamento de bolsa deverá ser deliberada pela comissão de bolsas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e comunicada à PRPPG/UFVJM.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9º</w:t>
      </w:r>
      <w:r>
        <w:rPr>
          <w:rFonts w:ascii="Times New Roman" w:hAnsi="Times New Roman"/>
          <w:b w:val="false"/>
          <w:bCs w:val="false"/>
          <w:i w:val="false"/>
          <w:iCs w:val="false"/>
          <w:strike w:val="false"/>
          <w:dstrike w:val="false"/>
          <w:sz w:val="24"/>
          <w:szCs w:val="24"/>
          <w:u w:val="none"/>
          <w:lang w:val="pt-BR"/>
        </w:rPr>
        <w:t xml:space="preserve"> Serão atribuições das comissões de bolsas: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 – cumprir e fazer cumprir as normas previstas nesta Resolução para a concessão, substituição, suspensão e cancelamento de bolsa de estudo, sem prejuízo da legislação concernente e de outros requisitos estabelecidos pelo </w:t>
      </w:r>
      <w:bookmarkStart w:id="0" w:name="__DdeLink__495_429718326"/>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w:t>
      </w:r>
      <w:bookmarkEnd w:id="0"/>
      <w:r>
        <w:rPr>
          <w:rFonts w:ascii="Times New Roman" w:hAnsi="Times New Roman"/>
          <w:b w:val="false"/>
          <w:bCs w:val="false"/>
          <w:i w:val="false"/>
          <w:iCs w:val="false"/>
          <w:strike w:val="false"/>
          <w:dstrike w:val="false"/>
          <w:sz w:val="24"/>
          <w:szCs w:val="24"/>
          <w:u w:val="none"/>
          <w:lang w:val="pt-BR"/>
        </w:rPr>
        <w:t xml:space="preserve">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 – fazer a indicação dos discentes que farão jus ao recebimento das bolsas de estudo;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III – manter acompanhamento permanente do desempenho acadêmico dos bolsistas e do cumprimento dos requisitos para a manutenção do recebimento da bolsa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Parágrafo único.</w:t>
      </w:r>
      <w:r>
        <w:rPr>
          <w:rFonts w:ascii="Times New Roman" w:hAnsi="Times New Roman"/>
          <w:b w:val="false"/>
          <w:bCs w:val="false"/>
          <w:i w:val="false"/>
          <w:iCs w:val="false"/>
          <w:strike w:val="false"/>
          <w:dstrike w:val="false"/>
          <w:sz w:val="24"/>
          <w:szCs w:val="24"/>
          <w:u w:val="none"/>
          <w:lang w:val="pt-BR"/>
        </w:rPr>
        <w:t xml:space="preserve"> Qualquer alteração da situação relacionada ao vínculo empregatício dos discentes bolsistas ou que figurarem na relação de discentes candidatos a receber bolsa de estudos deverá ser, imediatamente, comunicada pela comissão de bolsas à PRPPG/UFVJM.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10.</w:t>
      </w:r>
      <w:r>
        <w:rPr>
          <w:rFonts w:ascii="Times New Roman" w:hAnsi="Times New Roman"/>
          <w:b w:val="false"/>
          <w:bCs w:val="false"/>
          <w:i w:val="false"/>
          <w:iCs w:val="false"/>
          <w:strike w:val="false"/>
          <w:dstrike w:val="false"/>
          <w:sz w:val="24"/>
          <w:szCs w:val="24"/>
          <w:u w:val="none"/>
          <w:lang w:val="pt-BR"/>
        </w:rPr>
        <w:t xml:space="preserve"> Das decisões das comissões de bolsas caberá recurso perante o Colegiado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e ao Conselho de Pesquisa e Pós-Graduação – CPPG/UFVJM e ao CONSEPE, em última instância.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VI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DISTRIBUIÇÃO DAS BOLSAS PARA OS CURSOS DE PÓS-GRADUAÇÃO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11.</w:t>
      </w:r>
      <w:r>
        <w:rPr>
          <w:rFonts w:ascii="Times New Roman" w:hAnsi="Times New Roman"/>
          <w:b w:val="false"/>
          <w:bCs w:val="false"/>
          <w:i w:val="false"/>
          <w:iCs w:val="false"/>
          <w:strike w:val="false"/>
          <w:dstrike w:val="false"/>
          <w:sz w:val="24"/>
          <w:szCs w:val="24"/>
          <w:u w:val="none"/>
          <w:lang w:val="pt-BR"/>
        </w:rPr>
        <w:t xml:space="preserve"> As bolsas de estudo serão distribuídas entre 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 xml:space="preserve">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seguindo os critérios e procedimentos definidos pelas agências de fomento ou pela regulamentação específica definida pelo CPPG/UFVJM.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12.</w:t>
      </w:r>
      <w:r>
        <w:rPr>
          <w:rFonts w:ascii="Times New Roman" w:hAnsi="Times New Roman"/>
          <w:b w:val="false"/>
          <w:bCs w:val="false"/>
          <w:i w:val="false"/>
          <w:iCs w:val="false"/>
          <w:strike w:val="false"/>
          <w:dstrike w:val="false"/>
          <w:sz w:val="24"/>
          <w:szCs w:val="24"/>
          <w:u w:val="none"/>
          <w:lang w:val="pt-BR"/>
        </w:rPr>
        <w:t xml:space="preserve"> Os critérios e procedimentos para a distribuição das bolsas entre os discentes deverão ser claramente definidos e publicados pela comissão de bolsas dos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 xml:space="preserve">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submetendo-os à aprovação do Colegiado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 seguindo os requisitos previstos nesta Resolução e a legislação concernente.</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VII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CONCESSÃO DAS BOLSAS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13.</w:t>
      </w:r>
      <w:r>
        <w:rPr>
          <w:rFonts w:ascii="Times New Roman" w:hAnsi="Times New Roman"/>
          <w:b w:val="false"/>
          <w:bCs w:val="false"/>
          <w:i w:val="false"/>
          <w:iCs w:val="false"/>
          <w:strike w:val="false"/>
          <w:dstrike w:val="false"/>
          <w:sz w:val="24"/>
          <w:szCs w:val="24"/>
          <w:u w:val="none"/>
          <w:lang w:val="pt-BR"/>
        </w:rPr>
        <w:t xml:space="preserve"> Para o recebimento da bolsa de estudo, o discente deverá cumprir os seguintes requisitos: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 – estar regularmente matriculado em um dos cursos de </w:t>
      </w:r>
      <w:r>
        <w:rPr>
          <w:rFonts w:ascii="Times New Roman" w:hAnsi="Times New Roman"/>
          <w:b w:val="false"/>
          <w:bCs w:val="false"/>
          <w:i w:val="false"/>
          <w:iCs w:val="false"/>
          <w:strike w:val="false"/>
          <w:dstrike w:val="false"/>
          <w:sz w:val="24"/>
          <w:szCs w:val="24"/>
          <w:u w:val="none"/>
          <w:lang w:val="pt-BR"/>
        </w:rPr>
        <w:t>Pó</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ofertados pela 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II – não possuir relação de trabalho com a promotora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III – não ser aluno em programa de residência médica;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IV – estar disponível para dedicação integral às atividades acadêmicas e de pesquisa;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 xml:space="preserve">V – ser selecionado pela comissão de bolsas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xml:space="preserve">, devendo o colegiado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 homologar a decisão;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 – não receber remuneração proveniente de vínculo empregatício, funcional, aposentadoria ou pensão;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 – estar em gozo de licença ou afastamento sem remuneração/salário ou, ainda, ter o contrato suspenso com a instituição empregadora, se for o caso;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VIII – não acumular recebimento da bolsa de estudo com qualquer modalidade de auxílio ou bolsa concedidos pelas agências de fomento pública, nacional ou internacional, ou empresas públicas ou privadas, excetuando-se o seguinte caso: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a) poderá ser concedida bolsa de estudo ao discente que receba remuneração bruta inferior ao valor da bolsa a que faz jus, decorrente de vínculo funcional com a rede pública de ensino básico ou na área de saúde coletiva, desde que liberado integralmente da atividade profissional e esteja cursando a pós-graduação na respectiva área.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IX – fornecer as informações e os documentos que forem solicitados pela PRPPG/UFVJM, durante e após o período de concessão da bolsa.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ab/>
        <w:t>Parágrafo único.</w:t>
      </w:r>
      <w:r>
        <w:rPr>
          <w:rFonts w:ascii="Times New Roman" w:hAnsi="Times New Roman"/>
          <w:b w:val="false"/>
          <w:bCs w:val="false"/>
          <w:i w:val="false"/>
          <w:iCs w:val="false"/>
          <w:strike w:val="false"/>
          <w:dstrike w:val="false"/>
          <w:sz w:val="24"/>
          <w:szCs w:val="24"/>
          <w:u w:val="none"/>
          <w:lang w:val="pt-BR"/>
        </w:rPr>
        <w:t xml:space="preserve"> Para iniciar o recebimento da bolsa será necessário que o discente firme um Termo de Compromisso (Anexo I) perante a PRPPG/UFVJM.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VIII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DURAÇÃO DAS BOLSAS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14.</w:t>
      </w:r>
      <w:r>
        <w:rPr>
          <w:rFonts w:ascii="Times New Roman" w:hAnsi="Times New Roman"/>
          <w:b w:val="false"/>
          <w:bCs w:val="false"/>
          <w:i w:val="false"/>
          <w:iCs w:val="false"/>
          <w:strike w:val="false"/>
          <w:dstrike w:val="false"/>
          <w:sz w:val="24"/>
          <w:szCs w:val="24"/>
          <w:u w:val="none"/>
          <w:lang w:val="pt-BR"/>
        </w:rPr>
        <w:t xml:space="preserve"> A concessão de bolsa de estudo limitar-se-á 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 – 24 (vinte e quatro) meses, improrrogáveis, para os discentes matriculados nos cursos de mestrado;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 – 48 (quarenta e oito) meses, improrrogáveis, para os discentes matriculados nos cursos de doutorado.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Na contagem do tempo serão contabilizadas as mensalidades já recebidas por outras agências de fomento para o mesmo nível de formação.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Não será concedida bolsa a ex-bolsista de qualquer agência de fomento, que já tenha usufruído o tempo máximo referido </w:t>
      </w:r>
      <w:r>
        <w:rPr>
          <w:rFonts w:ascii="Times New Roman" w:hAnsi="Times New Roman"/>
          <w:b w:val="false"/>
          <w:bCs w:val="false"/>
          <w:i/>
          <w:iCs/>
          <w:strike w:val="false"/>
          <w:dstrike w:val="false"/>
          <w:sz w:val="24"/>
          <w:szCs w:val="24"/>
          <w:u w:val="none"/>
          <w:lang w:val="pt-BR"/>
        </w:rPr>
        <w:t>caput</w:t>
      </w:r>
      <w:r>
        <w:rPr>
          <w:rFonts w:ascii="Times New Roman" w:hAnsi="Times New Roman"/>
          <w:b w:val="false"/>
          <w:bCs w:val="false"/>
          <w:i w:val="false"/>
          <w:iCs w:val="false"/>
          <w:strike w:val="false"/>
          <w:dstrike w:val="false"/>
          <w:sz w:val="24"/>
          <w:szCs w:val="24"/>
          <w:u w:val="none"/>
          <w:lang w:val="pt-BR"/>
        </w:rPr>
        <w:t xml:space="preserve"> no mesmo nível de formação.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Para a contagem dos prazos definidos no </w:t>
      </w:r>
      <w:r>
        <w:rPr>
          <w:rFonts w:ascii="Times New Roman" w:hAnsi="Times New Roman"/>
          <w:b w:val="false"/>
          <w:bCs w:val="false"/>
          <w:i/>
          <w:iCs/>
          <w:strike w:val="false"/>
          <w:dstrike w:val="false"/>
          <w:sz w:val="24"/>
          <w:szCs w:val="24"/>
          <w:u w:val="none"/>
          <w:lang w:val="pt-BR"/>
        </w:rPr>
        <w:t>caput</w:t>
      </w:r>
      <w:r>
        <w:rPr>
          <w:rFonts w:ascii="Times New Roman" w:hAnsi="Times New Roman"/>
          <w:b w:val="false"/>
          <w:bCs w:val="false"/>
          <w:i w:val="false"/>
          <w:iCs w:val="false"/>
          <w:strike w:val="false"/>
          <w:dstrike w:val="false"/>
          <w:sz w:val="24"/>
          <w:szCs w:val="24"/>
          <w:u w:val="none"/>
          <w:lang w:val="pt-BR"/>
        </w:rPr>
        <w:t xml:space="preserve"> será considerada a data da primeira matrícula no curso, independente da data de início de recebimento da bolsa.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15.</w:t>
      </w:r>
      <w:r>
        <w:rPr>
          <w:rFonts w:ascii="Times New Roman" w:hAnsi="Times New Roman"/>
          <w:b w:val="false"/>
          <w:bCs w:val="false"/>
          <w:i w:val="false"/>
          <w:iCs w:val="false"/>
          <w:strike w:val="false"/>
          <w:dstrike w:val="false"/>
          <w:sz w:val="24"/>
          <w:szCs w:val="24"/>
          <w:u w:val="none"/>
          <w:lang w:val="pt-BR"/>
        </w:rPr>
        <w:t xml:space="preserve"> Poderá ocorrer interrupção da contagem do período máximo de vigência das bolsas de estudo, devidamente fundamentado, por um prazo máximo: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 – de 04 (quatro) meses para licença maternidade;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 – de até 06 (seis) meses, no caso de doença grave que impeça o discente de participar das atividades do curso, mediante apresentação de laudo médico, no qual deverá constar o Código Internacional de Doenças – CID10, assinatura e o carimbo do médico responsável pela emissão.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Será garantido o recebimento da bolsa de estudo à discente parturiente, que terá sua vigência prorrogada por 4 (quatro) meses, a contar da data de nascimento do bebê, ficando mantido o recebimento dos valores correspondentes nesse período.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Não haverá prorrogação do prazo para recebimento da bolsa de estudo à discente parturiente quando o nascimento do bebê for anterior à data de sua concessão.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§3º</w:t>
      </w:r>
      <w:r>
        <w:rPr>
          <w:rFonts w:ascii="Times New Roman" w:hAnsi="Times New Roman"/>
          <w:b w:val="false"/>
          <w:bCs w:val="false"/>
          <w:i w:val="false"/>
          <w:iCs w:val="false"/>
          <w:strike w:val="false"/>
          <w:dstrike w:val="false"/>
          <w:sz w:val="24"/>
          <w:szCs w:val="24"/>
          <w:u w:val="none"/>
          <w:lang w:val="pt-BR"/>
        </w:rPr>
        <w:t xml:space="preserve"> A suspensão pelos motivos previstos no inciso II deste artigo não será computada para efeito de duração da bolsa de estudo, uma vez que ocasionará a suspensão do pagamento.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§4º</w:t>
      </w:r>
      <w:r>
        <w:rPr>
          <w:rFonts w:ascii="Times New Roman" w:hAnsi="Times New Roman"/>
          <w:b w:val="false"/>
          <w:bCs w:val="false"/>
          <w:i w:val="false"/>
          <w:iCs w:val="false"/>
          <w:strike w:val="false"/>
          <w:dstrike w:val="false"/>
          <w:sz w:val="24"/>
          <w:szCs w:val="24"/>
          <w:u w:val="none"/>
          <w:lang w:val="pt-BR"/>
        </w:rPr>
        <w:t xml:space="preserve"> Deverão ser esgotadas todas as possibilidades de enquadramento em regime especial antes do deferimento da suspensão do período máximo de vigência das bolsas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IX</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 MANUTENÇÃO DAS BOLSAS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Art. 16. </w:t>
      </w:r>
      <w:r>
        <w:rPr>
          <w:rFonts w:ascii="Times New Roman" w:hAnsi="Times New Roman"/>
          <w:b w:val="false"/>
          <w:bCs w:val="false"/>
          <w:i w:val="false"/>
          <w:iCs w:val="false"/>
          <w:strike w:val="false"/>
          <w:dstrike w:val="false"/>
          <w:sz w:val="24"/>
          <w:szCs w:val="24"/>
          <w:u w:val="none"/>
          <w:lang w:val="pt-BR"/>
        </w:rPr>
        <w:t>A manutenção da bolsa de estudo, concedida por qualquer agência de fomento e cota da UFVJM, estará sujeita a revisão a cada 12 (doze) meses.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§1º</w:t>
      </w:r>
      <w:r>
        <w:rPr>
          <w:rFonts w:ascii="Times New Roman" w:hAnsi="Times New Roman"/>
          <w:b w:val="false"/>
          <w:bCs w:val="false"/>
          <w:i w:val="false"/>
          <w:iCs w:val="false"/>
          <w:strike w:val="false"/>
          <w:dstrike w:val="false"/>
          <w:sz w:val="24"/>
          <w:szCs w:val="24"/>
          <w:u w:val="none"/>
          <w:lang w:val="pt-BR"/>
        </w:rPr>
        <w:t xml:space="preserve"> Os critérios específicos para manutenção da bolsa serão definidos pelo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 xml:space="preserve">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 e deverão incluir a análise do desempenho acadêmico.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A comissão de bolsas poderá, a qualquer tempo, solicitar informações e diligências sobre o desempenho acadêmico dos bolsistas, bem como indicar, à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 xml:space="preserve">oordenação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stricto sensu</w:t>
      </w:r>
      <w:r>
        <w:rPr>
          <w:rFonts w:ascii="Times New Roman" w:hAnsi="Times New Roman"/>
          <w:b w:val="false"/>
          <w:bCs w:val="false"/>
          <w:i w:val="false"/>
          <w:iCs w:val="false"/>
          <w:strike w:val="false"/>
          <w:dstrike w:val="false"/>
          <w:sz w:val="24"/>
          <w:szCs w:val="24"/>
          <w:u w:val="none"/>
          <w:lang w:val="pt-BR"/>
        </w:rPr>
        <w:t>, medidas que favoreçam o cumprimento desta Resolução.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X</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DO CANCELAMENTO DAS BOLSAS DE ESTUDO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17.</w:t>
      </w:r>
      <w:r>
        <w:rPr>
          <w:rFonts w:ascii="Times New Roman" w:hAnsi="Times New Roman"/>
          <w:b w:val="false"/>
          <w:bCs w:val="false"/>
          <w:i w:val="false"/>
          <w:iCs w:val="false"/>
          <w:strike w:val="false"/>
          <w:dstrike w:val="false"/>
          <w:sz w:val="24"/>
          <w:szCs w:val="24"/>
          <w:u w:val="none"/>
          <w:lang w:val="pt-BR"/>
        </w:rPr>
        <w:t xml:space="preserve"> Será cancelada a concessão da bolsa de estudo, de forma compulsória, nos seguintes casos: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 – quando o bolsista completar 24 (vinte e quatro) meses de curso para o mestrado e 48 (quarenta e oito) meses de curso para o doutorado;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por ocasião da defesa de dissertação, trabalho de conclusão ou tese, quando essa ocorrer durante a vigência da bolsa;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III</w:t>
      </w:r>
      <w:r>
        <w:rPr>
          <w:rFonts w:ascii="Times New Roman" w:hAnsi="Times New Roman"/>
          <w:b w:val="false"/>
          <w:bCs w:val="false"/>
          <w:i w:val="false"/>
          <w:iCs w:val="false"/>
          <w:strike w:val="false"/>
          <w:dstrike w:val="false"/>
          <w:sz w:val="24"/>
          <w:szCs w:val="24"/>
          <w:u w:val="none"/>
          <w:lang w:val="pt-BR"/>
        </w:rPr>
        <w:t xml:space="preserve"> – quando o discente </w:t>
      </w:r>
      <w:r>
        <w:rPr>
          <w:rFonts w:ascii="Times New Roman" w:hAnsi="Times New Roman"/>
          <w:b w:val="false"/>
          <w:bCs w:val="false"/>
          <w:i w:val="false"/>
          <w:iCs w:val="false"/>
          <w:strike w:val="false"/>
          <w:dstrike w:val="false"/>
          <w:sz w:val="24"/>
          <w:szCs w:val="24"/>
          <w:u w:val="none"/>
          <w:lang w:val="pt-BR"/>
        </w:rPr>
        <w:t xml:space="preserve">não efetuar qualificação no prazo máximo estabelecido pelo Regulamento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ós-graduação;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IV</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quando o discente for avaliado com conceito “R” em alguma disciplina, independente</w:t>
      </w:r>
      <w:r>
        <w:rPr>
          <w:rFonts w:ascii="Times New Roman" w:hAnsi="Times New Roman"/>
          <w:b w:val="false"/>
          <w:bCs w:val="false"/>
          <w:i w:val="false"/>
          <w:iCs w:val="false"/>
          <w:strike w:val="false"/>
          <w:dstrike w:val="false"/>
          <w:sz w:val="24"/>
          <w:szCs w:val="24"/>
          <w:u w:val="none"/>
          <w:lang w:val="pt-BR"/>
        </w:rPr>
        <w:t>mente</w:t>
      </w:r>
      <w:r>
        <w:rPr>
          <w:rFonts w:ascii="Times New Roman" w:hAnsi="Times New Roman"/>
          <w:b w:val="false"/>
          <w:bCs w:val="false"/>
          <w:i w:val="false"/>
          <w:iCs w:val="false"/>
          <w:strike w:val="false"/>
          <w:dstrike w:val="false"/>
          <w:sz w:val="24"/>
          <w:szCs w:val="24"/>
          <w:u w:val="none"/>
          <w:lang w:val="pt-BR"/>
        </w:rPr>
        <w:t xml:space="preserve"> de ser obrigatória.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§1º </w:t>
      </w:r>
      <w:r>
        <w:rPr>
          <w:rFonts w:ascii="Times New Roman" w:hAnsi="Times New Roman"/>
          <w:b w:val="false"/>
          <w:bCs w:val="false"/>
          <w:i w:val="false"/>
          <w:iCs w:val="false"/>
          <w:strike w:val="false"/>
          <w:dstrike w:val="false"/>
          <w:sz w:val="24"/>
          <w:szCs w:val="24"/>
          <w:u w:val="none"/>
          <w:lang w:val="pt-BR"/>
        </w:rPr>
        <w:t xml:space="preserve">Perderá o direito </w:t>
      </w:r>
      <w:r>
        <w:rPr>
          <w:rFonts w:ascii="Times New Roman" w:hAnsi="Times New Roman"/>
          <w:b w:val="false"/>
          <w:bCs w:val="false"/>
          <w:i w:val="false"/>
          <w:iCs w:val="false"/>
          <w:strike w:val="false"/>
          <w:dstrike w:val="false"/>
          <w:sz w:val="24"/>
          <w:szCs w:val="24"/>
          <w:u w:val="none"/>
          <w:lang w:val="pt-BR"/>
        </w:rPr>
        <w:t>à</w:t>
      </w:r>
      <w:r>
        <w:rPr>
          <w:rFonts w:ascii="Times New Roman" w:hAnsi="Times New Roman"/>
          <w:b w:val="false"/>
          <w:bCs w:val="false"/>
          <w:i w:val="false"/>
          <w:iCs w:val="false"/>
          <w:strike w:val="false"/>
          <w:dstrike w:val="false"/>
          <w:sz w:val="24"/>
          <w:szCs w:val="24"/>
          <w:u w:val="none"/>
          <w:lang w:val="pt-BR"/>
        </w:rPr>
        <w:t xml:space="preserve"> bolsa de estudo, o discente que contrair vínculo empregatício durante o prazo de vigência da bolsa. Nesse caso, o discente deverá comunicar o fato, oficial e imediatamente, à comissão de bolsa e à PRPPG/UFVJM.</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§2º</w:t>
      </w:r>
      <w:r>
        <w:rPr>
          <w:rFonts w:ascii="Times New Roman" w:hAnsi="Times New Roman"/>
          <w:b w:val="false"/>
          <w:bCs w:val="false"/>
          <w:i w:val="false"/>
          <w:iCs w:val="false"/>
          <w:strike w:val="false"/>
          <w:dstrike w:val="false"/>
          <w:sz w:val="24"/>
          <w:szCs w:val="24"/>
          <w:u w:val="none"/>
          <w:lang w:val="pt-BR"/>
        </w:rPr>
        <w:t xml:space="preserve"> Os cursos oferecidos em formas associativas, multicêntricas ou em rede poderão disciplinar duração diversa, conforme Regimento Interno do Programa.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18.</w:t>
      </w:r>
      <w:r>
        <w:rPr>
          <w:rFonts w:ascii="Times New Roman" w:hAnsi="Times New Roman"/>
          <w:b w:val="false"/>
          <w:bCs w:val="false"/>
          <w:i w:val="false"/>
          <w:iCs w:val="false"/>
          <w:strike w:val="false"/>
          <w:dstrike w:val="false"/>
          <w:sz w:val="24"/>
          <w:szCs w:val="24"/>
          <w:u w:val="none"/>
          <w:lang w:val="pt-BR"/>
        </w:rPr>
        <w:t xml:space="preserve"> Será cancelada a concessão de bolsa de estudo com a consequente restituição de todos os valores de mensalidades e demais benefícios recebidos indevidamente, resguardado o contraditório e ampla defesa, nos seguintes casos: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se apresentada declaração falsa sobre o acúmulo de bolsa concedida por agências de fomento ou omissão de informações que impossibilitariam o recebimento da bolsa;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se praticada qualquer fraude pelo discente, sem a qual a concessão não teria ocorrido;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III</w:t>
      </w:r>
      <w:r>
        <w:rPr>
          <w:rFonts w:ascii="Times New Roman" w:hAnsi="Times New Roman"/>
          <w:b w:val="false"/>
          <w:bCs w:val="false"/>
          <w:i w:val="false"/>
          <w:iCs w:val="false"/>
          <w:strike w:val="false"/>
          <w:dstrike w:val="false"/>
          <w:sz w:val="24"/>
          <w:szCs w:val="24"/>
          <w:u w:val="none"/>
          <w:lang w:val="pt-BR"/>
        </w:rPr>
        <w:t xml:space="preserve"> – se o discente </w:t>
      </w:r>
      <w:r>
        <w:rPr>
          <w:rFonts w:ascii="Times New Roman" w:hAnsi="Times New Roman"/>
          <w:b w:val="false"/>
          <w:bCs w:val="false"/>
          <w:i w:val="false"/>
          <w:iCs w:val="false"/>
          <w:strike w:val="false"/>
          <w:dstrike w:val="false"/>
          <w:sz w:val="24"/>
          <w:szCs w:val="24"/>
          <w:u w:val="none"/>
          <w:lang w:val="pt-BR"/>
        </w:rPr>
        <w:t>abandonar o curso.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Parágrafo único.</w:t>
      </w:r>
      <w:r>
        <w:rPr>
          <w:rFonts w:ascii="Times New Roman" w:hAnsi="Times New Roman"/>
          <w:b w:val="false"/>
          <w:bCs w:val="false"/>
          <w:i w:val="false"/>
          <w:iCs w:val="false"/>
          <w:strike w:val="false"/>
          <w:dstrike w:val="false"/>
          <w:sz w:val="24"/>
          <w:szCs w:val="24"/>
          <w:u w:val="none"/>
          <w:lang w:val="pt-BR"/>
        </w:rPr>
        <w:t xml:space="preserve"> Caso ocorra abandono ou desistência do curso por própria iniciativa ou pelo não cumprimento das disposições normativas estabelecidas pelo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 xml:space="preserve">olegiado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o discente deverá ressarcir </w:t>
      </w:r>
      <w:r>
        <w:rPr>
          <w:rFonts w:ascii="Times New Roman" w:hAnsi="Times New Roman"/>
          <w:b w:val="false"/>
          <w:bCs w:val="false"/>
          <w:i w:val="false"/>
          <w:iCs w:val="false"/>
          <w:strike w:val="false"/>
          <w:dstrike w:val="false"/>
          <w:sz w:val="24"/>
          <w:szCs w:val="24"/>
          <w:u w:val="none"/>
          <w:lang w:val="pt-BR"/>
        </w:rPr>
        <w:t>a</w:t>
      </w:r>
      <w:r>
        <w:rPr>
          <w:rFonts w:ascii="Times New Roman" w:hAnsi="Times New Roman"/>
          <w:b w:val="false"/>
          <w:bCs w:val="false"/>
          <w:i w:val="false"/>
          <w:iCs w:val="false"/>
          <w:strike w:val="false"/>
          <w:dstrike w:val="false"/>
          <w:sz w:val="24"/>
          <w:szCs w:val="24"/>
          <w:u w:val="none"/>
          <w:lang w:val="pt-BR"/>
        </w:rPr>
        <w:t xml:space="preserve">os cofres públicos os recursos recebidos, atualizados pelo valor da mensalidade vigente no mês da devolução, no prazo de até 30 </w:t>
      </w:r>
      <w:r>
        <w:rPr>
          <w:rFonts w:ascii="Times New Roman" w:hAnsi="Times New Roman"/>
          <w:b w:val="false"/>
          <w:bCs w:val="false"/>
          <w:i w:val="false"/>
          <w:iCs w:val="false"/>
          <w:strike w:val="false"/>
          <w:dstrike w:val="false"/>
          <w:sz w:val="24"/>
          <w:szCs w:val="24"/>
          <w:u w:val="none"/>
          <w:lang w:val="pt-BR"/>
        </w:rPr>
        <w:t xml:space="preserve">(trinta) </w:t>
      </w:r>
      <w:r>
        <w:rPr>
          <w:rFonts w:ascii="Times New Roman" w:hAnsi="Times New Roman"/>
          <w:b w:val="false"/>
          <w:bCs w:val="false"/>
          <w:i w:val="false"/>
          <w:iCs w:val="false"/>
          <w:strike w:val="false"/>
          <w:dstrike w:val="false"/>
          <w:sz w:val="24"/>
          <w:szCs w:val="24"/>
          <w:u w:val="none"/>
          <w:lang w:val="pt-BR"/>
        </w:rPr>
        <w:t xml:space="preserve">dias, contados da data em que se configurar o abandono ou desistência. Não cumprido </w:t>
      </w:r>
      <w:r>
        <w:rPr>
          <w:rFonts w:ascii="Times New Roman" w:hAnsi="Times New Roman"/>
          <w:b w:val="false"/>
          <w:bCs w:val="false"/>
          <w:i w:val="false"/>
          <w:iCs w:val="false"/>
          <w:strike w:val="false"/>
          <w:dstrike w:val="false"/>
          <w:sz w:val="24"/>
          <w:szCs w:val="24"/>
          <w:u w:val="none"/>
          <w:lang w:val="pt-BR"/>
        </w:rPr>
        <w:t>n</w:t>
      </w:r>
      <w:r>
        <w:rPr>
          <w:rFonts w:ascii="Times New Roman" w:hAnsi="Times New Roman"/>
          <w:b w:val="false"/>
          <w:bCs w:val="false"/>
          <w:i w:val="false"/>
          <w:iCs w:val="false"/>
          <w:strike w:val="false"/>
          <w:dstrike w:val="false"/>
          <w:sz w:val="24"/>
          <w:szCs w:val="24"/>
          <w:u w:val="none"/>
          <w:lang w:val="pt-BR"/>
        </w:rPr>
        <w:t>o prazo citado, o débito será atualizado monetariamente, acrescido dos encargos legais nos termos da legislação vigente.</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X</w:t>
      </w:r>
      <w:r>
        <w:rPr>
          <w:rFonts w:ascii="Times New Roman" w:hAnsi="Times New Roman"/>
          <w:b/>
          <w:bCs/>
          <w:i w:val="false"/>
          <w:iCs w:val="false"/>
          <w:strike w:val="false"/>
          <w:dstrike w:val="false"/>
          <w:sz w:val="24"/>
          <w:szCs w:val="24"/>
          <w:u w:val="none"/>
          <w:lang w:val="pt-BR"/>
        </w:rPr>
        <w:t>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DOS DEVERES DO BOLSISTA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19.</w:t>
      </w:r>
      <w:r>
        <w:rPr>
          <w:rFonts w:ascii="Times New Roman" w:hAnsi="Times New Roman"/>
          <w:b w:val="false"/>
          <w:bCs w:val="false"/>
          <w:i w:val="false"/>
          <w:iCs w:val="false"/>
          <w:strike w:val="false"/>
          <w:dstrike w:val="false"/>
          <w:sz w:val="24"/>
          <w:szCs w:val="24"/>
          <w:u w:val="none"/>
          <w:lang w:val="pt-BR"/>
        </w:rPr>
        <w:t xml:space="preserve"> São deveres do bolsista: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dedicação integral às atividades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raduação;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comprovar desempenho acadêmico satisfatório, consoante as normas definidas pelo colegiado e por esta </w:t>
      </w:r>
      <w:r>
        <w:rPr>
          <w:rFonts w:ascii="Times New Roman" w:hAnsi="Times New Roman"/>
          <w:b w:val="false"/>
          <w:bCs w:val="false"/>
          <w:i w:val="false"/>
          <w:iCs w:val="false"/>
          <w:strike w:val="false"/>
          <w:dstrike w:val="false"/>
          <w:sz w:val="24"/>
          <w:szCs w:val="24"/>
          <w:u w:val="none"/>
          <w:lang w:val="pt-BR"/>
        </w:rPr>
        <w:t>R</w:t>
      </w:r>
      <w:r>
        <w:rPr>
          <w:rFonts w:ascii="Times New Roman" w:hAnsi="Times New Roman"/>
          <w:b w:val="false"/>
          <w:bCs w:val="false"/>
          <w:i w:val="false"/>
          <w:iCs w:val="false"/>
          <w:strike w:val="false"/>
          <w:dstrike w:val="false"/>
          <w:sz w:val="24"/>
          <w:szCs w:val="24"/>
          <w:u w:val="none"/>
          <w:lang w:val="pt-BR"/>
        </w:rPr>
        <w:t>esolução;</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participar efetivamente das atividades acadêmicas do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 xml:space="preserve">rograma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 xml:space="preserve">tricto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ensu</w:t>
      </w:r>
      <w:r>
        <w:rPr>
          <w:rFonts w:ascii="Times New Roman" w:hAnsi="Times New Roman"/>
          <w:b w:val="false"/>
          <w:bCs w:val="false"/>
          <w:i w:val="false"/>
          <w:iCs w:val="false"/>
          <w:strike w:val="false"/>
          <w:dstrike w:val="false"/>
          <w:sz w:val="24"/>
          <w:szCs w:val="24"/>
          <w:u w:val="none"/>
          <w:lang w:val="pt-BR"/>
        </w:rPr>
        <w:t xml:space="preserve">, incluindo palestras, seminários de convidados externos, defesas de dissertações e teses, mostras de pesquisas, etc., bem como participar de eventos científicos, devidamente documentado no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urrículo Lattes;</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IV</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preencher os relatórios e questionários que possam ser solicitados pelo </w:t>
      </w:r>
      <w:r>
        <w:rPr>
          <w:rFonts w:ascii="Times New Roman" w:hAnsi="Times New Roman"/>
          <w:b w:val="false"/>
          <w:bCs w:val="false"/>
          <w:i w:val="false"/>
          <w:iCs w:val="false"/>
          <w:strike w:val="false"/>
          <w:dstrike w:val="false"/>
          <w:sz w:val="24"/>
          <w:szCs w:val="24"/>
          <w:u w:val="none"/>
          <w:lang w:val="pt-BR"/>
        </w:rPr>
        <w:t>c</w:t>
      </w:r>
      <w:r>
        <w:rPr>
          <w:rFonts w:ascii="Times New Roman" w:hAnsi="Times New Roman"/>
          <w:b w:val="false"/>
          <w:bCs w:val="false"/>
          <w:i w:val="false"/>
          <w:iCs w:val="false"/>
          <w:strike w:val="false"/>
          <w:dstrike w:val="false"/>
          <w:sz w:val="24"/>
          <w:szCs w:val="24"/>
          <w:u w:val="none"/>
          <w:lang w:val="pt-BR"/>
        </w:rPr>
        <w:t>olegiado ou pela PRPPG/UFVJM durante e após o período de concessão da bolsa;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comunicar à PRPPG/UFVJM, durante a vigência da bolsa, eventuais mudanças de endereço, telefone e e-mail, estando ciente de que os meios eletrônicos serão prioritariamente utilizados pela PRPPG/UFVJM;</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comunicar e devolver à PRPPG/UFVJM, ou </w:t>
      </w:r>
      <w:r>
        <w:rPr>
          <w:rFonts w:ascii="Times New Roman" w:hAnsi="Times New Roman"/>
          <w:b w:val="false"/>
          <w:bCs w:val="false"/>
          <w:i w:val="false"/>
          <w:iCs w:val="false"/>
          <w:strike w:val="false"/>
          <w:dstrike w:val="false"/>
          <w:sz w:val="24"/>
          <w:szCs w:val="24"/>
          <w:u w:val="none"/>
          <w:lang w:val="pt-BR"/>
        </w:rPr>
        <w:t xml:space="preserve">às </w:t>
      </w:r>
      <w:r>
        <w:rPr>
          <w:rFonts w:ascii="Times New Roman" w:hAnsi="Times New Roman"/>
          <w:b w:val="false"/>
          <w:bCs w:val="false"/>
          <w:i w:val="false"/>
          <w:iCs w:val="false"/>
          <w:strike w:val="false"/>
          <w:dstrike w:val="false"/>
          <w:sz w:val="24"/>
          <w:szCs w:val="24"/>
          <w:u w:val="none"/>
          <w:lang w:val="pt-BR"/>
        </w:rPr>
        <w:t>agências de fomento, eventuais benefícios pagos indevidamente;</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responder às convocações realizadas pela PRPPG/UFVJM para participação em atividades relacionadas com as áreas de atuação acadêmica e pesquisa;</w:t>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t>VIII</w:t>
      </w:r>
      <w:r>
        <w:rPr>
          <w:rFonts w:ascii="Times New Roman" w:hAnsi="Times New Roman"/>
          <w:b w:val="false"/>
          <w:bCs w:val="false"/>
          <w:i w:val="false"/>
          <w:iCs w:val="false"/>
          <w:strike w:val="false"/>
          <w:dstrike w:val="false"/>
          <w:sz w:val="24"/>
          <w:szCs w:val="24"/>
          <w:u w:val="none"/>
          <w:lang w:val="pt-BR"/>
        </w:rPr>
        <w:t xml:space="preserve"> – </w:t>
      </w:r>
      <w:r>
        <w:rPr>
          <w:rFonts w:ascii="Times New Roman" w:hAnsi="Times New Roman"/>
          <w:b w:val="false"/>
          <w:bCs w:val="false"/>
          <w:i w:val="false"/>
          <w:iCs w:val="false"/>
          <w:strike w:val="false"/>
          <w:dstrike w:val="false"/>
          <w:sz w:val="24"/>
          <w:szCs w:val="24"/>
          <w:u w:val="none"/>
          <w:lang w:val="pt-BR"/>
        </w:rPr>
        <w:t xml:space="preserve">cursar a disciplina de estágio de docência por no mínimo, 01 (um) semestre para o curso de mestrado e 02 (dois) </w:t>
      </w:r>
      <w:r>
        <w:rPr>
          <w:rFonts w:ascii="Times New Roman" w:hAnsi="Times New Roman"/>
          <w:b w:val="false"/>
          <w:bCs w:val="false"/>
          <w:i w:val="false"/>
          <w:iCs w:val="false"/>
          <w:strike w:val="false"/>
          <w:dstrike w:val="false"/>
          <w:sz w:val="24"/>
          <w:szCs w:val="24"/>
          <w:u w:val="none"/>
          <w:lang w:val="pt-BR"/>
        </w:rPr>
        <w:t>semestres</w:t>
      </w:r>
      <w:r>
        <w:rPr>
          <w:rFonts w:ascii="Times New Roman" w:hAnsi="Times New Roman"/>
          <w:b w:val="false"/>
          <w:bCs w:val="false"/>
          <w:i w:val="false"/>
          <w:iCs w:val="false"/>
          <w:strike w:val="false"/>
          <w:dstrike w:val="false"/>
          <w:sz w:val="24"/>
          <w:szCs w:val="24"/>
          <w:u w:val="none"/>
          <w:lang w:val="pt-BR"/>
        </w:rPr>
        <w:t xml:space="preserve"> para o curso de doutorado.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CAPÍTULO XI</w:t>
      </w:r>
      <w:r>
        <w:rPr>
          <w:rFonts w:ascii="Times New Roman" w:hAnsi="Times New Roman"/>
          <w:b/>
          <w:bCs/>
          <w:i w:val="false"/>
          <w:iCs w:val="false"/>
          <w:strike w:val="false"/>
          <w:dstrike w:val="false"/>
          <w:sz w:val="24"/>
          <w:szCs w:val="24"/>
          <w:u w:val="none"/>
          <w:lang w:val="pt-BR"/>
        </w:rPr>
        <w:t>I</w:t>
      </w:r>
    </w:p>
    <w:p>
      <w:pPr>
        <w:pStyle w:val="NormalWeb"/>
        <w:widowControl/>
        <w:spacing w:lineRule="auto" w:line="360" w:before="0" w:afterAutospacing="0" w:after="0"/>
        <w:ind w:left="0" w:right="0" w:hanging="0"/>
        <w:jc w:val="center"/>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lang w:val="pt-BR"/>
        </w:rPr>
        <w:t>DAS DISPOSIÇÕES FINAIS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20.</w:t>
      </w:r>
      <w:r>
        <w:rPr>
          <w:rFonts w:ascii="Times New Roman" w:hAnsi="Times New Roman"/>
          <w:b w:val="false"/>
          <w:bCs w:val="false"/>
          <w:i w:val="false"/>
          <w:iCs w:val="false"/>
          <w:strike w:val="false"/>
          <w:dstrike w:val="false"/>
          <w:sz w:val="24"/>
          <w:szCs w:val="24"/>
          <w:u w:val="none"/>
          <w:lang w:val="pt-BR"/>
        </w:rPr>
        <w:t xml:space="preserve"> A PRPPG/</w:t>
      </w:r>
      <w:r>
        <w:rPr>
          <w:rFonts w:ascii="Times New Roman" w:hAnsi="Times New Roman"/>
          <w:b w:val="false"/>
          <w:bCs w:val="false"/>
          <w:i w:val="false"/>
          <w:iCs w:val="false"/>
          <w:strike w:val="false"/>
          <w:dstrike w:val="false"/>
          <w:sz w:val="24"/>
          <w:szCs w:val="24"/>
          <w:u w:val="none"/>
          <w:lang w:val="pt-BR"/>
        </w:rPr>
        <w:t>UFVJM</w:t>
      </w:r>
      <w:r>
        <w:rPr>
          <w:rFonts w:ascii="Times New Roman" w:hAnsi="Times New Roman"/>
          <w:b w:val="false"/>
          <w:bCs w:val="false"/>
          <w:i w:val="false"/>
          <w:iCs w:val="false"/>
          <w:strike w:val="false"/>
          <w:dstrike w:val="false"/>
          <w:sz w:val="24"/>
          <w:szCs w:val="24"/>
          <w:u w:val="none"/>
          <w:lang w:val="pt-BR"/>
        </w:rPr>
        <w:t xml:space="preserve"> expedirá normas e procedimentos às coordenações dos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rograma</w:t>
      </w:r>
      <w:r>
        <w:rPr>
          <w:rFonts w:ascii="Times New Roman" w:hAnsi="Times New Roman"/>
          <w:b w:val="false"/>
          <w:bCs w:val="false"/>
          <w:i w:val="false"/>
          <w:iCs w:val="false"/>
          <w:strike w:val="false"/>
          <w:dstrike w:val="false"/>
          <w:sz w:val="24"/>
          <w:szCs w:val="24"/>
          <w:u w:val="none"/>
          <w:lang w:val="pt-BR"/>
        </w:rPr>
        <w:t>s</w:t>
      </w:r>
      <w:r>
        <w:rPr>
          <w:rFonts w:ascii="Times New Roman" w:hAnsi="Times New Roman"/>
          <w:b w:val="false"/>
          <w:bCs w:val="false"/>
          <w:i w:val="false"/>
          <w:iCs w:val="false"/>
          <w:strike w:val="false"/>
          <w:dstrike w:val="false"/>
          <w:sz w:val="24"/>
          <w:szCs w:val="24"/>
          <w:u w:val="none"/>
          <w:lang w:val="pt-BR"/>
        </w:rPr>
        <w:t xml:space="preserve">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 xml:space="preserve">tricto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ensu</w:t>
      </w:r>
      <w:r>
        <w:rPr>
          <w:rFonts w:ascii="Times New Roman" w:hAnsi="Times New Roman"/>
          <w:b w:val="false"/>
          <w:bCs w:val="false"/>
          <w:i w:val="false"/>
          <w:iCs w:val="false"/>
          <w:strike w:val="false"/>
          <w:dstrike w:val="false"/>
          <w:sz w:val="24"/>
          <w:szCs w:val="24"/>
          <w:u w:val="none"/>
          <w:lang w:val="pt-BR"/>
        </w:rPr>
        <w:t xml:space="preserve"> para a racionalização dos seus serviços e rotinas administrativas, com fins à melhoria e eficiência da coordenação, supervisão e divulgação de suas atividades.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21.</w:t>
      </w:r>
      <w:r>
        <w:rPr>
          <w:rFonts w:ascii="Times New Roman" w:hAnsi="Times New Roman"/>
          <w:b w:val="false"/>
          <w:bCs w:val="false"/>
          <w:i w:val="false"/>
          <w:iCs w:val="false"/>
          <w:strike w:val="false"/>
          <w:dstrike w:val="false"/>
          <w:sz w:val="24"/>
          <w:szCs w:val="24"/>
          <w:u w:val="none"/>
          <w:lang w:val="pt-BR"/>
        </w:rPr>
        <w:t xml:space="preserve"> A PRPPG/</w:t>
      </w:r>
      <w:r>
        <w:rPr>
          <w:rFonts w:ascii="Times New Roman" w:hAnsi="Times New Roman"/>
          <w:b w:val="false"/>
          <w:bCs w:val="false"/>
          <w:i w:val="false"/>
          <w:iCs w:val="false"/>
          <w:strike w:val="false"/>
          <w:dstrike w:val="false"/>
          <w:sz w:val="24"/>
          <w:szCs w:val="24"/>
          <w:u w:val="none"/>
          <w:lang w:val="pt-BR"/>
        </w:rPr>
        <w:t>UFVJM</w:t>
      </w:r>
      <w:r>
        <w:rPr>
          <w:rFonts w:ascii="Times New Roman" w:hAnsi="Times New Roman"/>
          <w:b w:val="false"/>
          <w:bCs w:val="false"/>
          <w:i w:val="false"/>
          <w:iCs w:val="false"/>
          <w:strike w:val="false"/>
          <w:dstrike w:val="false"/>
          <w:sz w:val="24"/>
          <w:szCs w:val="24"/>
          <w:u w:val="none"/>
          <w:lang w:val="pt-BR"/>
        </w:rPr>
        <w:t xml:space="preserve"> implementará a bolsa e manterá o pagamento desta, respeitando a dotação orçamentária.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22.</w:t>
      </w:r>
      <w:r>
        <w:rPr>
          <w:rFonts w:ascii="Times New Roman" w:hAnsi="Times New Roman"/>
          <w:b w:val="false"/>
          <w:bCs w:val="false"/>
          <w:i w:val="false"/>
          <w:iCs w:val="false"/>
          <w:strike w:val="false"/>
          <w:dstrike w:val="false"/>
          <w:sz w:val="24"/>
          <w:szCs w:val="24"/>
          <w:u w:val="none"/>
          <w:lang w:val="pt-BR"/>
        </w:rPr>
        <w:t xml:space="preserve"> A PRPPG/</w:t>
      </w:r>
      <w:r>
        <w:rPr>
          <w:rFonts w:ascii="Times New Roman" w:hAnsi="Times New Roman"/>
          <w:b w:val="false"/>
          <w:bCs w:val="false"/>
          <w:i w:val="false"/>
          <w:iCs w:val="false"/>
          <w:strike w:val="false"/>
          <w:dstrike w:val="false"/>
          <w:sz w:val="24"/>
          <w:szCs w:val="24"/>
          <w:u w:val="none"/>
          <w:lang w:val="pt-BR"/>
        </w:rPr>
        <w:t>UFVJM</w:t>
      </w:r>
      <w:r>
        <w:rPr>
          <w:rFonts w:ascii="Times New Roman" w:hAnsi="Times New Roman"/>
          <w:b w:val="false"/>
          <w:bCs w:val="false"/>
          <w:i w:val="false"/>
          <w:iCs w:val="false"/>
          <w:strike w:val="false"/>
          <w:dstrike w:val="false"/>
          <w:sz w:val="24"/>
          <w:szCs w:val="24"/>
          <w:u w:val="none"/>
          <w:lang w:val="pt-BR"/>
        </w:rPr>
        <w:t xml:space="preserve"> se reserva o direito de suspender, modificar</w:t>
      </w:r>
      <w:r>
        <w:rPr>
          <w:rFonts w:ascii="Times New Roman" w:hAnsi="Times New Roman"/>
          <w:b w:val="false"/>
          <w:bCs w:val="false"/>
          <w:i w:val="false"/>
          <w:iCs w:val="false"/>
          <w:strike w:val="false"/>
          <w:dstrike w:val="false"/>
          <w:sz w:val="24"/>
          <w:szCs w:val="24"/>
          <w:u w:val="none"/>
          <w:lang w:val="pt-BR"/>
        </w:rPr>
        <w:t xml:space="preserve"> e</w:t>
      </w:r>
      <w:r>
        <w:rPr>
          <w:rFonts w:ascii="Times New Roman" w:hAnsi="Times New Roman"/>
          <w:b w:val="false"/>
          <w:bCs w:val="false"/>
          <w:i w:val="false"/>
          <w:iCs w:val="false"/>
          <w:strike w:val="false"/>
          <w:dstrike w:val="false"/>
          <w:sz w:val="24"/>
          <w:szCs w:val="24"/>
          <w:u w:val="none"/>
          <w:lang w:val="pt-BR"/>
        </w:rPr>
        <w:t xml:space="preserve"> cancelar, a qualquer tempo, as bolsas institucionais, respeitando o contrato firmado com o bolsista.</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23.</w:t>
      </w:r>
      <w:r>
        <w:rPr>
          <w:rFonts w:ascii="Times New Roman" w:hAnsi="Times New Roman"/>
          <w:b w:val="false"/>
          <w:bCs w:val="false"/>
          <w:i w:val="false"/>
          <w:iCs w:val="false"/>
          <w:strike w:val="false"/>
          <w:dstrike w:val="false"/>
          <w:sz w:val="24"/>
          <w:szCs w:val="24"/>
          <w:u w:val="none"/>
          <w:lang w:val="pt-BR"/>
        </w:rPr>
        <w:t xml:space="preserve"> As publicações resultantes da pesquisa realizada no decorrer dos cursos de </w:t>
      </w:r>
      <w:r>
        <w:rPr>
          <w:rFonts w:ascii="Times New Roman" w:hAnsi="Times New Roman"/>
          <w:b w:val="false"/>
          <w:bCs w:val="false"/>
          <w:i w:val="false"/>
          <w:iCs w:val="false"/>
          <w:strike w:val="false"/>
          <w:dstrike w:val="false"/>
          <w:sz w:val="24"/>
          <w:szCs w:val="24"/>
          <w:u w:val="none"/>
          <w:lang w:val="pt-BR"/>
        </w:rPr>
        <w:t>P</w:t>
      </w:r>
      <w:r>
        <w:rPr>
          <w:rFonts w:ascii="Times New Roman" w:hAnsi="Times New Roman"/>
          <w:b w:val="false"/>
          <w:bCs w:val="false"/>
          <w:i w:val="false"/>
          <w:iCs w:val="false"/>
          <w:strike w:val="false"/>
          <w:dstrike w:val="false"/>
          <w:sz w:val="24"/>
          <w:szCs w:val="24"/>
          <w:u w:val="none"/>
          <w:lang w:val="pt-BR"/>
        </w:rPr>
        <w:t>ós-</w:t>
      </w:r>
      <w:r>
        <w:rPr>
          <w:rFonts w:ascii="Times New Roman" w:hAnsi="Times New Roman"/>
          <w:b w:val="false"/>
          <w:bCs w:val="false"/>
          <w:i w:val="false"/>
          <w:iCs w:val="false"/>
          <w:strike w:val="false"/>
          <w:dstrike w:val="false"/>
          <w:sz w:val="24"/>
          <w:szCs w:val="24"/>
          <w:u w:val="none"/>
          <w:lang w:val="pt-BR"/>
        </w:rPr>
        <w:t>G</w:t>
      </w:r>
      <w:r>
        <w:rPr>
          <w:rFonts w:ascii="Times New Roman" w:hAnsi="Times New Roman"/>
          <w:b w:val="false"/>
          <w:bCs w:val="false"/>
          <w:i w:val="false"/>
          <w:iCs w:val="false"/>
          <w:strike w:val="false"/>
          <w:dstrike w:val="false"/>
          <w:sz w:val="24"/>
          <w:szCs w:val="24"/>
          <w:u w:val="none"/>
          <w:lang w:val="pt-BR"/>
        </w:rPr>
        <w:t xml:space="preserve">raduação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 xml:space="preserve">tricto </w:t>
      </w:r>
      <w:r>
        <w:rPr>
          <w:rFonts w:ascii="Times New Roman" w:hAnsi="Times New Roman"/>
          <w:b w:val="false"/>
          <w:bCs w:val="false"/>
          <w:i/>
          <w:iCs/>
          <w:strike w:val="false"/>
          <w:dstrike w:val="false"/>
          <w:sz w:val="24"/>
          <w:szCs w:val="24"/>
          <w:u w:val="none"/>
          <w:lang w:val="pt-BR"/>
        </w:rPr>
        <w:t>s</w:t>
      </w:r>
      <w:r>
        <w:rPr>
          <w:rFonts w:ascii="Times New Roman" w:hAnsi="Times New Roman"/>
          <w:b w:val="false"/>
          <w:bCs w:val="false"/>
          <w:i/>
          <w:iCs/>
          <w:strike w:val="false"/>
          <w:dstrike w:val="false"/>
          <w:sz w:val="24"/>
          <w:szCs w:val="24"/>
          <w:u w:val="none"/>
          <w:lang w:val="pt-BR"/>
        </w:rPr>
        <w:t>ensu</w:t>
      </w:r>
      <w:r>
        <w:rPr>
          <w:rFonts w:ascii="Times New Roman" w:hAnsi="Times New Roman"/>
          <w:b w:val="false"/>
          <w:bCs w:val="false"/>
          <w:i w:val="false"/>
          <w:iCs w:val="false"/>
          <w:strike w:val="false"/>
          <w:dstrike w:val="false"/>
          <w:sz w:val="24"/>
          <w:szCs w:val="24"/>
          <w:u w:val="none"/>
          <w:lang w:val="pt-BR"/>
        </w:rPr>
        <w:t xml:space="preserve"> deverão constar a citação dos autores, a participação das instituições envolvidas, quando for o caso, e ser creditado o apoio recebido à respectiva agência de fomento.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24.</w:t>
      </w:r>
      <w:r>
        <w:rPr>
          <w:rFonts w:ascii="Times New Roman" w:hAnsi="Times New Roman"/>
          <w:b w:val="false"/>
          <w:bCs w:val="false"/>
          <w:i w:val="false"/>
          <w:iCs w:val="false"/>
          <w:strike w:val="false"/>
          <w:dstrike w:val="false"/>
          <w:sz w:val="24"/>
          <w:szCs w:val="24"/>
          <w:u w:val="none"/>
          <w:lang w:val="pt-BR"/>
        </w:rPr>
        <w:t xml:space="preserve"> Todos os discentes bolsistas com matrícula vigente na data de aprovação desta Resolução, </w:t>
      </w:r>
      <w:r>
        <w:rPr>
          <w:rFonts w:ascii="Times New Roman" w:hAnsi="Times New Roman"/>
          <w:b w:val="false"/>
          <w:bCs w:val="false"/>
          <w:i w:val="false"/>
          <w:iCs w:val="false"/>
          <w:strike w:val="false"/>
          <w:dstrike w:val="false"/>
          <w:sz w:val="24"/>
          <w:szCs w:val="24"/>
          <w:u w:val="none"/>
          <w:lang w:val="pt-BR"/>
        </w:rPr>
        <w:t>a esta</w:t>
      </w:r>
      <w:r>
        <w:rPr>
          <w:rFonts w:ascii="Times New Roman" w:hAnsi="Times New Roman"/>
          <w:b w:val="false"/>
          <w:bCs w:val="false"/>
          <w:i w:val="false"/>
          <w:iCs w:val="false"/>
          <w:strike w:val="false"/>
          <w:dstrike w:val="false"/>
          <w:sz w:val="24"/>
          <w:szCs w:val="24"/>
          <w:u w:val="none"/>
          <w:lang w:val="pt-BR"/>
        </w:rPr>
        <w:t xml:space="preserve"> estarão sujeitos, sem prejuízo das demais normas vigentes.</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 xml:space="preserve">Art. 25. </w:t>
      </w:r>
      <w:r>
        <w:rPr>
          <w:rFonts w:ascii="Times New Roman" w:hAnsi="Times New Roman"/>
          <w:b w:val="false"/>
          <w:bCs w:val="false"/>
          <w:i w:val="false"/>
          <w:iCs w:val="false"/>
          <w:strike w:val="false"/>
          <w:dstrike w:val="false"/>
          <w:sz w:val="24"/>
          <w:szCs w:val="24"/>
          <w:u w:val="none"/>
          <w:lang w:val="pt-BR"/>
        </w:rPr>
        <w:t>Os casos omissos nesta Resolução serão resolvidos pela Pró-reitoria de Pesquisa e Pós-graduação e/ou Conselho de Pesquisa e Pós-graduação.</w:t>
      </w:r>
    </w:p>
    <w:p>
      <w:pPr>
        <w:pStyle w:val="NormalWeb"/>
        <w:widowControl/>
        <w:spacing w:lineRule="auto" w:line="360" w:before="0" w:afterAutospacing="0" w:after="0"/>
        <w:ind w:left="0" w:right="0" w:hanging="0"/>
        <w:jc w:val="both"/>
        <w:rPr>
          <w:lang w:val="pt-BR"/>
        </w:rPr>
      </w:pPr>
      <w:r>
        <w:rPr>
          <w:rFonts w:ascii="Times New Roman" w:hAnsi="Times New Roman"/>
          <w:b w:val="false"/>
          <w:bCs w:val="false"/>
          <w:i w:val="false"/>
          <w:iCs w:val="false"/>
          <w:strike w:val="false"/>
          <w:dstrike w:val="false"/>
          <w:sz w:val="24"/>
          <w:szCs w:val="24"/>
          <w:u w:val="none"/>
        </w:rPr>
      </w:r>
    </w:p>
    <w:p>
      <w:pPr>
        <w:pStyle w:val="NormalWeb"/>
        <w:widowControl/>
        <w:spacing w:lineRule="auto" w:line="360" w:before="0" w:afterAutospacing="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lang w:val="pt-BR"/>
        </w:rPr>
        <w:tab/>
      </w:r>
      <w:r>
        <w:rPr>
          <w:rFonts w:ascii="Times New Roman" w:hAnsi="Times New Roman"/>
          <w:b/>
          <w:bCs/>
          <w:i w:val="false"/>
          <w:iCs w:val="false"/>
          <w:strike w:val="false"/>
          <w:dstrike w:val="false"/>
          <w:sz w:val="24"/>
          <w:szCs w:val="24"/>
          <w:u w:val="none"/>
          <w:lang w:val="pt-BR"/>
        </w:rPr>
        <w:t>Art. 26.</w:t>
      </w:r>
      <w:r>
        <w:rPr>
          <w:rFonts w:ascii="Times New Roman" w:hAnsi="Times New Roman"/>
          <w:b w:val="false"/>
          <w:bCs w:val="false"/>
          <w:i w:val="false"/>
          <w:iCs w:val="false"/>
          <w:strike w:val="false"/>
          <w:dstrike w:val="false"/>
          <w:sz w:val="24"/>
          <w:szCs w:val="24"/>
          <w:u w:val="none"/>
          <w:lang w:val="pt-BR"/>
        </w:rPr>
        <w:t xml:space="preserve"> Esta Resolução entrará em vigor na data de sua </w:t>
      </w:r>
      <w:r>
        <w:rPr>
          <w:rFonts w:ascii="Times New Roman" w:hAnsi="Times New Roman"/>
          <w:b w:val="false"/>
          <w:bCs w:val="false"/>
          <w:i w:val="false"/>
          <w:iCs w:val="false"/>
          <w:strike w:val="false"/>
          <w:dstrike w:val="false"/>
          <w:sz w:val="24"/>
          <w:szCs w:val="24"/>
          <w:u w:val="none"/>
          <w:lang w:val="pt-BR"/>
        </w:rPr>
        <w:t>aprovação pelo Consepe.</w:t>
      </w:r>
    </w:p>
    <w:p>
      <w:pPr>
        <w:pStyle w:val="NormalWeb"/>
        <w:widowControl/>
        <w:spacing w:lineRule="auto" w:line="360" w:before="0" w:afterAutospacing="0" w:after="0"/>
        <w:ind w:left="0" w:right="0" w:hanging="0"/>
        <w:jc w:val="both"/>
        <w:rPr>
          <w:b w:val="false"/>
          <w:b w:val="false"/>
          <w:bCs w:val="false"/>
          <w:i w:val="false"/>
          <w:i w:val="false"/>
          <w:iCs w:val="false"/>
          <w:strike w:val="false"/>
          <w:dstrike w:val="false"/>
          <w:sz w:val="24"/>
          <w:szCs w:val="24"/>
          <w:u w:val="none"/>
          <w:lang w:val="pt-BR"/>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Diamantina, 24 de janeiro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rPr>
      </w:pPr>
      <w:r>
        <w:rPr>
          <w:rFonts w:ascii="Times New Roman" w:hAnsi="Times New Roman"/>
          <w:b/>
          <w:bCs/>
          <w:i/>
          <w:iCs/>
          <w:strike w:val="false"/>
          <w:dstrike w:val="false"/>
          <w:sz w:val="24"/>
          <w:szCs w:val="24"/>
          <w:u w:val="none"/>
        </w:rPr>
        <w:t>GILCIANO SARAIVA NOGUEIRA</w:t>
      </w:r>
      <w:r>
        <w:br w:type="page"/>
      </w:r>
    </w:p>
    <w:p>
      <w:pPr>
        <w:pStyle w:val="Corpodetexto"/>
        <w:numPr>
          <w:ilvl w:val="0"/>
          <w:numId w:val="0"/>
        </w:numPr>
        <w:spacing w:lineRule="auto" w:line="240" w:before="0" w:after="0"/>
        <w:ind w:left="0" w:right="0" w:hanging="0"/>
        <w:jc w:val="center"/>
        <w:outlineLvl w:val="0"/>
        <w:rPr>
          <w:rFonts w:ascii="Times New Roman" w:hAnsi="Times New Roman"/>
          <w:sz w:val="24"/>
          <w:szCs w:val="24"/>
        </w:rPr>
      </w:pPr>
      <w:r>
        <w:rPr>
          <w:rFonts w:ascii="Times New Roman" w:hAnsi="Times New Roman"/>
          <w:b/>
          <w:bCs/>
          <w:sz w:val="24"/>
          <w:szCs w:val="24"/>
          <w:lang w:val="pt-BR"/>
        </w:rPr>
        <w:t>ANEXO I</w:t>
      </w:r>
    </w:p>
    <w:p>
      <w:pPr>
        <w:pStyle w:val="Corpodetexto"/>
        <w:numPr>
          <w:ilvl w:val="0"/>
          <w:numId w:val="0"/>
        </w:numPr>
        <w:spacing w:lineRule="auto" w:line="240" w:before="0" w:after="0"/>
        <w:ind w:left="0" w:right="0" w:hanging="0"/>
        <w:jc w:val="both"/>
        <w:outlineLvl w:val="0"/>
        <w:rPr>
          <w:b/>
          <w:b/>
          <w:bCs/>
          <w:lang w:val="pt-BR"/>
        </w:rPr>
      </w:pPr>
      <w:r>
        <w:rPr>
          <w:rFonts w:ascii="Times New Roman" w:hAnsi="Times New Roman"/>
          <w:sz w:val="24"/>
          <w:szCs w:val="24"/>
        </w:rPr>
      </w:r>
    </w:p>
    <w:p>
      <w:pPr>
        <w:pStyle w:val="NormalWeb"/>
        <w:spacing w:lineRule="auto" w:line="240"/>
        <w:ind w:left="0" w:right="0" w:hanging="0"/>
        <w:jc w:val="center"/>
        <w:rPr>
          <w:rFonts w:ascii="Times New Roman" w:hAnsi="Times New Roman"/>
          <w:sz w:val="24"/>
          <w:szCs w:val="24"/>
        </w:rPr>
      </w:pPr>
      <w:r>
        <w:rPr>
          <w:rFonts w:ascii="Times New Roman" w:hAnsi="Times New Roman"/>
          <w:color w:val="000007"/>
          <w:sz w:val="24"/>
          <w:szCs w:val="24"/>
          <w:lang w:val="pt-BR"/>
        </w:rPr>
        <w:t>TERMO DE COMPROMISSO</w:t>
      </w:r>
    </w:p>
    <w:p>
      <w:pPr>
        <w:pStyle w:val="NormalWeb"/>
        <w:spacing w:lineRule="auto" w:line="240"/>
        <w:ind w:left="0" w:right="0" w:hanging="0"/>
        <w:jc w:val="center"/>
        <w:rPr>
          <w:color w:val="000007"/>
          <w:lang w:val="pt-BR"/>
        </w:rPr>
      </w:pPr>
      <w:r>
        <w:rPr>
          <w:rFonts w:ascii="Times New Roman" w:hAnsi="Times New Roman"/>
          <w:sz w:val="24"/>
          <w:szCs w:val="24"/>
        </w:rPr>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color w:val="000007"/>
          <w:sz w:val="24"/>
          <w:szCs w:val="24"/>
          <w:lang w:val="pt-BR"/>
        </w:rPr>
        <w:t>Declaro, para os devidos fins, que eu _______________________________________________, CPF: ____________________________, aluno(a) devidamente matriculado(a) no Programa de Pós-graduação em ___________________________________________________________, sob o número de matrícula _______________________, em nível de ( ) mestrado ( ) doutorado, da Universidade Federal dos Vales do Jequitinhonha e Mucuri – UFVJM, tenho ciência das obrigações inerentes à qualidade de beneficiário de bolsa, conforme regulamentos vigentes do programa DEMANDA SOCIAL/CAPES (Portaria n</w:t>
      </w:r>
      <w:r>
        <w:rPr>
          <w:rFonts w:ascii="Times New Roman" w:hAnsi="Times New Roman"/>
          <w:color w:val="000007"/>
          <w:sz w:val="24"/>
          <w:szCs w:val="24"/>
          <w:lang w:val="pt-BR"/>
        </w:rPr>
        <w:t>º</w:t>
      </w:r>
      <w:r>
        <w:rPr>
          <w:rFonts w:ascii="Times New Roman" w:hAnsi="Times New Roman"/>
          <w:color w:val="000007"/>
          <w:sz w:val="24"/>
          <w:szCs w:val="24"/>
          <w:lang w:val="pt-BR"/>
        </w:rPr>
        <w:t xml:space="preserve"> 76, de 14/04/2010), da FAPEMIG (Manual da FAPEMIG) e da UFVJM (Resolução </w:t>
      </w:r>
      <w:r>
        <w:rPr>
          <w:rFonts w:ascii="Times New Roman" w:hAnsi="Times New Roman"/>
          <w:color w:val="000007"/>
          <w:sz w:val="24"/>
          <w:szCs w:val="24"/>
          <w:lang w:val="pt-BR"/>
        </w:rPr>
        <w:t>Consepe</w:t>
      </w:r>
      <w:r>
        <w:rPr>
          <w:rFonts w:ascii="Times New Roman" w:hAnsi="Times New Roman"/>
          <w:color w:val="000007"/>
          <w:sz w:val="24"/>
          <w:szCs w:val="24"/>
          <w:lang w:val="pt-BR"/>
        </w:rPr>
        <w:t xml:space="preserve"> n</w:t>
      </w:r>
      <w:r>
        <w:rPr>
          <w:rFonts w:ascii="Times New Roman" w:hAnsi="Times New Roman"/>
          <w:color w:val="000007"/>
          <w:sz w:val="24"/>
          <w:szCs w:val="24"/>
          <w:lang w:val="pt-BR"/>
        </w:rPr>
        <w:t>º</w:t>
      </w:r>
      <w:r>
        <w:rPr>
          <w:rFonts w:ascii="Times New Roman" w:hAnsi="Times New Roman"/>
          <w:color w:val="000007"/>
          <w:sz w:val="24"/>
          <w:szCs w:val="24"/>
          <w:lang w:val="pt-BR"/>
        </w:rPr>
        <w:t xml:space="preserve"> 15, de 14/07/2016), de empresas privadas ou públicas ou de agências de fomento públicas ou privadas, e nesse sentido, COMPROMETO-ME a respeitar as seguintes cláusulas:</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I – </w:t>
      </w:r>
      <w:r>
        <w:rPr>
          <w:rFonts w:ascii="Times New Roman" w:hAnsi="Times New Roman"/>
          <w:color w:val="000007"/>
          <w:sz w:val="24"/>
          <w:szCs w:val="24"/>
          <w:lang w:val="pt-BR"/>
        </w:rPr>
        <w:t xml:space="preserve">dedicação integral às atividades do Programa de </w:t>
      </w:r>
      <w:r>
        <w:rPr>
          <w:rFonts w:ascii="Times New Roman" w:hAnsi="Times New Roman"/>
          <w:color w:val="000007"/>
          <w:sz w:val="24"/>
          <w:szCs w:val="24"/>
          <w:lang w:val="pt-BR"/>
        </w:rPr>
        <w:t>Pós-Graduação</w:t>
      </w:r>
      <w:r>
        <w:rPr>
          <w:rFonts w:ascii="Times New Roman" w:hAnsi="Times New Roman"/>
          <w:color w:val="000007"/>
          <w:sz w:val="24"/>
          <w:szCs w:val="24"/>
          <w:lang w:val="pt-BR"/>
        </w:rPr>
        <w:t>;</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II – </w:t>
      </w:r>
      <w:r>
        <w:rPr>
          <w:rFonts w:ascii="Times New Roman" w:hAnsi="Times New Roman"/>
          <w:color w:val="000007"/>
          <w:sz w:val="24"/>
          <w:szCs w:val="24"/>
          <w:lang w:val="pt-BR"/>
        </w:rPr>
        <w:t>quando possuir vínculo empregatício, estar liberado das atividades profissionais e sem percepção de vencimentos;</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III – </w:t>
      </w:r>
      <w:r>
        <w:rPr>
          <w:rFonts w:ascii="Times New Roman" w:hAnsi="Times New Roman"/>
          <w:color w:val="000007"/>
          <w:sz w:val="24"/>
          <w:szCs w:val="24"/>
          <w:lang w:val="pt-BR"/>
        </w:rPr>
        <w:t xml:space="preserve">comprovar desempenho acadêmico satisfatório, consoante às normas definidas pelo Programa de </w:t>
      </w:r>
      <w:r>
        <w:rPr>
          <w:rFonts w:ascii="Times New Roman" w:hAnsi="Times New Roman"/>
          <w:color w:val="000007"/>
          <w:sz w:val="24"/>
          <w:szCs w:val="24"/>
          <w:lang w:val="pt-BR"/>
        </w:rPr>
        <w:t>Pós-Graduação</w:t>
      </w:r>
      <w:r>
        <w:rPr>
          <w:rFonts w:ascii="Times New Roman" w:hAnsi="Times New Roman"/>
          <w:color w:val="000007"/>
          <w:sz w:val="24"/>
          <w:szCs w:val="24"/>
          <w:lang w:val="pt-BR"/>
        </w:rPr>
        <w:t xml:space="preserve"> e pela UFVJM;</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IV – não possuir nenhuma</w:t>
      </w:r>
      <w:r>
        <w:rPr>
          <w:rFonts w:ascii="Times New Roman" w:hAnsi="Times New Roman"/>
          <w:color w:val="000007"/>
          <w:sz w:val="24"/>
          <w:szCs w:val="24"/>
          <w:lang w:val="pt-BR"/>
        </w:rPr>
        <w:t xml:space="preserve"> relação de trabalho com a promotora do programa de </w:t>
      </w:r>
      <w:r>
        <w:rPr>
          <w:rFonts w:ascii="Times New Roman" w:hAnsi="Times New Roman"/>
          <w:color w:val="000007"/>
          <w:sz w:val="24"/>
          <w:szCs w:val="24"/>
          <w:lang w:val="pt-BR"/>
        </w:rPr>
        <w:t>Pós-Graduação</w:t>
      </w:r>
      <w:r>
        <w:rPr>
          <w:rFonts w:ascii="Times New Roman" w:hAnsi="Times New Roman"/>
          <w:color w:val="000007"/>
          <w:sz w:val="24"/>
          <w:szCs w:val="24"/>
          <w:lang w:val="pt-BR"/>
        </w:rPr>
        <w:t>;</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V – </w:t>
      </w:r>
      <w:r>
        <w:rPr>
          <w:rFonts w:ascii="Times New Roman" w:hAnsi="Times New Roman"/>
          <w:color w:val="000007"/>
          <w:sz w:val="24"/>
          <w:szCs w:val="24"/>
          <w:lang w:val="pt-BR"/>
        </w:rPr>
        <w:t>realizar estágio de docência em pelo menos 1 (um) semestre letivo para o mestrado e pelo menos 2 (dois) semestres letivos para o doutorado;</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VI – </w:t>
      </w:r>
      <w:r>
        <w:rPr>
          <w:rFonts w:ascii="Times New Roman" w:hAnsi="Times New Roman"/>
          <w:color w:val="000007"/>
          <w:sz w:val="24"/>
          <w:szCs w:val="24"/>
          <w:lang w:val="pt-BR"/>
        </w:rPr>
        <w:t>não ser aluno em programa de residência médica;</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VII – </w:t>
      </w:r>
      <w:r>
        <w:rPr>
          <w:rFonts w:ascii="Times New Roman" w:hAnsi="Times New Roman"/>
          <w:color w:val="000007"/>
          <w:sz w:val="24"/>
          <w:szCs w:val="24"/>
          <w:lang w:val="pt-BR"/>
        </w:rPr>
        <w:t>ser classificado no processo seletivo especialmente instaurado pela promotora do curso;</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VIII – </w:t>
      </w:r>
      <w:r>
        <w:rPr>
          <w:rFonts w:ascii="Times New Roman" w:hAnsi="Times New Roman"/>
          <w:color w:val="000007"/>
          <w:sz w:val="24"/>
          <w:szCs w:val="24"/>
          <w:lang w:val="pt-BR"/>
        </w:rPr>
        <w:t>não acumular a percepção da bolsa com qualquer modalidade de auxílio ou bolsa de outro programa da CAPES, de outra agência de fomento pública, nacional ou internacional, ou empresa pública ou privada, exceto nas situações das alíneas a, b e c do inciso XI, do art. 9</w:t>
      </w:r>
      <w:r>
        <w:rPr>
          <w:rFonts w:ascii="Times New Roman" w:hAnsi="Times New Roman"/>
          <w:color w:val="000007"/>
          <w:sz w:val="24"/>
          <w:szCs w:val="24"/>
          <w:lang w:val="pt-BR"/>
        </w:rPr>
        <w:t>º</w:t>
      </w:r>
      <w:r>
        <w:rPr>
          <w:rFonts w:ascii="Times New Roman" w:hAnsi="Times New Roman"/>
          <w:color w:val="000007"/>
          <w:sz w:val="24"/>
          <w:szCs w:val="24"/>
          <w:lang w:val="pt-BR"/>
        </w:rPr>
        <w:t xml:space="preserve"> da Portaria n</w:t>
      </w:r>
      <w:r>
        <w:rPr>
          <w:rFonts w:ascii="Times New Roman" w:hAnsi="Times New Roman"/>
          <w:color w:val="000007"/>
          <w:sz w:val="24"/>
          <w:szCs w:val="24"/>
          <w:lang w:val="pt-BR"/>
        </w:rPr>
        <w:t>º</w:t>
      </w:r>
      <w:r>
        <w:rPr>
          <w:rFonts w:ascii="Times New Roman" w:hAnsi="Times New Roman"/>
          <w:color w:val="000007"/>
          <w:sz w:val="24"/>
          <w:szCs w:val="24"/>
          <w:lang w:val="pt-BR"/>
        </w:rPr>
        <w:t xml:space="preserve"> 76, de 14/04/2010, da CAPES;</w:t>
      </w:r>
    </w:p>
    <w:p>
      <w:pPr>
        <w:pStyle w:val="NormalWeb"/>
        <w:spacing w:lineRule="auto" w:line="240" w:beforeAutospacing="0" w:before="0" w:afterAutospacing="0" w:after="0"/>
        <w:ind w:left="0" w:right="0" w:hanging="0"/>
        <w:jc w:val="both"/>
        <w:rPr/>
      </w:pPr>
      <w:r>
        <w:rPr>
          <w:rFonts w:ascii="Times New Roman" w:hAnsi="Times New Roman"/>
          <w:color w:val="000007"/>
          <w:sz w:val="24"/>
          <w:szCs w:val="24"/>
          <w:lang w:val="pt-BR"/>
        </w:rPr>
        <w:tab/>
        <w:t xml:space="preserve">IX – </w:t>
      </w:r>
      <w:r>
        <w:rPr>
          <w:rFonts w:ascii="Times New Roman" w:hAnsi="Times New Roman"/>
          <w:color w:val="000007"/>
          <w:sz w:val="24"/>
          <w:szCs w:val="24"/>
          <w:lang w:val="pt-BR"/>
        </w:rPr>
        <w:t>assumir a obrigação de restituir todos os recursos recebidos pela CAPES, FAPEMIG ou UFVJM, ou de outro agente financiador da bolsa, na hipótese de interrupção do estudo, salvo se motivada por caso fortuito, força maior, circunstância alheia à vontade ou doença grave devidamente comprovada.</w:t>
      </w:r>
    </w:p>
    <w:p>
      <w:pPr>
        <w:pStyle w:val="NormalWeb"/>
        <w:spacing w:lineRule="auto" w:line="240" w:beforeAutospacing="0" w:before="0" w:afterAutospacing="0" w:after="0"/>
        <w:ind w:left="0" w:right="0" w:hanging="0"/>
        <w:jc w:val="both"/>
        <w:rPr>
          <w:rFonts w:ascii="Times New Roman" w:hAnsi="Times New Roman"/>
          <w:color w:val="000007"/>
          <w:sz w:val="24"/>
          <w:szCs w:val="24"/>
          <w:lang w:val="pt-BR"/>
        </w:rPr>
      </w:pPr>
      <w:r>
        <w:rPr>
          <w:rFonts w:ascii="Times New Roman" w:hAnsi="Times New Roman"/>
          <w:color w:val="000007"/>
          <w:sz w:val="24"/>
          <w:szCs w:val="24"/>
          <w:lang w:val="pt-BR"/>
        </w:rPr>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color w:val="000007"/>
          <w:sz w:val="24"/>
          <w:szCs w:val="24"/>
          <w:lang w:val="pt-BR"/>
        </w:rPr>
        <w:tab/>
        <w:t>A inobservância das cláusulas citadas acima, e/ou se praticada qualquer fraude pelo(a) bolsista, implicará (ão) no cancelamento da bolsa, com a restituição integral e imediata dos recursos, de acordo com os índices previstos em lei competente, acarretando ainda, a impossibilidade de receber benefícios por parte da CAPES, da FAPEMIG e da UFVJM, pelo período de 5 (cinco) anos, contados do conhecimento do fato.</w:t>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color w:val="000007"/>
          <w:sz w:val="24"/>
          <w:szCs w:val="24"/>
          <w:lang w:val="pt-BR"/>
        </w:rPr>
        <w:tab/>
        <w:t xml:space="preserve">Por fim, </w:t>
      </w:r>
      <w:r>
        <w:rPr>
          <w:rFonts w:ascii="Times New Roman" w:hAnsi="Times New Roman"/>
          <w:b/>
          <w:color w:val="000007"/>
          <w:sz w:val="24"/>
          <w:szCs w:val="24"/>
          <w:lang w:val="pt-BR"/>
        </w:rPr>
        <w:t>declaro ter pleno conhecimento</w:t>
      </w:r>
      <w:r>
        <w:rPr>
          <w:rFonts w:ascii="Times New Roman" w:hAnsi="Times New Roman"/>
          <w:color w:val="000007"/>
          <w:sz w:val="24"/>
          <w:szCs w:val="24"/>
          <w:lang w:val="pt-BR"/>
        </w:rPr>
        <w:t xml:space="preserve"> de que a bolsa ora concedida é garantida até o dia 31 de dezembro de cada ano, ou enquanto houver repasse de recursos do agente financiador para essa finalidade, podendo ser prorrogada até o limite máximo permitido pela CAPES e/ou pelas normas internas da UFVJM.</w:t>
      </w:r>
    </w:p>
    <w:p>
      <w:pPr>
        <w:pStyle w:val="NormalWeb"/>
        <w:spacing w:lineRule="auto" w:line="240" w:beforeAutospacing="0" w:before="0" w:afterAutospacing="0" w:after="0"/>
        <w:ind w:left="0" w:right="0" w:hanging="0"/>
        <w:jc w:val="both"/>
        <w:rPr>
          <w:rFonts w:ascii="Times New Roman" w:hAnsi="Times New Roman"/>
          <w:color w:val="000007"/>
          <w:sz w:val="24"/>
          <w:szCs w:val="24"/>
          <w:lang w:val="pt-BR"/>
        </w:rPr>
      </w:pPr>
      <w:r>
        <w:rPr>
          <w:rFonts w:ascii="Times New Roman" w:hAnsi="Times New Roman"/>
          <w:color w:val="000007"/>
          <w:sz w:val="24"/>
          <w:szCs w:val="24"/>
          <w:lang w:val="pt-BR"/>
        </w:rPr>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color w:val="000007"/>
          <w:sz w:val="24"/>
          <w:szCs w:val="24"/>
          <w:lang w:val="pt-BR"/>
        </w:rPr>
        <w:t>Local de data: Diamantina ( ) Teófilo Otoni ( ), ______/_______/________.</w:t>
      </w:r>
    </w:p>
    <w:p>
      <w:pPr>
        <w:pStyle w:val="NormalWeb"/>
        <w:spacing w:lineRule="auto" w:line="240" w:beforeAutospacing="0" w:before="0" w:afterAutospacing="0" w:after="0"/>
        <w:ind w:left="0" w:right="0" w:hanging="0"/>
        <w:jc w:val="both"/>
        <w:rPr>
          <w:rFonts w:ascii="Times New Roman" w:hAnsi="Times New Roman"/>
          <w:color w:val="000007"/>
          <w:sz w:val="24"/>
          <w:szCs w:val="24"/>
          <w:lang w:val="pt-BR"/>
        </w:rPr>
      </w:pPr>
      <w:r>
        <w:rPr>
          <w:rFonts w:ascii="Times New Roman" w:hAnsi="Times New Roman"/>
          <w:color w:val="000007"/>
          <w:sz w:val="24"/>
          <w:szCs w:val="24"/>
          <w:lang w:val="pt-BR"/>
        </w:rPr>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b/>
          <w:color w:val="000007"/>
          <w:sz w:val="24"/>
          <w:szCs w:val="24"/>
          <w:lang w:val="pt-BR"/>
        </w:rPr>
        <w:t>Assinatura do(a) bolsista: _________________________________________________</w:t>
      </w:r>
    </w:p>
    <w:p>
      <w:pPr>
        <w:pStyle w:val="NormalWeb"/>
        <w:spacing w:lineRule="auto" w:line="240" w:beforeAutospacing="0" w:before="0" w:afterAutospacing="0" w:after="0"/>
        <w:ind w:left="0" w:right="0" w:hanging="0"/>
        <w:jc w:val="both"/>
        <w:rPr>
          <w:rFonts w:ascii="Times New Roman" w:hAnsi="Times New Roman"/>
          <w:b/>
          <w:b/>
          <w:color w:val="000007"/>
          <w:sz w:val="24"/>
          <w:szCs w:val="24"/>
          <w:lang w:val="pt-BR"/>
        </w:rPr>
      </w:pPr>
      <w:r>
        <w:rPr>
          <w:rFonts w:ascii="Times New Roman" w:hAnsi="Times New Roman"/>
          <w:b/>
          <w:color w:val="000007"/>
          <w:sz w:val="24"/>
          <w:szCs w:val="24"/>
          <w:lang w:val="pt-BR"/>
        </w:rPr>
      </w:r>
    </w:p>
    <w:p>
      <w:pPr>
        <w:pStyle w:val="NormalWeb"/>
        <w:spacing w:lineRule="auto" w:line="240" w:beforeAutospacing="0" w:before="0" w:afterAutospacing="0" w:after="0"/>
        <w:ind w:left="0" w:right="0" w:hanging="0"/>
        <w:jc w:val="both"/>
        <w:rPr>
          <w:rFonts w:ascii="Times New Roman" w:hAnsi="Times New Roman"/>
          <w:sz w:val="24"/>
          <w:szCs w:val="24"/>
        </w:rPr>
      </w:pPr>
      <w:bookmarkStart w:id="1" w:name="_GoBack"/>
      <w:bookmarkEnd w:id="1"/>
      <w:r>
        <w:rPr>
          <w:rFonts w:ascii="Times New Roman" w:hAnsi="Times New Roman"/>
          <w:b/>
          <w:color w:val="000007"/>
          <w:sz w:val="24"/>
          <w:szCs w:val="24"/>
          <w:lang w:val="pt-BR"/>
        </w:rPr>
        <w:t>Ciente, orientador do bolsista: ____________________________________________________</w:t>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b/>
          <w:color w:val="000007"/>
          <w:sz w:val="24"/>
          <w:szCs w:val="24"/>
          <w:lang w:val="pt-BR"/>
        </w:rPr>
        <w:tab/>
        <w:tab/>
        <w:tab/>
        <w:tab/>
        <w:tab/>
        <w:tab/>
        <w:tab/>
        <w:t>(Nome e assinatura)</w:t>
      </w:r>
    </w:p>
    <w:p>
      <w:pPr>
        <w:pStyle w:val="NormalWeb"/>
        <w:spacing w:lineRule="auto" w:line="240" w:beforeAutospacing="0" w:before="0" w:afterAutospacing="0" w:after="0"/>
        <w:ind w:left="0" w:right="0" w:hanging="0"/>
        <w:jc w:val="both"/>
        <w:rPr>
          <w:rFonts w:ascii="Times New Roman" w:hAnsi="Times New Roman"/>
          <w:b/>
          <w:b/>
          <w:color w:val="000007"/>
          <w:sz w:val="24"/>
          <w:szCs w:val="24"/>
          <w:lang w:val="pt-BR"/>
        </w:rPr>
      </w:pPr>
      <w:r>
        <w:rPr>
          <w:rFonts w:ascii="Times New Roman" w:hAnsi="Times New Roman"/>
          <w:b/>
          <w:color w:val="000007"/>
          <w:sz w:val="24"/>
          <w:szCs w:val="24"/>
          <w:lang w:val="pt-BR"/>
        </w:rPr>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b/>
          <w:color w:val="000007"/>
          <w:sz w:val="24"/>
          <w:szCs w:val="24"/>
          <w:lang w:val="pt-BR"/>
        </w:rPr>
        <w:t xml:space="preserve">Ciente, Coordenador do Programa de </w:t>
      </w:r>
      <w:r>
        <w:rPr>
          <w:rFonts w:ascii="Times New Roman" w:hAnsi="Times New Roman"/>
          <w:b/>
          <w:color w:val="000007"/>
          <w:sz w:val="24"/>
          <w:szCs w:val="24"/>
          <w:lang w:val="pt-BR"/>
        </w:rPr>
        <w:t>Pós-Graduação</w:t>
      </w:r>
      <w:r>
        <w:rPr>
          <w:rFonts w:ascii="Times New Roman" w:hAnsi="Times New Roman"/>
          <w:b/>
          <w:color w:val="000007"/>
          <w:sz w:val="24"/>
          <w:szCs w:val="24"/>
          <w:lang w:val="pt-BR"/>
        </w:rPr>
        <w:t>: ________________________________</w:t>
      </w:r>
    </w:p>
    <w:p>
      <w:pPr>
        <w:pStyle w:val="NormalWeb"/>
        <w:spacing w:lineRule="auto" w:line="240" w:beforeAutospacing="0" w:before="0" w:afterAutospacing="0" w:after="0"/>
        <w:ind w:left="0" w:right="0" w:hanging="0"/>
        <w:jc w:val="both"/>
        <w:rPr>
          <w:rFonts w:ascii="Times New Roman" w:hAnsi="Times New Roman"/>
          <w:sz w:val="24"/>
          <w:szCs w:val="24"/>
        </w:rPr>
      </w:pPr>
      <w:r>
        <w:rPr>
          <w:rFonts w:ascii="Times New Roman" w:hAnsi="Times New Roman"/>
          <w:b/>
          <w:bCs/>
          <w:i/>
          <w:iCs/>
          <w:strike w:val="false"/>
          <w:dstrike w:val="false"/>
          <w:color w:val="000007"/>
          <w:sz w:val="24"/>
          <w:szCs w:val="24"/>
          <w:u w:val="none"/>
          <w:lang w:val="pt-BR"/>
        </w:rPr>
        <w:tab/>
        <w:tab/>
        <w:tab/>
        <w:tab/>
        <w:tab/>
        <w:tab/>
        <w:tab/>
        <w:tab/>
        <w:tab/>
        <w:t>(Carimbo e assinatura)</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Liberation Sans">
    <w:altName w:val="Arial"/>
    <w:charset w:val="00"/>
    <w:family w:val="roman"/>
    <w:pitch w:val="variable"/>
  </w:font>
  <w:font w:name="Bookman Old Style">
    <w:charset w:val="00"/>
    <w:family w:val="roman"/>
    <w:pitch w:val="variable"/>
  </w:font>
  <w:font w:name="Times New Roman">
    <w:charset w:val="01"/>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Application>LibreOffice/5.1.5.2$Windows_x86 LibreOffice_project/7a864d8825610a8c07cfc3bc01dd4fce6a9447e5</Application>
  <Pages>10</Pages>
  <Words>2833</Words>
  <Characters>16178</Characters>
  <CharactersWithSpaces>19051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2019-01-29T09:55:37Z</cp:lastPrinted>
  <dcterms:modified xsi:type="dcterms:W3CDTF">2019-01-29T12:05:30Z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