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Universitário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 1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2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, DE 2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4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MAIO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4932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Institui a Assessoria de Coordenação dos Bacharelados Interdisciplinares com ingresso anual igual ou superior a 200 discentes.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UNIVERSITÁRIO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e tendo em vista o que deliberou em sua 18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4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ª sessão extraordinária,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/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Instituir no âmbito das Unidades Acadêmicas, as quais possuem cursos de Bacharelados Interdisciplinares, com ingresso anual igual ou superior a 200 (duzentos) estudantes, o Assessor de Coordenação dos cursos de Bacharelado Interdisciplinar – BI.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2º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Poderá ser designado um assessor de BI para cada uma das Unidades Acadêmicas que possuir curso de Bacharelado Interdisciplinar – BI, e que atenda aos critérios estabelecidos no Art. 1º desta Resolução.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3º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O assessor de BI receberá Função Gratificada (FG-1), e será indicado pelo Diretor da Unidade Acadêmica no qual o curso está alocado, podendo este, ser o vice-coordenador do curso de BI.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Parágrafo Único.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A indicação do assessor deverá ser encaminhada ao Reitor para homologação e encaminhamentos cabíveis junto à PROGEP.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Art. 4º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São atribuições do Assessor do BI: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 xml:space="preserve">I </w:t>
      </w:r>
      <w:bookmarkStart w:id="0" w:name="__DdeLink__1077_280548094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–</w:t>
      </w:r>
      <w:bookmarkEnd w:id="0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Atuar junto ao curso no qual figura como servidor;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II – Assessorar o coordenador do curso em suas atividades;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III – Zelar pelo cumprimento das Diretrizes Curriculares Nacionais e/ou Referenciais Curriculares dos Bacharelados Interdisciplinares ou Similares;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IV – Auxiliar na execução didático-pedagógica e na implantação do projeto político-pedagógico dos cursos de BI na Unidade ao qual estiver vinculado, tendo como foco principal a qualidade do ensino;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V – Realizar estudos relativos aos índices de retenção e evasão nos cursos de BI, colaborando com o coordenador de curso para implementação de ações de enfrentamento aos problemas identificados;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VI – Colaborar com a reestruturação do projeto pedagógico do curso, sempre que necessário;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VII – Colaborar com o coordenador de curso no acompanhamento aos egressos do BI.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5º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No caso de vacância do coordenador do BI, o assessor, sendo o vice-coordenador, assumirá a coordenação do curso, sem acúmulo de funções gratificadas, e terá, no máximo, 60 (sessenta) dias, para realizar novo processo eleitoral para ocupação do cargo de coordenador do curso.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6º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Esta Resolução entrará em vigor na data de sua publicação, revogadas as disposições em contrário.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Diamantina, 2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4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maio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CLÁUDIO EDUARDO RODRIGUES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Application>LibreOffice/5.1.5.2$Windows_x86 LibreOffice_project/7a864d8825610a8c07cfc3bc01dd4fce6a9447e5</Application>
  <Pages>2</Pages>
  <Words>390</Words>
  <Characters>2197</Characters>
  <CharactersWithSpaces>2590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2019-01-25T15:27:04Z</cp:lastPrinted>
  <dcterms:modified xsi:type="dcterms:W3CDTF">2019-05-28T13:36:48Z</dcterms:modified>
  <cp:revision>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