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RESOLUÇÃO Nº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16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20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SETEMBRO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Regulamenta a indicação de servidores para ocuparem as vagas de representação institucional junto a conselhos externos (federais, estaduais e municipais) à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186ª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/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1º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O servidor representante da Universidade Federal dos Vales do Jequitinhonha e Mucuri em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onselhos externos terá a função de </w:t>
      </w:r>
      <w:r>
        <w:rPr>
          <w:rFonts w:cs="Times New Roman" w:ascii="Times New Roman" w:hAnsi="Times New Roman"/>
          <w:sz w:val="24"/>
          <w:szCs w:val="24"/>
          <w:lang w:val="pt-BR"/>
        </w:rPr>
        <w:t>viabilizar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o diálogo institucional, </w:t>
      </w:r>
      <w:r>
        <w:rPr>
          <w:rFonts w:cs="Times New Roman" w:ascii="Times New Roman" w:hAnsi="Times New Roman"/>
          <w:sz w:val="24"/>
          <w:szCs w:val="24"/>
          <w:lang w:val="pt-BR"/>
        </w:rPr>
        <w:t>a fim de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viabilizar ações do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onselho </w:t>
      </w:r>
      <w:r>
        <w:rPr>
          <w:rFonts w:cs="Times New Roman" w:ascii="Times New Roman" w:hAnsi="Times New Roman"/>
          <w:sz w:val="24"/>
          <w:szCs w:val="24"/>
          <w:lang w:val="pt-BR"/>
        </w:rPr>
        <w:t>ao qual representa</w:t>
      </w:r>
      <w:r>
        <w:rPr>
          <w:rFonts w:cs="Times New Roman" w:ascii="Times New Roman" w:hAnsi="Times New Roman"/>
          <w:sz w:val="24"/>
          <w:szCs w:val="24"/>
          <w:lang w:val="pt-BR"/>
        </w:rPr>
        <w:t>, tendo suas ações pautadas nas normas da Universidade.</w:t>
      </w:r>
      <w:bookmarkStart w:id="0" w:name="_GoBack"/>
      <w:bookmarkEnd w:id="0"/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2º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A necessidade de indicação de representantes da Universidade Federal dos Vales do Jequitinhonha e Mucuri para atuar em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onselhos externos (federais, estaduais e municipais) </w:t>
      </w:r>
      <w:r>
        <w:rPr>
          <w:rFonts w:cs="Times New Roman" w:ascii="Times New Roman" w:hAnsi="Times New Roman"/>
          <w:sz w:val="24"/>
          <w:szCs w:val="24"/>
          <w:lang w:val="pt-BR"/>
        </w:rPr>
        <w:t>à I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nstituição, deverão ser encaminhados pela </w:t>
      </w:r>
      <w:r>
        <w:rPr>
          <w:rFonts w:cs="Times New Roman" w:ascii="Times New Roman" w:hAnsi="Times New Roman"/>
          <w:sz w:val="24"/>
          <w:szCs w:val="24"/>
          <w:lang w:val="pt-BR"/>
        </w:rPr>
        <w:t>P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residência do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>onselho externo via ofício para a Secretaria de Órgãos Colegiados, na Reitoria.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3º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As vagas para representação da Universidade n</w:t>
      </w:r>
      <w:r>
        <w:rPr>
          <w:rFonts w:cs="Times New Roman" w:ascii="Times New Roman" w:hAnsi="Times New Roman"/>
          <w:sz w:val="24"/>
          <w:szCs w:val="24"/>
          <w:lang w:val="pt-BR"/>
        </w:rPr>
        <w:t>os C</w:t>
      </w:r>
      <w:r>
        <w:rPr>
          <w:rFonts w:cs="Times New Roman" w:ascii="Times New Roman" w:hAnsi="Times New Roman"/>
          <w:sz w:val="24"/>
          <w:szCs w:val="24"/>
          <w:lang w:val="pt-BR"/>
        </w:rPr>
        <w:t>onselhos externos deverão ser amplamente divulgadas para a comunidade acadêmica, na página principal do sítio eletrônico oficial da UFVJM, bem como nas demais mídias oficiais de comunicação que a mesma vier a adotar (e-mail institucional, rádio universitária, plataformas de redes sociais, jornal institucional, entre outras).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4º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Poderão se candidatar a vaga para indicação aos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onselhos externos à Universidade, os </w:t>
      </w:r>
      <w:r>
        <w:rPr>
          <w:rFonts w:cs="Times New Roman" w:ascii="Times New Roman" w:hAnsi="Times New Roman"/>
          <w:sz w:val="24"/>
          <w:szCs w:val="24"/>
          <w:lang w:val="pt-BR"/>
        </w:rPr>
        <w:t>D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ocentes </w:t>
      </w:r>
      <w:r>
        <w:rPr>
          <w:rFonts w:cs="Times New Roman" w:ascii="Times New Roman" w:hAnsi="Times New Roman"/>
          <w:sz w:val="24"/>
          <w:szCs w:val="24"/>
          <w:lang w:val="pt-BR"/>
        </w:rPr>
        <w:t>e/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ou </w:t>
      </w:r>
      <w:r>
        <w:rPr>
          <w:rFonts w:cs="Times New Roman" w:ascii="Times New Roman" w:hAnsi="Times New Roman"/>
          <w:sz w:val="24"/>
          <w:szCs w:val="24"/>
          <w:lang w:val="pt-BR"/>
        </w:rPr>
        <w:t>Técnicos-administrativos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em </w:t>
      </w:r>
      <w:r>
        <w:rPr>
          <w:rFonts w:cs="Times New Roman" w:ascii="Times New Roman" w:hAnsi="Times New Roman"/>
          <w:sz w:val="24"/>
          <w:szCs w:val="24"/>
          <w:lang w:val="pt-BR"/>
        </w:rPr>
        <w:t>Educação que sejam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efetivos e que não estejam </w:t>
      </w:r>
      <w:r>
        <w:rPr>
          <w:rFonts w:cs="Times New Roman" w:ascii="Times New Roman" w:hAnsi="Times New Roman"/>
          <w:sz w:val="24"/>
          <w:szCs w:val="24"/>
          <w:lang w:val="pt-BR"/>
        </w:rPr>
        <w:t>em afastamento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por um período superior a 180 dias corridos, por qualquer motivo.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5º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Os candidatos a vaga para representação da Universidade no</w:t>
      </w:r>
      <w:r>
        <w:rPr>
          <w:rFonts w:cs="Times New Roman" w:ascii="Times New Roman" w:hAnsi="Times New Roman"/>
          <w:sz w:val="24"/>
          <w:szCs w:val="24"/>
          <w:lang w:val="pt-BR"/>
        </w:rPr>
        <w:t>s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>onselho</w:t>
      </w:r>
      <w:r>
        <w:rPr>
          <w:rFonts w:cs="Times New Roman" w:ascii="Times New Roman" w:hAnsi="Times New Roman"/>
          <w:sz w:val="24"/>
          <w:szCs w:val="24"/>
          <w:lang w:val="pt-BR"/>
        </w:rPr>
        <w:t>s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externo</w:t>
      </w:r>
      <w:r>
        <w:rPr>
          <w:rFonts w:cs="Times New Roman" w:ascii="Times New Roman" w:hAnsi="Times New Roman"/>
          <w:sz w:val="24"/>
          <w:szCs w:val="24"/>
          <w:lang w:val="pt-BR"/>
        </w:rPr>
        <w:t>s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deverá fazer a inscrição de uma chapa contendo Titular e Suplente, por meio de mensagem eletrônica endereçada à Secretaria de Órgãos Colegiados ou por meio de formulário próprio a ser criado para tal finalidade.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 xml:space="preserve">Parágrafo único: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As informações mínimas do Titular e do Suplente a serem encaminhadas para efetivação da inscrição da chapa deverá ser: Nome Completo, Classe, Cargo, Matrícula Siape </w:t>
      </w:r>
      <w:r>
        <w:rPr>
          <w:rFonts w:cs="Times New Roman" w:ascii="Times New Roman" w:hAnsi="Times New Roman"/>
          <w:sz w:val="24"/>
          <w:szCs w:val="24"/>
          <w:lang w:val="pt-BR"/>
        </w:rPr>
        <w:t>e contato</w:t>
      </w:r>
      <w:r>
        <w:rPr>
          <w:rFonts w:cs="Times New Roman" w:ascii="Times New Roman" w:hAnsi="Times New Roman"/>
          <w:sz w:val="24"/>
          <w:szCs w:val="24"/>
          <w:lang w:val="pt-BR"/>
        </w:rPr>
        <w:t>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6º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A indicação para ocupação da cadeira de representante da Universidade no Conselho externo será realizada pelo Reitor em exercício, conforme descrito nos parágrafos 1º a 3º.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§1º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Em caso de haver mais chapas do que vagas, será promovido sorteio, em sessão pública a ser realizada em local e horário amplamente divulgado para acompanhamento dos interessados. Será elaborada uma lista com a ordem de sorteio, sendo indicadas ao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>onselho externo as primeiras chapas sorteadas até o preenchimento das vagas existentes.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§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2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º </w:t>
      </w:r>
      <w:r>
        <w:rPr>
          <w:rFonts w:cs="Times New Roman" w:ascii="Times New Roman" w:hAnsi="Times New Roman"/>
          <w:sz w:val="24"/>
          <w:szCs w:val="24"/>
          <w:lang w:val="pt-BR"/>
        </w:rPr>
        <w:t>Nos casos em que o número de chapas inscritas forem o mesmo número de vagas de representação, as chapas inscritas serão automaticamente indicadas.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§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3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º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Nos casos em que não houverem candidatos para o preenchimento das vagas de representação, esta poderá ser indicada pelo </w:t>
      </w:r>
      <w:r>
        <w:rPr>
          <w:rFonts w:cs="Times New Roman" w:ascii="Times New Roman" w:hAnsi="Times New Roman"/>
          <w:sz w:val="24"/>
          <w:szCs w:val="24"/>
          <w:lang w:val="pt-BR"/>
        </w:rPr>
        <w:t>R</w:t>
      </w:r>
      <w:r>
        <w:rPr>
          <w:rFonts w:cs="Times New Roman" w:ascii="Times New Roman" w:hAnsi="Times New Roman"/>
          <w:sz w:val="24"/>
          <w:szCs w:val="24"/>
          <w:lang w:val="pt-BR"/>
        </w:rPr>
        <w:t>eitor, mediante consulta de sugestão de nomes pelo Conselho Universitário.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Art. 7º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Existindo disponibilidade de recursos, será liberado veículo oficial e, quando cabíveis, as diárias e passagens para transporte dos representantes às reuniões e demais atividades promovidas pelos </w:t>
      </w:r>
      <w:r>
        <w:rPr>
          <w:rFonts w:cs="Times New Roman" w:ascii="Times New Roman" w:hAnsi="Times New Roman"/>
          <w:sz w:val="24"/>
          <w:szCs w:val="24"/>
          <w:lang w:val="pt-BR"/>
        </w:rPr>
        <w:t>C</w:t>
      </w:r>
      <w:r>
        <w:rPr>
          <w:rFonts w:cs="Times New Roman" w:ascii="Times New Roman" w:hAnsi="Times New Roman"/>
          <w:sz w:val="24"/>
          <w:szCs w:val="24"/>
          <w:lang w:val="pt-BR"/>
        </w:rPr>
        <w:t>onselhos externos.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Parágrafo único: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O Conselheiro representante da Universidade fica desobrigado de participar da reunião ou demais atividades quando não forem disponibilizados recursos da própria instituição ou advindos do Conselho Externo.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8º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Os casos omissos ou controversos na aplicação des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ta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R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esolução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serão encaminhados ao Conselho Universitário para análise e deliberação.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9º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Este reg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ulamento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entrará em vigor na data da sua aprovação pelo CONSU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20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setembro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trike w:val="false"/>
          <w:dstrike w:val="false"/>
          <w:sz w:val="24"/>
          <w:szCs w:val="24"/>
          <w:u w:val="none"/>
          <w:lang w:val="pt-BR"/>
        </w:rPr>
      </w:pPr>
      <w:r>
        <w:rPr/>
      </w:r>
    </w:p>
    <w:p>
      <w:pPr>
        <w:pStyle w:val="Normal1"/>
        <w:spacing w:lineRule="auto" w:line="360" w:before="0" w:after="0"/>
        <w:ind w:left="0" w:right="0" w:hanging="0"/>
        <w:jc w:val="center"/>
        <w:rPr>
          <w:lang w:val="pt-BR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  <w:lang w:val="pt-BR"/>
        </w:rPr>
        <w:t>JANIR ALVES SOARES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embedSystemFonts/>
  <w:defaultTabStop w:val="420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bidi w:val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Fontepargpadro1" w:customStyle="1">
    <w:name w:val="Fonte parág. padrão1"/>
    <w:uiPriority w:val="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1" w:customStyle="1">
    <w:name w:val="Normal1"/>
    <w:uiPriority w:val="0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LibreOffice/6.0.6.2$Windows_x86 LibreOffice_project/0c292870b25a325b5ed35f6b45599d2ea4458e77</Application>
  <Pages>3</Pages>
  <Words>573</Words>
  <Characters>3286</Characters>
  <CharactersWithSpaces>3840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2019-08-26T13:49:00Z</dcterms:created>
  <dc:creator>Usuario</dc:creator>
  <dc:description/>
  <dc:language>pt-BR</dc:language>
  <cp:lastModifiedBy/>
  <dcterms:modified xsi:type="dcterms:W3CDTF">2019-10-04T12:07:13Z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1046-11.2.0.8970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