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tabs>
          <w:tab w:val="center" w:pos="4252" w:leader="none"/>
          <w:tab w:val="right" w:pos="8504" w:leader="none"/>
        </w:tabs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/>
        <w:drawing>
          <wp:inline distT="0" distB="0" distL="0" distR="0">
            <wp:extent cx="676275" cy="676275"/>
            <wp:effectExtent l="0" t="0" r="0" b="0"/>
            <wp:docPr id="1" name="Imagem 3" descr="Brasão República c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3" descr="Brasão República cor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enter" w:pos="4252" w:leader="none"/>
          <w:tab w:val="right" w:pos="8504" w:leader="none"/>
        </w:tabs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sz w:val="10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10"/>
          <w:szCs w:val="24"/>
          <w:lang w:eastAsia="pt-BR"/>
        </w:rPr>
      </w:r>
    </w:p>
    <w:p>
      <w:pPr>
        <w:pStyle w:val="Normal"/>
        <w:tabs>
          <w:tab w:val="center" w:pos="4252" w:leader="none"/>
          <w:tab w:val="right" w:pos="8504" w:leader="none"/>
        </w:tabs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sz w:val="20"/>
          <w:szCs w:val="20"/>
          <w:lang w:eastAsia="pt-BR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t-BR"/>
        </w:rPr>
        <w:t>MINISTÉRIO DA EDUCAÇÃO</w:t>
      </w:r>
    </w:p>
    <w:p>
      <w:pPr>
        <w:pStyle w:val="Normal"/>
        <w:tabs>
          <w:tab w:val="center" w:pos="4252" w:leader="none"/>
          <w:tab w:val="right" w:pos="8504" w:leader="none"/>
        </w:tabs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lang w:eastAsia="pt-BR"/>
        </w:rPr>
      </w:pPr>
      <w:r>
        <w:rPr>
          <w:rFonts w:eastAsia="Times New Roman" w:cs="Times New Roman" w:ascii="Times New Roman" w:hAnsi="Times New Roman"/>
          <w:b/>
          <w:lang w:eastAsia="pt-BR"/>
        </w:rPr>
        <w:t>UNIVERSIDADE FEDERAL DOS VALES DO JEQUITINHONHA E MUCURI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b/>
          <w:b/>
          <w:sz w:val="50"/>
          <w:szCs w:val="50"/>
        </w:rPr>
      </w:pPr>
      <w:r>
        <w:rPr>
          <w:rFonts w:ascii="Verdana" w:hAnsi="Verdana"/>
          <w:b/>
          <w:sz w:val="50"/>
          <w:szCs w:val="50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b/>
          <w:b/>
          <w:sz w:val="50"/>
          <w:szCs w:val="50"/>
        </w:rPr>
      </w:pPr>
      <w:r>
        <w:rPr>
          <w:rFonts w:ascii="Verdana" w:hAnsi="Verdana"/>
          <w:b/>
          <w:sz w:val="50"/>
          <w:szCs w:val="50"/>
        </w:rPr>
        <w:t>TABELA DE PREÇOS MÁXIMOS VIGENTES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b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TERMO ADITIVO N° 002/2016</w:t>
      </w:r>
    </w:p>
    <w:p>
      <w:pPr>
        <w:pStyle w:val="Normal"/>
        <w:spacing w:before="0" w:after="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p>
      <w:pPr>
        <w:pStyle w:val="Normal"/>
        <w:spacing w:before="0" w:after="113"/>
        <w:ind w:left="567" w:right="566" w:hanging="0"/>
        <w:jc w:val="both"/>
        <w:rPr/>
      </w:pPr>
      <w:r>
        <w:rPr>
          <w:rFonts w:ascii="Verdana" w:hAnsi="Verdana"/>
          <w:b/>
          <w:sz w:val="24"/>
          <w:szCs w:val="24"/>
        </w:rPr>
        <w:t xml:space="preserve">CONTRATO/UFVJM N°: </w:t>
      </w:r>
      <w:r>
        <w:rPr>
          <w:rFonts w:ascii="Verdana" w:hAnsi="Verdana"/>
          <w:sz w:val="24"/>
          <w:szCs w:val="24"/>
        </w:rPr>
        <w:t>016/2014.</w:t>
      </w:r>
    </w:p>
    <w:p>
      <w:pPr>
        <w:pStyle w:val="Normal"/>
        <w:spacing w:before="0" w:after="113"/>
        <w:ind w:left="567" w:right="566" w:hanging="0"/>
        <w:jc w:val="both"/>
        <w:rPr/>
      </w:pPr>
      <w:r>
        <w:rPr>
          <w:rFonts w:ascii="Verdana" w:hAnsi="Verdana"/>
          <w:b/>
          <w:sz w:val="24"/>
          <w:szCs w:val="24"/>
        </w:rPr>
        <w:t xml:space="preserve">OBJETO CONTRATUAL: </w:t>
      </w:r>
      <w:r>
        <w:rPr>
          <w:rFonts w:ascii="Verdana" w:hAnsi="Verdana"/>
          <w:sz w:val="24"/>
          <w:szCs w:val="24"/>
        </w:rPr>
        <w:t>CONCESSÃO DO USO DE DEPENDÊNCIAS, MEDIANTE PAGAMENTO DE TAXA DE UTILIZAÇÃO, DESTINADOS À PRESTAÇÃO DE SERVIÇOS DE LANCHONETE EM FRENTE AO PAVILHÃO DE SALAS DE AULA/CAMPUS JK.</w:t>
      </w:r>
    </w:p>
    <w:p>
      <w:pPr>
        <w:pStyle w:val="Normal"/>
        <w:spacing w:before="0" w:after="113"/>
        <w:ind w:left="567" w:right="566" w:hanging="0"/>
        <w:jc w:val="both"/>
        <w:rPr/>
      </w:pPr>
      <w:r>
        <w:rPr>
          <w:rFonts w:ascii="Verdana" w:hAnsi="Verdana"/>
          <w:b/>
          <w:sz w:val="24"/>
          <w:szCs w:val="24"/>
        </w:rPr>
        <w:t xml:space="preserve">CONCESSIONÁRIA: </w:t>
      </w:r>
      <w:r>
        <w:rPr>
          <w:rFonts w:ascii="Verdana" w:hAnsi="Verdana"/>
          <w:b w:val="false"/>
          <w:bCs w:val="false"/>
          <w:sz w:val="24"/>
          <w:szCs w:val="24"/>
        </w:rPr>
        <w:t>FERNANDES E MOURTHE LTDA. EPP.</w:t>
      </w:r>
    </w:p>
    <w:p>
      <w:pPr>
        <w:pStyle w:val="Normal"/>
        <w:spacing w:before="0" w:after="113"/>
        <w:ind w:left="567" w:right="566" w:hanging="0"/>
        <w:jc w:val="both"/>
        <w:rPr/>
      </w:pPr>
      <w:r>
        <w:rPr>
          <w:rFonts w:ascii="Verdana" w:hAnsi="Verdana"/>
          <w:b/>
          <w:sz w:val="24"/>
          <w:szCs w:val="24"/>
        </w:rPr>
        <w:t>CNPJ:</w:t>
      </w:r>
      <w:r>
        <w:rPr>
          <w:rFonts w:ascii="Verdana" w:hAnsi="Verdana"/>
          <w:sz w:val="24"/>
          <w:szCs w:val="24"/>
        </w:rPr>
        <w:t xml:space="preserve"> 01.307.218/0001-56.</w:t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OBS¹: NÃO HÁ IMPEDIMENTO NA PRÁTICA DE PREÇOS ABAIXO DOS CITADOS, POIS ESTES SÃO CONSIDERADOS PREÇOS MÁXIMOS QUE PODEM SER PRATICADOS.</w:t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OBS²: NÃO HÁ IMPEDIMENTO NA VENDA DE PRODUTOS QUE NÃO CONSTEM NESTA LISTA.</w:t>
      </w:r>
    </w:p>
    <w:tbl>
      <w:tblPr>
        <w:tblStyle w:val="Tabelacomgrade"/>
        <w:tblW w:w="14850" w:type="dxa"/>
        <w:jc w:val="left"/>
        <w:tblInd w:w="552" w:type="dxa"/>
        <w:tblCellMar>
          <w:top w:w="0" w:type="dxa"/>
          <w:left w:w="93" w:type="dxa"/>
          <w:bottom w:w="0" w:type="dxa"/>
          <w:right w:w="108" w:type="dxa"/>
        </w:tblCellMar>
        <w:tblLook w:val="04a0"/>
      </w:tblPr>
      <w:tblGrid>
        <w:gridCol w:w="2955"/>
        <w:gridCol w:w="8062"/>
        <w:gridCol w:w="3833"/>
      </w:tblGrid>
      <w:tr>
        <w:trPr>
          <w:trHeight w:val="417" w:hRule="atLeast"/>
        </w:trPr>
        <w:tc>
          <w:tcPr>
            <w:tcW w:w="2955" w:type="dxa"/>
            <w:tcBorders/>
            <w:shd w:color="auto" w:fill="000000" w:themeFill="text1" w:val="clear"/>
            <w:tcMar>
              <w:left w:w="93" w:type="dxa"/>
            </w:tcMar>
            <w:vAlign w:val="bottom"/>
          </w:tcPr>
          <w:p>
            <w:pPr>
              <w:pStyle w:val="Normal"/>
              <w:spacing w:lineRule="auto" w:line="240" w:before="113" w:after="0"/>
              <w:ind w:right="566" w:hanging="0"/>
              <w:jc w:val="center"/>
              <w:rPr>
                <w:rFonts w:ascii="Verdana" w:hAnsi="Verdana"/>
                <w:b/>
                <w:b/>
                <w:color w:val="FFFFFF" w:themeColor="background1"/>
                <w:sz w:val="32"/>
                <w:szCs w:val="32"/>
              </w:rPr>
            </w:pPr>
            <w:r>
              <w:rPr>
                <w:rFonts w:ascii="Verdana" w:hAnsi="Verdana"/>
                <w:b/>
                <w:color w:val="FFFFFF" w:themeColor="background1"/>
                <w:sz w:val="32"/>
                <w:szCs w:val="32"/>
              </w:rPr>
              <w:t>PRODUTO</w:t>
            </w:r>
          </w:p>
        </w:tc>
        <w:tc>
          <w:tcPr>
            <w:tcW w:w="8062" w:type="dxa"/>
            <w:tcBorders/>
            <w:shd w:color="auto" w:fill="000000" w:themeFill="text1" w:val="clear"/>
            <w:tcMar>
              <w:left w:w="93" w:type="dxa"/>
            </w:tcMar>
            <w:vAlign w:val="bottom"/>
          </w:tcPr>
          <w:p>
            <w:pPr>
              <w:pStyle w:val="Normal"/>
              <w:spacing w:lineRule="auto" w:line="240" w:before="113" w:after="0"/>
              <w:ind w:right="566" w:hanging="0"/>
              <w:jc w:val="center"/>
              <w:rPr>
                <w:rFonts w:ascii="Verdana" w:hAnsi="Verdana"/>
                <w:b/>
                <w:b/>
                <w:color w:val="FFFFFF" w:themeColor="background1"/>
                <w:sz w:val="32"/>
                <w:szCs w:val="32"/>
              </w:rPr>
            </w:pPr>
            <w:r>
              <w:rPr>
                <w:rFonts w:ascii="Verdana" w:hAnsi="Verdana"/>
                <w:b/>
                <w:color w:val="FFFFFF" w:themeColor="background1"/>
                <w:sz w:val="32"/>
                <w:szCs w:val="32"/>
              </w:rPr>
              <w:t>DESCRIÇÃO</w:t>
            </w:r>
          </w:p>
        </w:tc>
        <w:tc>
          <w:tcPr>
            <w:tcW w:w="3833" w:type="dxa"/>
            <w:tcBorders/>
            <w:shd w:color="auto" w:fill="000000" w:themeFill="text1" w:val="clear"/>
            <w:tcMar>
              <w:left w:w="93" w:type="dxa"/>
            </w:tcMar>
            <w:vAlign w:val="bottom"/>
          </w:tcPr>
          <w:p>
            <w:pPr>
              <w:pStyle w:val="Normal"/>
              <w:spacing w:lineRule="auto" w:line="240" w:before="113" w:after="0"/>
              <w:ind w:right="566" w:hanging="0"/>
              <w:jc w:val="center"/>
              <w:rPr>
                <w:rFonts w:ascii="Verdana" w:hAnsi="Verdana"/>
                <w:b/>
                <w:b/>
                <w:color w:val="FFFFFF" w:themeColor="background1"/>
                <w:sz w:val="32"/>
                <w:szCs w:val="32"/>
              </w:rPr>
            </w:pPr>
            <w:r>
              <w:rPr>
                <w:rFonts w:ascii="Verdana" w:hAnsi="Verdana"/>
                <w:b/>
                <w:color w:val="FFFFFF" w:themeColor="background1"/>
                <w:sz w:val="32"/>
                <w:szCs w:val="32"/>
              </w:rPr>
              <w:t>PREÇO MÁXIMO</w:t>
            </w:r>
          </w:p>
        </w:tc>
      </w:tr>
      <w:tr>
        <w:trPr>
          <w:trHeight w:val="483" w:hRule="atLeast"/>
        </w:trPr>
        <w:tc>
          <w:tcPr>
            <w:tcW w:w="2955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32"/>
                <w:szCs w:val="32"/>
              </w:rPr>
              <w:t>SALGADOS</w:t>
            </w:r>
          </w:p>
        </w:tc>
        <w:tc>
          <w:tcPr>
            <w:tcW w:w="11895" w:type="dxa"/>
            <w:gridSpan w:val="2"/>
            <w:tcBorders/>
            <w:shd w:color="auto" w:fill="FFFFFF" w:themeFill="background1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</w:r>
          </w:p>
        </w:tc>
      </w:tr>
      <w:tr>
        <w:trPr>
          <w:trHeight w:val="321" w:hRule="atLeast"/>
        </w:trPr>
        <w:tc>
          <w:tcPr>
            <w:tcW w:w="2955" w:type="dxa"/>
            <w:vMerge w:val="restart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CACHORRO QUENTE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R$ 3,36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COXINHA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R$ 2,65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COXINHA COM CATUPIRY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R$ 3,11</w:t>
            </w:r>
          </w:p>
        </w:tc>
      </w:tr>
      <w:tr>
        <w:trPr>
          <w:trHeight w:val="288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EMPADA DE FRANGO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R$ 2,78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EMPADA DE QUEIJO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R$ 2,78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ESFIHA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R$ 3,16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KIBE RECHEADO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R$ 3,16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KIBE SIMPLES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R$ 3,16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MISTO QUENTE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R$ 3,21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PÃO DE QUEIJO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R$ 1,96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PÃO DE QUEIJO RECHEADO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R$ 2,50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PASTEL ASSADO DE FRANGO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R$ 2,78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PASTEL FRITO DE CARNE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R$ 3,16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QUEIJO QUENTE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R$ 4,38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TORTA DE LIQUIDIFICADOR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R$ 2,04</w:t>
            </w:r>
          </w:p>
        </w:tc>
      </w:tr>
      <w:tr>
        <w:trPr>
          <w:trHeight w:val="321" w:hRule="atLeast"/>
        </w:trPr>
        <w:tc>
          <w:tcPr>
            <w:tcW w:w="2955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center"/>
              <w:rPr>
                <w:rFonts w:ascii="Verdana" w:hAnsi="Verdana"/>
                <w:b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Verdana" w:hAnsi="Verdana"/>
                <w:b/>
                <w:color w:val="000000" w:themeColor="text1"/>
                <w:sz w:val="32"/>
                <w:szCs w:val="32"/>
              </w:rPr>
              <w:t>DOCES</w:t>
            </w:r>
          </w:p>
        </w:tc>
        <w:tc>
          <w:tcPr>
            <w:tcW w:w="11895" w:type="dxa"/>
            <w:gridSpan w:val="2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</w:r>
          </w:p>
        </w:tc>
      </w:tr>
      <w:tr>
        <w:trPr>
          <w:trHeight w:val="321" w:hRule="atLeast"/>
        </w:trPr>
        <w:tc>
          <w:tcPr>
            <w:tcW w:w="2955" w:type="dxa"/>
            <w:vMerge w:val="restart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BOLO CONFEITADO – PEDAÇO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R$ 2,54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BOLO SIMPLES – PEDAÇO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R$ 1,53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SALADA DE FRUTAS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R$ 2,54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TORTA DOCE - FATIA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R$ 3,51</w:t>
            </w:r>
          </w:p>
        </w:tc>
      </w:tr>
      <w:tr>
        <w:trPr>
          <w:trHeight w:val="321" w:hRule="atLeast"/>
        </w:trPr>
        <w:tc>
          <w:tcPr>
            <w:tcW w:w="2955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center"/>
              <w:rPr>
                <w:rFonts w:ascii="Verdana" w:hAnsi="Verdana"/>
                <w:b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BEBIDAS</w:t>
            </w:r>
          </w:p>
        </w:tc>
        <w:tc>
          <w:tcPr>
            <w:tcW w:w="11895" w:type="dxa"/>
            <w:gridSpan w:val="2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</w:r>
          </w:p>
        </w:tc>
      </w:tr>
      <w:tr>
        <w:trPr>
          <w:trHeight w:val="321" w:hRule="atLeast"/>
        </w:trPr>
        <w:tc>
          <w:tcPr>
            <w:tcW w:w="2955" w:type="dxa"/>
            <w:vMerge w:val="restart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CAFÉ COM LEITE GRANDE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R$ 2,04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CAFÉ COM LEITE PEQUENO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R$ 1,53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CAFÉ SIMPLES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R$ 0,67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CAPUCINO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R$ 3,31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IOGURTE COM FRUTAS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R$ 2,54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IOGURTE NATURAL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R$ 2,04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LEITE ACHOCOLATADO GRANDE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R$ 2,14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LEITE ACHOCOLATADO PEQUENO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R$ 1,53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SUCO COM POLPA DE FRUTAS – COPO 200 ML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R$ 2,24</w:t>
            </w:r>
          </w:p>
        </w:tc>
      </w:tr>
      <w:tr>
        <w:trPr>
          <w:trHeight w:val="288" w:hRule="atLeast"/>
        </w:trPr>
        <w:tc>
          <w:tcPr>
            <w:tcW w:w="2955" w:type="dxa"/>
            <w:vMerge w:val="continue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SUCO DE LARANJA – COPO 200ML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R$ 2,95</w:t>
            </w:r>
          </w:p>
        </w:tc>
      </w:tr>
      <w:tr>
        <w:trPr>
          <w:trHeight w:val="321" w:hRule="atLeast"/>
        </w:trPr>
        <w:tc>
          <w:tcPr>
            <w:tcW w:w="2955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center"/>
              <w:rPr>
                <w:rFonts w:ascii="Verdana" w:hAnsi="Verdana"/>
                <w:b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OUTROS</w:t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</w:r>
          </w:p>
        </w:tc>
      </w:tr>
      <w:tr>
        <w:trPr>
          <w:trHeight w:val="321" w:hRule="atLeast"/>
        </w:trPr>
        <w:tc>
          <w:tcPr>
            <w:tcW w:w="2955" w:type="dxa"/>
            <w:vMerge w:val="restart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SALGADO ESPECIAL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R$5,60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BOMBOM CASEIRO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R$3,56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TRUFA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R$3,56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MOUSE DE MARACUJÁ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R$4,07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GELATINA CREMOSA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R$4,07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REFRIGERANTE LATA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R$4,07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SUCO LATA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R$4,58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SUCO CAIXINHA</w:t>
            </w:r>
          </w:p>
        </w:tc>
        <w:tc>
          <w:tcPr>
            <w:tcW w:w="383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R$3,56</w:t>
            </w:r>
          </w:p>
        </w:tc>
      </w:tr>
    </w:tbl>
    <w:p>
      <w:pPr>
        <w:pStyle w:val="Normal"/>
        <w:spacing w:before="240" w:after="200"/>
        <w:ind w:left="567" w:right="566" w:hanging="0"/>
        <w:jc w:val="both"/>
        <w:rPr/>
      </w:pPr>
      <w:r>
        <w:rPr/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OBS¹: NÃO HÁ IMPEDIMENTO NA PRÁTICA DE PREÇOS ABAIXO DOS CITADOS, POIS ESTES SÃO CONSIDERADOS PREÇOS MÁXIMOS QUE PODEM SER PRATICADOS.</w:t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OBS²: NÃO HÁ IMPEDIMENTO NA VENDA DE PRODUTOS QUE NÃO CONSTEM NESTA LISTA.</w:t>
      </w:r>
    </w:p>
    <w:p>
      <w:pPr>
        <w:pStyle w:val="Normal"/>
        <w:spacing w:lineRule="auto" w:line="240" w:before="0" w:after="113"/>
        <w:ind w:left="567" w:right="567" w:hanging="0"/>
        <w:jc w:val="both"/>
        <w:rPr>
          <w:rFonts w:ascii="Verdana" w:hAnsi="Verdana"/>
          <w:b/>
          <w:b/>
          <w:sz w:val="24"/>
          <w:szCs w:val="24"/>
        </w:rPr>
      </w:pPr>
      <w:r>
        <w:rPr/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bookmarkStart w:id="0" w:name="__DdeLink__380_635840524"/>
      <w:r>
        <w:rPr>
          <w:rFonts w:ascii="Verdana" w:hAnsi="Verdana"/>
          <w:b/>
          <w:sz w:val="24"/>
          <w:szCs w:val="24"/>
        </w:rPr>
        <w:t>HORÁRIO DE FUNCIONAMENTO</w:t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DIAS ÚTEIS: 07:00HRS ÀS 22:30HRS</w:t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bookmarkStart w:id="1" w:name="__DdeLink__380_635840524"/>
      <w:bookmarkEnd w:id="1"/>
      <w:r>
        <w:rPr>
          <w:rFonts w:ascii="Verdana" w:hAnsi="Verdana"/>
          <w:b/>
          <w:sz w:val="24"/>
          <w:szCs w:val="24"/>
        </w:rPr>
        <w:t>SÁBADOS: 07:00HRS ÀS 18:00HRS</w:t>
      </w:r>
    </w:p>
    <w:p>
      <w:pPr>
        <w:pStyle w:val="Normal"/>
        <w:spacing w:before="240" w:after="20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tbl>
      <w:tblPr>
        <w:tblW w:w="7875" w:type="dxa"/>
        <w:jc w:val="left"/>
        <w:tblInd w:w="4075" w:type="dxa"/>
        <w:tblBorders>
          <w:top w:val="single" w:sz="16" w:space="0" w:color="000001"/>
          <w:left w:val="single" w:sz="16" w:space="0" w:color="000001"/>
          <w:bottom w:val="single" w:sz="16" w:space="0" w:color="000001"/>
          <w:right w:val="single" w:sz="16" w:space="0" w:color="000001"/>
          <w:insideH w:val="single" w:sz="16" w:space="0" w:color="000001"/>
          <w:insideV w:val="single" w:sz="16" w:space="0" w:color="000001"/>
        </w:tblBorders>
        <w:tblCellMar>
          <w:top w:w="55" w:type="dxa"/>
          <w:left w:w="-20" w:type="dxa"/>
          <w:bottom w:w="55" w:type="dxa"/>
          <w:right w:w="55" w:type="dxa"/>
        </w:tblCellMar>
      </w:tblPr>
      <w:tblGrid>
        <w:gridCol w:w="3969"/>
        <w:gridCol w:w="3905"/>
      </w:tblGrid>
      <w:tr>
        <w:trPr/>
        <w:tc>
          <w:tcPr>
            <w:tcW w:w="7874" w:type="dxa"/>
            <w:gridSpan w:val="2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-20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Fiscais do contrato</w:t>
            </w:r>
          </w:p>
        </w:tc>
      </w:tr>
      <w:tr>
        <w:trPr/>
        <w:tc>
          <w:tcPr>
            <w:tcW w:w="3969" w:type="dxa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-20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Dora Neumann</w:t>
            </w:r>
          </w:p>
        </w:tc>
        <w:tc>
          <w:tcPr>
            <w:tcW w:w="3905" w:type="dxa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-20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Ana Catarina Perez Dias</w:t>
            </w:r>
          </w:p>
        </w:tc>
      </w:tr>
      <w:tr>
        <w:trPr/>
        <w:tc>
          <w:tcPr>
            <w:tcW w:w="3969" w:type="dxa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-20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Fiscal Titular do Contrato</w:t>
            </w:r>
          </w:p>
        </w:tc>
        <w:tc>
          <w:tcPr>
            <w:tcW w:w="3905" w:type="dxa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-20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Fiscal Suplente do Contrato</w:t>
            </w:r>
          </w:p>
        </w:tc>
      </w:tr>
      <w:tr>
        <w:trPr/>
        <w:tc>
          <w:tcPr>
            <w:tcW w:w="3969" w:type="dxa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-20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Portaria n° 1647/2014</w:t>
            </w:r>
          </w:p>
        </w:tc>
        <w:tc>
          <w:tcPr>
            <w:tcW w:w="3905" w:type="dxa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-20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Portaria n° 1647/2014</w:t>
            </w:r>
          </w:p>
        </w:tc>
      </w:tr>
    </w:tbl>
    <w:p>
      <w:pPr>
        <w:pStyle w:val="Normal"/>
        <w:spacing w:before="240" w:after="20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p>
      <w:pPr>
        <w:pStyle w:val="Normal"/>
        <w:spacing w:before="240" w:after="20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p>
      <w:pPr>
        <w:pStyle w:val="Normal"/>
        <w:spacing w:lineRule="auto" w:line="240"/>
        <w:ind w:left="567" w:right="566" w:hanging="0"/>
        <w:jc w:val="both"/>
        <w:rPr/>
      </w:pPr>
      <w:r>
        <w:rPr>
          <w:rFonts w:ascii="Verdana" w:hAnsi="Verdana"/>
          <w:b/>
          <w:sz w:val="24"/>
          <w:szCs w:val="24"/>
        </w:rPr>
        <w:t>Link para consulta ao contrato:</w:t>
      </w:r>
      <w:r>
        <w:rPr/>
        <w:t xml:space="preserve"> </w:t>
      </w:r>
      <w:hyperlink r:id="rId3">
        <w:r>
          <w:rPr>
            <w:rStyle w:val="LinkdaInternet"/>
            <w:rFonts w:ascii="Verdana" w:hAnsi="Verdana"/>
            <w:b/>
            <w:color w:val="000000"/>
            <w:sz w:val="24"/>
            <w:szCs w:val="24"/>
          </w:rPr>
          <w:t>http://www.ufvjm.edu.br/licitacoes/home/cat_view/1282-contratos-/1311-contratos-2014.html?start=25</w:t>
        </w:r>
      </w:hyperlink>
    </w:p>
    <w:p>
      <w:pPr>
        <w:pStyle w:val="Normal"/>
        <w:spacing w:lineRule="auto" w:line="24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p>
      <w:pPr>
        <w:pStyle w:val="Normal"/>
        <w:spacing w:lineRule="auto" w:line="24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p>
      <w:pPr>
        <w:pStyle w:val="Normal"/>
        <w:spacing w:lineRule="auto" w:line="24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p>
      <w:pPr>
        <w:pStyle w:val="Normal"/>
        <w:spacing w:lineRule="auto" w:line="240"/>
        <w:ind w:left="567" w:right="566" w:hanging="0"/>
        <w:jc w:val="center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Ouvidoria</w:t>
      </w:r>
    </w:p>
    <w:p>
      <w:pPr>
        <w:pStyle w:val="Normal"/>
        <w:spacing w:lineRule="auto" w:line="240"/>
        <w:ind w:left="567" w:right="566" w:hanging="0"/>
        <w:jc w:val="center"/>
        <w:rPr/>
      </w:pPr>
      <w:r>
        <w:rPr>
          <w:rFonts w:ascii="Verdana" w:hAnsi="Verdana"/>
          <w:b/>
          <w:sz w:val="24"/>
          <w:szCs w:val="24"/>
        </w:rPr>
        <w:t>Telefone: (38) 3532-1200 Ramal 8016</w:t>
      </w:r>
    </w:p>
    <w:p>
      <w:pPr>
        <w:pStyle w:val="Normal"/>
        <w:spacing w:lineRule="auto" w:line="240" w:before="0" w:after="200"/>
        <w:ind w:left="567" w:right="566" w:hanging="0"/>
        <w:jc w:val="center"/>
        <w:rPr/>
      </w:pPr>
      <w:r>
        <w:rPr>
          <w:rFonts w:ascii="Verdana" w:hAnsi="Verdana"/>
          <w:b/>
          <w:sz w:val="24"/>
          <w:szCs w:val="24"/>
        </w:rPr>
        <w:t>E-mail: ouvidoria@ufvjm.edu.br</w:t>
      </w:r>
    </w:p>
    <w:sectPr>
      <w:type w:val="nextPage"/>
      <w:pgSz w:w="16838" w:h="23811"/>
      <w:pgMar w:left="840" w:right="840" w:header="0" w:top="840" w:footer="0" w:bottom="840" w:gutter="0"/>
      <w:pgBorders w:display="allPages" w:offsetFrom="text">
        <w:top w:val="single" w:sz="36" w:space="0" w:color="00000A"/>
        <w:left w:val="single" w:sz="36" w:space="0" w:color="00000A"/>
        <w:bottom w:val="single" w:sz="36" w:space="0" w:color="00000A"/>
        <w:right w:val="single" w:sz="36" w:space="0" w:color="00000A"/>
      </w:pgBorders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0590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semiHidden/>
    <w:qFormat/>
    <w:rsid w:val="00af429d"/>
    <w:rPr/>
  </w:style>
  <w:style w:type="character" w:styleId="RodapChar" w:customStyle="1">
    <w:name w:val="Rodapé Char"/>
    <w:basedOn w:val="DefaultParagraphFont"/>
    <w:link w:val="Rodap"/>
    <w:uiPriority w:val="99"/>
    <w:semiHidden/>
    <w:qFormat/>
    <w:rsid w:val="00af429d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50aed"/>
    <w:rPr>
      <w:rFonts w:ascii="Tahoma" w:hAnsi="Tahoma" w:cs="Tahoma"/>
      <w:sz w:val="16"/>
      <w:szCs w:val="16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af429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paragraph" w:styleId="Cabealho">
    <w:name w:val="Cabeçalho"/>
    <w:basedOn w:val="Normal"/>
    <w:link w:val="CabealhoChar"/>
    <w:uiPriority w:val="99"/>
    <w:semiHidden/>
    <w:unhideWhenUsed/>
    <w:rsid w:val="00af429d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semiHidden/>
    <w:unhideWhenUsed/>
    <w:rsid w:val="00af429d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50ae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cb2e03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www.ufvjm.edu.br/licitacoes/home/cat_view/1282-contratos-/1311-contratos-2014.html?start=2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38AC67-673F-4489-B9AA-301ED099F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Application>LibreOffice/5.0.6.3$Windows_x86 LibreOffice_project/490fc03b25318460cfc54456516ea2519c11d1aa</Application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2016-04-04T22:17:00Z</dcterms:created>
  <dc:creator>usuario</dc:creator>
  <dc:language>pt-BR</dc:language>
  <cp:lastPrinted>2016-04-04T22:17:00Z</cp:lastPrinted>
  <dcterms:modified xsi:type="dcterms:W3CDTF">2016-05-16T11:19:21Z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