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E77E5" w:rsidRDefault="000E77E5"/>
    <w:tbl>
      <w:tblPr>
        <w:tblW w:w="0" w:type="auto"/>
        <w:tblInd w:w="-71" w:type="dxa"/>
        <w:tblLayout w:type="fixed"/>
        <w:tblCellMar>
          <w:left w:w="71" w:type="dxa"/>
          <w:right w:w="71" w:type="dxa"/>
        </w:tblCellMar>
        <w:tblLook w:val="0000"/>
      </w:tblPr>
      <w:tblGrid>
        <w:gridCol w:w="1418"/>
        <w:gridCol w:w="6662"/>
        <w:gridCol w:w="2005"/>
      </w:tblGrid>
      <w:tr w:rsidR="000E77E5">
        <w:trPr>
          <w:trHeight w:val="140"/>
        </w:trPr>
        <w:tc>
          <w:tcPr>
            <w:tcW w:w="1418" w:type="dxa"/>
            <w:tcBorders>
              <w:bottom w:val="single" w:sz="8" w:space="0" w:color="000000"/>
            </w:tcBorders>
            <w:shd w:val="clear" w:color="auto" w:fill="auto"/>
          </w:tcPr>
          <w:p w:rsidR="000E77E5" w:rsidRDefault="000E77E5">
            <w:pPr>
              <w:snapToGrid w:val="0"/>
            </w:pPr>
            <w:r>
              <w:rPr>
                <w:rFonts w:ascii="Arial" w:eastAsia="Arial" w:hAnsi="Arial" w:cs="Arial"/>
              </w:rPr>
              <w:t xml:space="preserve">                                                                                                                                                                                                                                                                                                                                                                                                                                                                                                                                                                          </w:t>
            </w:r>
          </w:p>
          <w:p w:rsidR="000E77E5" w:rsidRDefault="002E3684">
            <w:pPr>
              <w:rPr>
                <w:rFonts w:ascii="Arial" w:hAnsi="Arial" w:cs="Arial"/>
                <w:b/>
                <w:sz w:val="19"/>
                <w:szCs w:val="19"/>
              </w:rPr>
            </w:pPr>
            <w:r>
              <w:rPr>
                <w:rFonts w:ascii="Arial" w:hAnsi="Arial" w:cs="Arial"/>
                <w:noProof/>
                <w:lang w:eastAsia="pt-BR"/>
              </w:rPr>
              <w:drawing>
                <wp:inline distT="0" distB="0" distL="0" distR="0">
                  <wp:extent cx="904875" cy="89471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04875" cy="894715"/>
                          </a:xfrm>
                          <a:prstGeom prst="rect">
                            <a:avLst/>
                          </a:prstGeom>
                          <a:solidFill>
                            <a:srgbClr val="FFFFFF"/>
                          </a:solidFill>
                          <a:ln w="9525">
                            <a:noFill/>
                            <a:miter lim="800000"/>
                            <a:headEnd/>
                            <a:tailEnd/>
                          </a:ln>
                        </pic:spPr>
                      </pic:pic>
                    </a:graphicData>
                  </a:graphic>
                </wp:inline>
              </w:drawing>
            </w:r>
          </w:p>
        </w:tc>
        <w:tc>
          <w:tcPr>
            <w:tcW w:w="6662" w:type="dxa"/>
            <w:tcBorders>
              <w:bottom w:val="single" w:sz="8" w:space="0" w:color="000000"/>
            </w:tcBorders>
            <w:shd w:val="clear" w:color="auto" w:fill="auto"/>
          </w:tcPr>
          <w:p w:rsidR="000E77E5" w:rsidRDefault="000E77E5">
            <w:pPr>
              <w:snapToGrid w:val="0"/>
              <w:jc w:val="center"/>
              <w:rPr>
                <w:rFonts w:ascii="Arial" w:hAnsi="Arial" w:cs="Arial"/>
                <w:b/>
                <w:sz w:val="19"/>
                <w:szCs w:val="19"/>
              </w:rPr>
            </w:pPr>
          </w:p>
          <w:p w:rsidR="000E77E5" w:rsidRDefault="000E77E5">
            <w:pPr>
              <w:snapToGrid w:val="0"/>
              <w:jc w:val="center"/>
            </w:pPr>
            <w:r>
              <w:rPr>
                <w:rFonts w:ascii="Arial" w:hAnsi="Arial" w:cs="Arial"/>
                <w:b/>
                <w:sz w:val="19"/>
                <w:szCs w:val="19"/>
              </w:rPr>
              <w:t>MINISTÉRIO DA EDUCAÇÃO</w:t>
            </w:r>
          </w:p>
          <w:p w:rsidR="000E77E5" w:rsidRDefault="000E77E5">
            <w:r>
              <w:rPr>
                <w:rFonts w:ascii="Arial" w:hAnsi="Arial" w:cs="Arial"/>
                <w:b/>
                <w:sz w:val="19"/>
                <w:szCs w:val="19"/>
              </w:rPr>
              <w:t>UNIVERSIDADE FEDERAL DOS VALES DO JEQUITINHONHA E MUCURI</w:t>
            </w:r>
          </w:p>
          <w:p w:rsidR="000E77E5" w:rsidRDefault="000E77E5">
            <w:pPr>
              <w:jc w:val="center"/>
            </w:pPr>
            <w:r>
              <w:rPr>
                <w:rFonts w:ascii="Arial" w:hAnsi="Arial" w:cs="Arial"/>
                <w:b/>
                <w:sz w:val="19"/>
                <w:szCs w:val="19"/>
              </w:rPr>
              <w:t>Diretoria de Logística</w:t>
            </w:r>
          </w:p>
          <w:p w:rsidR="000E77E5" w:rsidRDefault="000E77E5">
            <w:pPr>
              <w:jc w:val="center"/>
            </w:pPr>
            <w:r>
              <w:rPr>
                <w:rFonts w:ascii="Arial" w:hAnsi="Arial" w:cs="Arial"/>
                <w:b/>
                <w:sz w:val="19"/>
                <w:szCs w:val="19"/>
              </w:rPr>
              <w:t>Divisão de Licitações e Divisão de Compras</w:t>
            </w:r>
          </w:p>
          <w:p w:rsidR="000E77E5" w:rsidRDefault="000E77E5">
            <w:pPr>
              <w:jc w:val="center"/>
            </w:pPr>
            <w:r>
              <w:rPr>
                <w:rFonts w:ascii="Arial" w:hAnsi="Arial" w:cs="Arial"/>
                <w:b/>
                <w:sz w:val="19"/>
                <w:szCs w:val="19"/>
              </w:rPr>
              <w:t xml:space="preserve">Campus JK - Rodovia MGT 367, KM 583, Nº 5000, Alto da </w:t>
            </w:r>
            <w:proofErr w:type="gramStart"/>
            <w:r>
              <w:rPr>
                <w:rFonts w:ascii="Arial" w:hAnsi="Arial" w:cs="Arial"/>
                <w:b/>
                <w:sz w:val="19"/>
                <w:szCs w:val="19"/>
              </w:rPr>
              <w:t>Jacuba</w:t>
            </w:r>
            <w:proofErr w:type="gramEnd"/>
          </w:p>
          <w:p w:rsidR="000E77E5" w:rsidRDefault="000E77E5">
            <w:pPr>
              <w:jc w:val="center"/>
            </w:pPr>
            <w:r>
              <w:rPr>
                <w:rFonts w:ascii="Arial" w:hAnsi="Arial" w:cs="Arial"/>
                <w:b/>
                <w:sz w:val="19"/>
                <w:szCs w:val="19"/>
              </w:rPr>
              <w:t>Diamantina - Minas Gerais - 39100-000</w:t>
            </w:r>
            <w:r>
              <w:rPr>
                <w:rFonts w:ascii="Arial" w:hAnsi="Arial" w:cs="Arial"/>
                <w:b/>
                <w:sz w:val="19"/>
                <w:szCs w:val="19"/>
              </w:rPr>
              <w:br/>
              <w:t>Fone: 038-3532 1260</w:t>
            </w:r>
          </w:p>
        </w:tc>
        <w:tc>
          <w:tcPr>
            <w:tcW w:w="2005" w:type="dxa"/>
            <w:tcBorders>
              <w:bottom w:val="single" w:sz="8" w:space="0" w:color="000000"/>
            </w:tcBorders>
            <w:shd w:val="clear" w:color="auto" w:fill="auto"/>
          </w:tcPr>
          <w:p w:rsidR="000E77E5" w:rsidRDefault="002E3684">
            <w:pPr>
              <w:snapToGrid w:val="0"/>
              <w:jc w:val="right"/>
              <w:rPr>
                <w:rFonts w:ascii="Verdana" w:hAnsi="Verdana" w:cs="Verdana"/>
                <w:i/>
                <w:sz w:val="18"/>
                <w:szCs w:val="18"/>
              </w:rPr>
            </w:pPr>
            <w:r>
              <w:rPr>
                <w:rFonts w:ascii="Arial" w:hAnsi="Arial" w:cs="Arial"/>
                <w:noProof/>
                <w:lang w:eastAsia="pt-BR"/>
              </w:rPr>
              <w:drawing>
                <wp:inline distT="0" distB="0" distL="0" distR="0">
                  <wp:extent cx="1140460" cy="1032510"/>
                  <wp:effectExtent l="19050" t="0" r="254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140460" cy="1032510"/>
                          </a:xfrm>
                          <a:prstGeom prst="rect">
                            <a:avLst/>
                          </a:prstGeom>
                          <a:solidFill>
                            <a:srgbClr val="FFFFFF"/>
                          </a:solidFill>
                          <a:ln w="9525">
                            <a:noFill/>
                            <a:miter lim="800000"/>
                            <a:headEnd/>
                            <a:tailEnd/>
                          </a:ln>
                        </pic:spPr>
                      </pic:pic>
                    </a:graphicData>
                  </a:graphic>
                </wp:inline>
              </w:drawing>
            </w:r>
          </w:p>
        </w:tc>
      </w:tr>
    </w:tbl>
    <w:p w:rsidR="000E77E5" w:rsidRDefault="000E77E5">
      <w:pPr>
        <w:pStyle w:val="Ttulo20"/>
        <w:rPr>
          <w:rFonts w:ascii="Verdana" w:hAnsi="Verdana" w:cs="Verdana"/>
          <w:i/>
          <w:sz w:val="18"/>
          <w:szCs w:val="18"/>
        </w:rPr>
      </w:pPr>
    </w:p>
    <w:tbl>
      <w:tblPr>
        <w:tblW w:w="0" w:type="auto"/>
        <w:tblInd w:w="-25" w:type="dxa"/>
        <w:tblLayout w:type="fixed"/>
        <w:tblLook w:val="0000"/>
      </w:tblPr>
      <w:tblGrid>
        <w:gridCol w:w="9544"/>
      </w:tblGrid>
      <w:tr w:rsidR="000E77E5">
        <w:tc>
          <w:tcPr>
            <w:tcW w:w="9544" w:type="dxa"/>
            <w:tcBorders>
              <w:top w:val="single" w:sz="4" w:space="0" w:color="000000"/>
              <w:left w:val="single" w:sz="4" w:space="0" w:color="000000"/>
              <w:bottom w:val="single" w:sz="4" w:space="0" w:color="000000"/>
              <w:right w:val="single" w:sz="4" w:space="0" w:color="000000"/>
            </w:tcBorders>
            <w:shd w:val="clear" w:color="auto" w:fill="D9D9D9"/>
          </w:tcPr>
          <w:p w:rsidR="000E77E5" w:rsidRDefault="000E77E5">
            <w:pPr>
              <w:pStyle w:val="Ttulo20"/>
              <w:jc w:val="left"/>
            </w:pPr>
            <w:r>
              <w:rPr>
                <w:rFonts w:ascii="Verdana" w:hAnsi="Verdana" w:cs="Verdana"/>
                <w:i/>
                <w:sz w:val="18"/>
                <w:szCs w:val="18"/>
              </w:rPr>
              <w:t>OBJETO:</w:t>
            </w: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auto"/>
          </w:tcPr>
          <w:p w:rsidR="000E77E5" w:rsidRDefault="000E77E5">
            <w:pPr>
              <w:pStyle w:val="Ttulo20"/>
              <w:jc w:val="both"/>
            </w:pPr>
            <w:r>
              <w:rPr>
                <w:rFonts w:ascii="Verdana" w:hAnsi="Verdana" w:cs="Verdana"/>
                <w:b w:val="0"/>
                <w:sz w:val="18"/>
                <w:szCs w:val="18"/>
              </w:rPr>
              <w:t>AQUISIÇÃO DE</w:t>
            </w:r>
            <w:r w:rsidR="009320F2">
              <w:rPr>
                <w:rFonts w:ascii="Verdana" w:hAnsi="Verdana" w:cs="Verdana"/>
                <w:b w:val="0"/>
                <w:sz w:val="18"/>
                <w:szCs w:val="18"/>
              </w:rPr>
              <w:t xml:space="preserve"> </w:t>
            </w:r>
            <w:r w:rsidR="00243C67">
              <w:rPr>
                <w:rFonts w:ascii="Verdana" w:hAnsi="Verdana" w:cs="Verdana"/>
                <w:b w:val="0"/>
                <w:sz w:val="18"/>
                <w:szCs w:val="18"/>
              </w:rPr>
              <w:t>EQUIPAMENTOS LABORATORIAIS E HOSPITALARES</w:t>
            </w:r>
            <w:r w:rsidR="009320F2">
              <w:rPr>
                <w:rFonts w:ascii="Verdana" w:hAnsi="Verdana" w:cs="Verdana"/>
                <w:b w:val="0"/>
                <w:sz w:val="18"/>
                <w:szCs w:val="18"/>
              </w:rPr>
              <w:t xml:space="preserve"> </w:t>
            </w:r>
            <w:r>
              <w:rPr>
                <w:rFonts w:ascii="Verdana" w:hAnsi="Verdana" w:cs="Verdana"/>
                <w:b w:val="0"/>
                <w:sz w:val="18"/>
                <w:szCs w:val="18"/>
              </w:rPr>
              <w:t xml:space="preserve">PARA ATENDER </w:t>
            </w:r>
            <w:r w:rsidR="00243C67">
              <w:rPr>
                <w:rFonts w:ascii="Verdana" w:hAnsi="Verdana" w:cs="Verdana"/>
                <w:b w:val="0"/>
                <w:sz w:val="18"/>
                <w:szCs w:val="18"/>
              </w:rPr>
              <w:t>A DEMANDA DO CURSO DE MEDICINA – FAMED E AQUISIÇÃO DE BOTIJÃO DE GÁS PARA ATENDER A DEMANDA D UFVJM</w:t>
            </w:r>
          </w:p>
          <w:p w:rsidR="000E77E5" w:rsidRDefault="000E77E5">
            <w:pPr>
              <w:pStyle w:val="Ttulo20"/>
              <w:jc w:val="left"/>
            </w:pPr>
            <w:r>
              <w:rPr>
                <w:rFonts w:ascii="Verdana" w:hAnsi="Verdana" w:cs="Verdana"/>
                <w:b w:val="0"/>
                <w:sz w:val="18"/>
                <w:szCs w:val="18"/>
              </w:rPr>
              <w:t>AQUISIÇÃO DE MATERIAL PERMANENTE</w:t>
            </w: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D9D9D9"/>
          </w:tcPr>
          <w:p w:rsidR="000E77E5" w:rsidRDefault="000E77E5">
            <w:pPr>
              <w:pStyle w:val="Ttulo20"/>
              <w:jc w:val="left"/>
            </w:pPr>
            <w:r>
              <w:rPr>
                <w:rFonts w:ascii="Verdana" w:hAnsi="Verdana" w:cs="Verdana"/>
                <w:i/>
                <w:sz w:val="18"/>
                <w:szCs w:val="18"/>
              </w:rPr>
              <w:t>Nº DA LICITAÇÃO:</w:t>
            </w: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auto"/>
          </w:tcPr>
          <w:p w:rsidR="000E77E5" w:rsidRDefault="000E77E5">
            <w:pPr>
              <w:pStyle w:val="Ttulo20"/>
              <w:jc w:val="left"/>
            </w:pPr>
            <w:r>
              <w:rPr>
                <w:rFonts w:ascii="Verdana" w:hAnsi="Verdana" w:cs="Verdana"/>
                <w:b w:val="0"/>
                <w:sz w:val="18"/>
                <w:szCs w:val="18"/>
              </w:rPr>
              <w:t>PR</w:t>
            </w:r>
            <w:r w:rsidR="009320F2">
              <w:rPr>
                <w:rFonts w:ascii="Verdana" w:hAnsi="Verdana" w:cs="Verdana"/>
                <w:b w:val="0"/>
                <w:sz w:val="18"/>
                <w:szCs w:val="18"/>
              </w:rPr>
              <w:t xml:space="preserve">EGÃO ELETRÔNICO </w:t>
            </w:r>
            <w:r w:rsidR="00243C67">
              <w:rPr>
                <w:rFonts w:ascii="Verdana" w:hAnsi="Verdana" w:cs="Verdana"/>
                <w:b w:val="0"/>
                <w:sz w:val="18"/>
                <w:szCs w:val="18"/>
              </w:rPr>
              <w:t>022/2018</w:t>
            </w:r>
            <w:r w:rsidR="009320F2">
              <w:rPr>
                <w:rFonts w:ascii="Verdana" w:hAnsi="Verdana" w:cs="Verdana"/>
                <w:b w:val="0"/>
                <w:sz w:val="18"/>
                <w:szCs w:val="18"/>
              </w:rPr>
              <w:t xml:space="preserve"> – ITEM</w:t>
            </w:r>
            <w:r>
              <w:rPr>
                <w:rFonts w:ascii="Verdana" w:hAnsi="Verdana" w:cs="Verdana"/>
                <w:b w:val="0"/>
                <w:sz w:val="18"/>
                <w:szCs w:val="18"/>
              </w:rPr>
              <w:t xml:space="preserve"> EXCLUSIVO PARA ME/EPP </w:t>
            </w:r>
          </w:p>
          <w:p w:rsidR="000E77E5" w:rsidRDefault="000E77E5">
            <w:pPr>
              <w:ind w:left="567" w:right="-285" w:hanging="567"/>
              <w:jc w:val="both"/>
              <w:rPr>
                <w:rFonts w:ascii="Verdana" w:hAnsi="Verdana" w:cs="Verdana"/>
                <w:sz w:val="18"/>
                <w:szCs w:val="18"/>
              </w:rPr>
            </w:pPr>
          </w:p>
          <w:p w:rsidR="000E77E5" w:rsidRDefault="000E77E5">
            <w:pPr>
              <w:ind w:left="567" w:right="-285" w:hanging="567"/>
              <w:jc w:val="both"/>
              <w:rPr>
                <w:rFonts w:ascii="Verdana" w:hAnsi="Verdana" w:cs="Verdana"/>
                <w:sz w:val="18"/>
                <w:szCs w:val="18"/>
              </w:rPr>
            </w:pPr>
            <w:r>
              <w:rPr>
                <w:rFonts w:ascii="Verdana" w:hAnsi="Verdana" w:cs="Verdana"/>
                <w:sz w:val="18"/>
                <w:szCs w:val="18"/>
              </w:rPr>
              <w:t>LANÇAMENTO DAS PROPOSTAS:</w:t>
            </w:r>
            <w:r>
              <w:rPr>
                <w:rFonts w:ascii="Arial" w:hAnsi="Arial" w:cs="Arial"/>
                <w:b/>
              </w:rPr>
              <w:t xml:space="preserve"> </w:t>
            </w:r>
            <w:hyperlink r:id="rId9" w:history="1">
              <w:r>
                <w:rPr>
                  <w:rStyle w:val="Hyperlink"/>
                  <w:rFonts w:ascii="Arial" w:hAnsi="Arial" w:cs="Arial"/>
                </w:rPr>
                <w:t>www.comprasgovernamentais.gov.br</w:t>
              </w:r>
            </w:hyperlink>
          </w:p>
          <w:p w:rsidR="000E77E5" w:rsidRDefault="000E77E5">
            <w:pPr>
              <w:ind w:left="567" w:right="-285" w:hanging="567"/>
              <w:jc w:val="both"/>
            </w:pPr>
            <w:r>
              <w:rPr>
                <w:rFonts w:ascii="Verdana" w:hAnsi="Verdana" w:cs="Verdana"/>
                <w:sz w:val="18"/>
                <w:szCs w:val="18"/>
              </w:rPr>
              <w:t xml:space="preserve">RETIRADA </w:t>
            </w:r>
            <w:proofErr w:type="gramStart"/>
            <w:r>
              <w:rPr>
                <w:rFonts w:ascii="Verdana" w:hAnsi="Verdana" w:cs="Verdana"/>
                <w:sz w:val="18"/>
                <w:szCs w:val="18"/>
              </w:rPr>
              <w:t>DO EDITAL E ANEXOS</w:t>
            </w:r>
            <w:proofErr w:type="gramEnd"/>
            <w:r>
              <w:rPr>
                <w:rFonts w:ascii="Verdana" w:hAnsi="Verdana" w:cs="Verdana"/>
                <w:sz w:val="18"/>
                <w:szCs w:val="18"/>
              </w:rPr>
              <w:t>:</w:t>
            </w:r>
            <w:r>
              <w:rPr>
                <w:rFonts w:ascii="Arial" w:hAnsi="Arial" w:cs="Arial"/>
                <w:b/>
              </w:rPr>
              <w:t xml:space="preserve"> </w:t>
            </w:r>
            <w:hyperlink r:id="rId10" w:history="1">
              <w:r>
                <w:rPr>
                  <w:rStyle w:val="Hyperlink"/>
                  <w:rFonts w:ascii="Arial" w:hAnsi="Arial" w:cs="Arial"/>
                </w:rPr>
                <w:t>www.comprasgovernamentais.gov.br</w:t>
              </w:r>
            </w:hyperlink>
            <w:r>
              <w:t xml:space="preserve"> </w:t>
            </w:r>
            <w:r>
              <w:rPr>
                <w:rFonts w:ascii="Arial" w:hAnsi="Arial" w:cs="Arial"/>
              </w:rPr>
              <w:t>e</w:t>
            </w:r>
            <w:r>
              <w:t xml:space="preserve"> </w:t>
            </w:r>
            <w:hyperlink r:id="rId11" w:history="1">
              <w:r>
                <w:rPr>
                  <w:rStyle w:val="Hyperlink"/>
                  <w:rFonts w:ascii="Arial" w:hAnsi="Arial" w:cs="Arial"/>
                </w:rPr>
                <w:t>www.ufvjm.edu.br</w:t>
              </w:r>
            </w:hyperlink>
            <w:r>
              <w:t xml:space="preserve"> </w:t>
            </w:r>
          </w:p>
          <w:p w:rsidR="000E77E5" w:rsidRDefault="000E77E5">
            <w:pPr>
              <w:ind w:left="567" w:right="-285" w:hanging="567"/>
              <w:jc w:val="both"/>
              <w:rPr>
                <w:rFonts w:ascii="Arial" w:hAnsi="Arial" w:cs="Arial"/>
              </w:rPr>
            </w:pP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D9D9D9"/>
          </w:tcPr>
          <w:p w:rsidR="000E77E5" w:rsidRDefault="000E77E5">
            <w:pPr>
              <w:pStyle w:val="Ttulo20"/>
              <w:jc w:val="left"/>
            </w:pPr>
            <w:r>
              <w:rPr>
                <w:rFonts w:ascii="Verdana" w:hAnsi="Verdana" w:cs="Verdana"/>
                <w:i/>
                <w:sz w:val="18"/>
                <w:szCs w:val="18"/>
              </w:rPr>
              <w:t>UASG/CNPJ:</w:t>
            </w: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auto"/>
          </w:tcPr>
          <w:p w:rsidR="000E77E5" w:rsidRDefault="000E77E5">
            <w:pPr>
              <w:pStyle w:val="Ttulo20"/>
              <w:spacing w:before="0" w:after="120"/>
              <w:jc w:val="left"/>
            </w:pPr>
            <w:proofErr w:type="gramStart"/>
            <w:r>
              <w:rPr>
                <w:rFonts w:ascii="Verdana" w:hAnsi="Verdana" w:cs="Verdana"/>
                <w:b w:val="0"/>
                <w:sz w:val="18"/>
                <w:szCs w:val="18"/>
              </w:rPr>
              <w:t>153036 - UNIVERSIDADE</w:t>
            </w:r>
            <w:proofErr w:type="gramEnd"/>
            <w:r>
              <w:rPr>
                <w:rFonts w:ascii="Verdana" w:hAnsi="Verdana" w:cs="Verdana"/>
                <w:b w:val="0"/>
                <w:sz w:val="18"/>
                <w:szCs w:val="18"/>
              </w:rPr>
              <w:t xml:space="preserve"> FEDERAL DOS VALES DO JEQUITINHONHA E MUCURI</w:t>
            </w:r>
          </w:p>
          <w:p w:rsidR="000E77E5" w:rsidRDefault="000E77E5">
            <w:pPr>
              <w:pStyle w:val="Corpodetexto"/>
            </w:pPr>
            <w:r>
              <w:rPr>
                <w:rFonts w:ascii="Verdana" w:hAnsi="Verdana" w:cs="Verdana"/>
                <w:sz w:val="18"/>
                <w:szCs w:val="18"/>
              </w:rPr>
              <w:t>CNPJ 16.888.315/0001-57 – CAMPUS JK – BR 367, KM 583, Nº 5000, ALTO DA JACUBA, DIAMANTINA (MG) 39100-</w:t>
            </w:r>
            <w:proofErr w:type="gramStart"/>
            <w:r>
              <w:rPr>
                <w:rFonts w:ascii="Verdana" w:hAnsi="Verdana" w:cs="Verdana"/>
                <w:sz w:val="18"/>
                <w:szCs w:val="18"/>
              </w:rPr>
              <w:t>000</w:t>
            </w:r>
            <w:proofErr w:type="gramEnd"/>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D9D9D9"/>
          </w:tcPr>
          <w:p w:rsidR="000E77E5" w:rsidRDefault="000E77E5">
            <w:pPr>
              <w:pStyle w:val="Ttulo20"/>
              <w:jc w:val="left"/>
            </w:pPr>
            <w:r>
              <w:rPr>
                <w:rFonts w:ascii="Verdana" w:hAnsi="Verdana" w:cs="Verdana"/>
                <w:i/>
                <w:sz w:val="18"/>
                <w:szCs w:val="18"/>
              </w:rPr>
              <w:t>PREGOEIRO RESPONSÁVEL PELA CONDUÇÃO DO PROCESSO:</w:t>
            </w: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auto"/>
          </w:tcPr>
          <w:p w:rsidR="000E77E5" w:rsidRDefault="005503BA">
            <w:pPr>
              <w:pStyle w:val="Ttulo20"/>
              <w:jc w:val="left"/>
            </w:pPr>
            <w:r>
              <w:rPr>
                <w:rFonts w:ascii="Verdana" w:hAnsi="Verdana" w:cs="Verdana"/>
                <w:b w:val="0"/>
                <w:sz w:val="18"/>
                <w:szCs w:val="18"/>
              </w:rPr>
              <w:t>ANDERSEN MATEUS NASCIMENTO</w:t>
            </w:r>
            <w:r w:rsidR="000E77E5">
              <w:rPr>
                <w:rFonts w:ascii="Verdana" w:hAnsi="Verdana" w:cs="Verdana"/>
                <w:b w:val="0"/>
                <w:sz w:val="18"/>
                <w:szCs w:val="18"/>
              </w:rPr>
              <w:t xml:space="preserve"> – (38) 3532 1258</w:t>
            </w:r>
          </w:p>
          <w:p w:rsidR="000E77E5" w:rsidRDefault="000E77E5">
            <w:pPr>
              <w:pStyle w:val="Corpodetexto"/>
              <w:spacing w:after="0"/>
              <w:rPr>
                <w:rFonts w:ascii="Verdana" w:hAnsi="Verdana" w:cs="Verdana"/>
                <w:b/>
                <w:sz w:val="18"/>
                <w:szCs w:val="18"/>
              </w:rPr>
            </w:pP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D9D9D9"/>
          </w:tcPr>
          <w:p w:rsidR="000E77E5" w:rsidRDefault="000E77E5">
            <w:pPr>
              <w:pStyle w:val="Ttulo20"/>
              <w:jc w:val="left"/>
            </w:pPr>
            <w:r>
              <w:rPr>
                <w:rFonts w:ascii="Verdana" w:hAnsi="Verdana" w:cs="Verdana"/>
                <w:i/>
                <w:sz w:val="18"/>
                <w:szCs w:val="18"/>
              </w:rPr>
              <w:t>ANEXOS:</w:t>
            </w: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auto"/>
          </w:tcPr>
          <w:p w:rsidR="000E77E5" w:rsidRDefault="000E77E5">
            <w:pPr>
              <w:pStyle w:val="Ttulo20"/>
              <w:spacing w:before="0"/>
              <w:jc w:val="left"/>
            </w:pPr>
            <w:r>
              <w:rPr>
                <w:rFonts w:ascii="Verdana" w:hAnsi="Verdana" w:cs="Verdana"/>
                <w:b w:val="0"/>
                <w:sz w:val="18"/>
                <w:szCs w:val="18"/>
              </w:rPr>
              <w:t>ANEXO I – TERMO DE REFERÊNCIA</w:t>
            </w:r>
          </w:p>
          <w:p w:rsidR="000E77E5" w:rsidRDefault="000E77E5">
            <w:pPr>
              <w:pStyle w:val="Corpodetexto"/>
              <w:spacing w:after="0"/>
            </w:pPr>
            <w:r>
              <w:rPr>
                <w:rFonts w:ascii="Verdana" w:hAnsi="Verdana" w:cs="Verdana"/>
                <w:sz w:val="18"/>
                <w:szCs w:val="18"/>
              </w:rPr>
              <w:t>ANEXO II – MODELO PROPOSTA DE PREÇOS</w:t>
            </w:r>
          </w:p>
          <w:p w:rsidR="000E77E5" w:rsidRDefault="000E77E5">
            <w:pPr>
              <w:pStyle w:val="Corpodetexto"/>
              <w:spacing w:after="0"/>
              <w:rPr>
                <w:rFonts w:ascii="Verdana" w:hAnsi="Verdana" w:cs="Verdana"/>
                <w:sz w:val="18"/>
                <w:szCs w:val="18"/>
              </w:rPr>
            </w:pP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D9D9D9"/>
          </w:tcPr>
          <w:p w:rsidR="000E77E5" w:rsidRDefault="000E77E5">
            <w:pPr>
              <w:pStyle w:val="Ttulo20"/>
              <w:jc w:val="left"/>
            </w:pPr>
            <w:r>
              <w:rPr>
                <w:rFonts w:ascii="Verdana" w:hAnsi="Verdana" w:cs="Verdana"/>
                <w:i/>
                <w:sz w:val="18"/>
                <w:szCs w:val="18"/>
              </w:rPr>
              <w:t>ESCLARECIMENTOS:</w:t>
            </w: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auto"/>
          </w:tcPr>
          <w:p w:rsidR="000E77E5" w:rsidRDefault="000E77E5">
            <w:pPr>
              <w:pStyle w:val="Ttulo20"/>
              <w:jc w:val="left"/>
            </w:pPr>
            <w:r>
              <w:rPr>
                <w:rFonts w:ascii="Verdana" w:hAnsi="Verdana" w:cs="Verdana"/>
                <w:b w:val="0"/>
                <w:sz w:val="18"/>
                <w:szCs w:val="18"/>
              </w:rPr>
              <w:t xml:space="preserve">ATÉ </w:t>
            </w:r>
            <w:proofErr w:type="gramStart"/>
            <w:r>
              <w:rPr>
                <w:rFonts w:ascii="Verdana" w:hAnsi="Verdana" w:cs="Verdana"/>
                <w:b w:val="0"/>
                <w:sz w:val="18"/>
                <w:szCs w:val="18"/>
              </w:rPr>
              <w:t>3</w:t>
            </w:r>
            <w:proofErr w:type="gramEnd"/>
            <w:r>
              <w:rPr>
                <w:rFonts w:ascii="Verdana" w:hAnsi="Verdana" w:cs="Verdana"/>
                <w:b w:val="0"/>
                <w:sz w:val="18"/>
                <w:szCs w:val="18"/>
              </w:rPr>
              <w:t xml:space="preserve"> (TRÊS) DIAS ÚTEIS ANTERIORES À DATA FIXADA PARA ABERTURA DA SESSÃO PÚBLICA DE LANCES, PODERÃO SER SOLICITADOS ESCLARECIMENTOS REFERENTES AO PROCESSO LICITATÓRIO ATRAVÉS DO E-MAIL: </w:t>
            </w:r>
            <w:hyperlink r:id="rId12" w:history="1">
              <w:r w:rsidR="005503BA" w:rsidRPr="005503BA">
                <w:rPr>
                  <w:rStyle w:val="Hyperlink"/>
                  <w:rFonts w:ascii="Verdana" w:hAnsi="Verdana" w:cs="Verdana"/>
                  <w:sz w:val="18"/>
                  <w:szCs w:val="18"/>
                </w:rPr>
                <w:t>andersen.nascimento@ufvjm.edu.br</w:t>
              </w:r>
            </w:hyperlink>
            <w:r w:rsidR="005503BA">
              <w:rPr>
                <w:rFonts w:ascii="Verdana" w:hAnsi="Verdana" w:cs="Verdana"/>
                <w:b w:val="0"/>
                <w:sz w:val="18"/>
                <w:szCs w:val="18"/>
              </w:rPr>
              <w:t xml:space="preserve"> e </w:t>
            </w:r>
            <w:hyperlink r:id="rId13" w:history="1">
              <w:r w:rsidR="005503BA" w:rsidRPr="006274BB">
                <w:rPr>
                  <w:rStyle w:val="Hyperlink"/>
                  <w:rFonts w:ascii="Verdana" w:hAnsi="Verdana" w:cs="Verdana"/>
                  <w:sz w:val="18"/>
                  <w:szCs w:val="18"/>
                </w:rPr>
                <w:t>pregao@ufvjm.edu.br</w:t>
              </w:r>
            </w:hyperlink>
            <w:r>
              <w:rPr>
                <w:rFonts w:ascii="Verdana" w:hAnsi="Verdana" w:cs="Verdana"/>
                <w:b w:val="0"/>
                <w:sz w:val="18"/>
                <w:szCs w:val="18"/>
              </w:rPr>
              <w:t xml:space="preserve">. </w:t>
            </w:r>
          </w:p>
          <w:p w:rsidR="000E77E5" w:rsidRDefault="000E77E5">
            <w:pPr>
              <w:pStyle w:val="Ttulo20"/>
              <w:spacing w:before="0"/>
              <w:jc w:val="left"/>
              <w:rPr>
                <w:rFonts w:ascii="Verdana" w:hAnsi="Verdana" w:cs="Verdana"/>
                <w:b w:val="0"/>
                <w:sz w:val="18"/>
                <w:szCs w:val="18"/>
              </w:rPr>
            </w:pP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D9D9D9"/>
          </w:tcPr>
          <w:p w:rsidR="000E77E5" w:rsidRDefault="000E77E5">
            <w:pPr>
              <w:pStyle w:val="Ttulo20"/>
              <w:jc w:val="left"/>
            </w:pPr>
            <w:r>
              <w:rPr>
                <w:rFonts w:ascii="Verdana" w:hAnsi="Verdana" w:cs="Verdana"/>
                <w:i/>
                <w:sz w:val="18"/>
                <w:szCs w:val="18"/>
              </w:rPr>
              <w:t>IMPUGNAÇÕES:</w:t>
            </w:r>
          </w:p>
        </w:tc>
      </w:tr>
      <w:tr w:rsidR="000E77E5">
        <w:tc>
          <w:tcPr>
            <w:tcW w:w="9544" w:type="dxa"/>
            <w:tcBorders>
              <w:top w:val="single" w:sz="4" w:space="0" w:color="000000"/>
              <w:left w:val="single" w:sz="4" w:space="0" w:color="000000"/>
              <w:bottom w:val="single" w:sz="4" w:space="0" w:color="000000"/>
              <w:right w:val="single" w:sz="4" w:space="0" w:color="000000"/>
            </w:tcBorders>
            <w:shd w:val="clear" w:color="auto" w:fill="auto"/>
          </w:tcPr>
          <w:p w:rsidR="000E77E5" w:rsidRDefault="000E77E5">
            <w:pPr>
              <w:pStyle w:val="Ttulo20"/>
              <w:jc w:val="left"/>
            </w:pPr>
            <w:r>
              <w:rPr>
                <w:rFonts w:ascii="Verdana" w:hAnsi="Verdana" w:cs="Verdana"/>
                <w:b w:val="0"/>
                <w:sz w:val="18"/>
                <w:szCs w:val="18"/>
              </w:rPr>
              <w:t xml:space="preserve">ATÉ 02 (DOIS) DIAS ÚTEIS ANTES DA DATA FIXADA PARA A SESSÃO PÚBLICA DE LANCES, QUALQUER PESSOA PODERÁ IMPUGNAR O ATO CONVOCATÓRIO DO PREGÃO, ATRAVÉS DO E-MAIL: </w:t>
            </w:r>
            <w:hyperlink r:id="rId14" w:history="1">
              <w:r w:rsidR="005503BA" w:rsidRPr="005503BA">
                <w:rPr>
                  <w:rStyle w:val="Hyperlink"/>
                  <w:rFonts w:ascii="Verdana" w:hAnsi="Verdana" w:cs="Verdana"/>
                  <w:sz w:val="18"/>
                  <w:szCs w:val="18"/>
                </w:rPr>
                <w:t>andersen.nascimento@ufvjm.edu.br</w:t>
              </w:r>
            </w:hyperlink>
            <w:r w:rsidR="005503BA">
              <w:rPr>
                <w:rFonts w:ascii="Verdana" w:hAnsi="Verdana" w:cs="Verdana"/>
                <w:b w:val="0"/>
                <w:sz w:val="18"/>
                <w:szCs w:val="18"/>
              </w:rPr>
              <w:t xml:space="preserve"> e </w:t>
            </w:r>
            <w:hyperlink r:id="rId15" w:history="1">
              <w:r w:rsidR="005503BA" w:rsidRPr="006274BB">
                <w:rPr>
                  <w:rStyle w:val="Hyperlink"/>
                  <w:rFonts w:ascii="Verdana" w:hAnsi="Verdana" w:cs="Verdana"/>
                  <w:sz w:val="18"/>
                  <w:szCs w:val="18"/>
                </w:rPr>
                <w:t>pregao@ufvjm.edu.br</w:t>
              </w:r>
            </w:hyperlink>
            <w:r>
              <w:rPr>
                <w:rFonts w:ascii="Verdana" w:hAnsi="Verdana" w:cs="Verdana"/>
                <w:b w:val="0"/>
                <w:sz w:val="18"/>
                <w:szCs w:val="18"/>
              </w:rPr>
              <w:t>.</w:t>
            </w:r>
          </w:p>
          <w:p w:rsidR="000E77E5" w:rsidRDefault="000E77E5">
            <w:pPr>
              <w:pStyle w:val="Ttulo20"/>
              <w:jc w:val="left"/>
              <w:rPr>
                <w:rFonts w:ascii="Verdana" w:hAnsi="Verdana" w:cs="Verdana"/>
                <w:b w:val="0"/>
                <w:sz w:val="18"/>
                <w:szCs w:val="18"/>
              </w:rPr>
            </w:pPr>
          </w:p>
        </w:tc>
      </w:tr>
    </w:tbl>
    <w:p w:rsidR="000E77E5" w:rsidRDefault="000E77E5">
      <w:pPr>
        <w:pStyle w:val="Corpodetexto"/>
      </w:pPr>
    </w:p>
    <w:p w:rsidR="000E77E5" w:rsidRDefault="000E77E5">
      <w:pPr>
        <w:pStyle w:val="Ttulo20"/>
        <w:spacing w:before="0" w:after="120"/>
      </w:pPr>
      <w:r>
        <w:rPr>
          <w:i/>
          <w:sz w:val="20"/>
        </w:rPr>
        <w:t xml:space="preserve">EDITAL DE PREGÃO ELETRÔNICO Nº </w:t>
      </w:r>
      <w:r w:rsidR="00243C67">
        <w:rPr>
          <w:i/>
          <w:sz w:val="20"/>
        </w:rPr>
        <w:t>022/2018</w:t>
      </w:r>
      <w:r>
        <w:rPr>
          <w:i/>
          <w:sz w:val="20"/>
        </w:rPr>
        <w:t xml:space="preserve"> </w:t>
      </w:r>
    </w:p>
    <w:p w:rsidR="000E77E5" w:rsidRDefault="000E77E5">
      <w:pPr>
        <w:pStyle w:val="Ttulo8"/>
        <w:keepLines/>
        <w:spacing w:before="0" w:after="120"/>
        <w:jc w:val="center"/>
      </w:pPr>
      <w:r>
        <w:rPr>
          <w:rFonts w:ascii="Arial" w:hAnsi="Arial" w:cs="Arial"/>
          <w:b/>
          <w:i w:val="0"/>
          <w:sz w:val="20"/>
          <w:szCs w:val="20"/>
        </w:rPr>
        <w:t>PROCESSO Nº 23086.</w:t>
      </w:r>
      <w:r w:rsidR="00243C67">
        <w:rPr>
          <w:rFonts w:ascii="Arial" w:hAnsi="Arial" w:cs="Arial"/>
          <w:b/>
          <w:i w:val="0"/>
          <w:sz w:val="20"/>
          <w:szCs w:val="20"/>
        </w:rPr>
        <w:t>002967/2018-66</w:t>
      </w:r>
    </w:p>
    <w:p w:rsidR="000E77E5" w:rsidRDefault="000E77E5" w:rsidP="00243C67">
      <w:pPr>
        <w:pStyle w:val="Ttulo20"/>
        <w:jc w:val="both"/>
      </w:pPr>
      <w:r>
        <w:rPr>
          <w:b w:val="0"/>
          <w:sz w:val="20"/>
        </w:rPr>
        <w:t xml:space="preserve">A Universidade Federal dos Vales do Jequitinhonha e Mucuri, por intermédio do pregoeiro e sua Equipe de Apoio, designados pela Portaria PROAD, </w:t>
      </w:r>
      <w:r w:rsidR="005503BA">
        <w:rPr>
          <w:b w:val="0"/>
          <w:sz w:val="20"/>
        </w:rPr>
        <w:t>103</w:t>
      </w:r>
      <w:r>
        <w:rPr>
          <w:b w:val="0"/>
          <w:sz w:val="20"/>
        </w:rPr>
        <w:t xml:space="preserve"> de </w:t>
      </w:r>
      <w:r w:rsidR="005503BA">
        <w:rPr>
          <w:b w:val="0"/>
          <w:sz w:val="20"/>
        </w:rPr>
        <w:t>28 de junho</w:t>
      </w:r>
      <w:r>
        <w:rPr>
          <w:b w:val="0"/>
          <w:sz w:val="20"/>
        </w:rPr>
        <w:t xml:space="preserve"> de 2018, torna público para conhecimento dos interessados que na data, horário e local abaixo indicado se fará realizar licitação na modalidade de </w:t>
      </w:r>
      <w:r>
        <w:rPr>
          <w:bCs/>
          <w:sz w:val="20"/>
        </w:rPr>
        <w:t>PREGÃO ELETRÔNICO</w:t>
      </w:r>
      <w:r>
        <w:rPr>
          <w:sz w:val="20"/>
        </w:rPr>
        <w:t xml:space="preserve"> PARA </w:t>
      </w:r>
      <w:r w:rsidR="00243C67" w:rsidRPr="00243C67">
        <w:rPr>
          <w:sz w:val="20"/>
        </w:rPr>
        <w:t>AQUISIÇÃO DE EQUIPAMENTOS LABORATORIAIS E HOSPITALARES PARA ATENDER A DEMANDA DO CURSO DE MEDICINA – FAMED E AQUISIÇÃO DE BOTIJÃO DE GÁS PARA ATENDER A DEMANDA D UFVJM</w:t>
      </w:r>
      <w:r>
        <w:rPr>
          <w:b w:val="0"/>
          <w:color w:val="000000"/>
          <w:sz w:val="20"/>
        </w:rPr>
        <w:t>,</w:t>
      </w:r>
      <w:r>
        <w:rPr>
          <w:b w:val="0"/>
          <w:bCs/>
          <w:sz w:val="20"/>
        </w:rPr>
        <w:t xml:space="preserve"> </w:t>
      </w:r>
      <w:r>
        <w:rPr>
          <w:b w:val="0"/>
          <w:sz w:val="20"/>
        </w:rPr>
        <w:t>conforme anexos e condições que se enunciam:</w:t>
      </w:r>
    </w:p>
    <w:p w:rsidR="000E77E5" w:rsidRDefault="000E77E5">
      <w:pPr>
        <w:spacing w:after="120"/>
        <w:ind w:right="-285"/>
        <w:jc w:val="both"/>
        <w:rPr>
          <w:rFonts w:ascii="Arial" w:hAnsi="Arial" w:cs="Arial"/>
          <w:b/>
        </w:rPr>
      </w:pPr>
    </w:p>
    <w:p w:rsidR="000E77E5" w:rsidRDefault="000E77E5">
      <w:pPr>
        <w:spacing w:after="120"/>
        <w:ind w:left="1985" w:right="-1" w:hanging="1985"/>
        <w:jc w:val="both"/>
      </w:pPr>
      <w:r>
        <w:rPr>
          <w:rFonts w:ascii="Arial" w:hAnsi="Arial" w:cs="Arial"/>
          <w:b/>
        </w:rPr>
        <w:lastRenderedPageBreak/>
        <w:t>FUNDAMENTAÇÃO:</w:t>
      </w:r>
      <w:r>
        <w:rPr>
          <w:rFonts w:ascii="Arial" w:hAnsi="Arial" w:cs="Arial"/>
        </w:rPr>
        <w:t xml:space="preserve"> Leis nº 10.520/2002, Lei nº 8.666/1993, Lei 8.078/1990, Decreto nº 5.450/2005, Lei Complementar 123 de 14/12/2006, Lei Complementar 147 de 08/08/2014, Decreto </w:t>
      </w:r>
      <w:r w:rsidR="00243C67">
        <w:rPr>
          <w:rFonts w:ascii="Arial" w:hAnsi="Arial" w:cs="Arial"/>
        </w:rPr>
        <w:t>8.538/2015</w:t>
      </w:r>
      <w:r>
        <w:rPr>
          <w:rFonts w:ascii="Arial" w:hAnsi="Arial" w:cs="Arial"/>
        </w:rPr>
        <w:t xml:space="preserve">, Lei </w:t>
      </w:r>
      <w:r w:rsidR="00032E48">
        <w:rPr>
          <w:rFonts w:ascii="Arial" w:hAnsi="Arial" w:cs="Arial"/>
        </w:rPr>
        <w:t>6.360/1976, Decreto 8.077/2013</w:t>
      </w:r>
      <w:r>
        <w:rPr>
          <w:rFonts w:ascii="Arial" w:hAnsi="Arial" w:cs="Arial"/>
        </w:rPr>
        <w:t xml:space="preserve"> e, ainda as condições estipuladas neste Edital.</w:t>
      </w:r>
    </w:p>
    <w:p w:rsidR="000E77E5" w:rsidRDefault="000E77E5">
      <w:pPr>
        <w:pStyle w:val="Normal1"/>
        <w:spacing w:after="120"/>
        <w:jc w:val="both"/>
        <w:rPr>
          <w:b/>
          <w:bCs/>
          <w:color w:val="auto"/>
          <w:sz w:val="20"/>
          <w:szCs w:val="20"/>
        </w:rPr>
      </w:pPr>
    </w:p>
    <w:p w:rsidR="000E77E5" w:rsidRDefault="000E77E5">
      <w:pPr>
        <w:spacing w:after="120"/>
        <w:ind w:right="-285"/>
        <w:jc w:val="both"/>
      </w:pPr>
      <w:r>
        <w:rPr>
          <w:rFonts w:ascii="Arial" w:hAnsi="Arial" w:cs="Arial"/>
          <w:b/>
          <w:bCs/>
        </w:rPr>
        <w:t>DATA DE LANÇAMENTO DAS PROPOSTAS NO COMPRASGOVERNAMENTAIS:</w:t>
      </w:r>
    </w:p>
    <w:p w:rsidR="000E77E5" w:rsidRDefault="000E77E5">
      <w:pPr>
        <w:spacing w:after="120"/>
        <w:ind w:right="-1"/>
        <w:jc w:val="both"/>
      </w:pPr>
      <w:r>
        <w:rPr>
          <w:rFonts w:ascii="Arial" w:hAnsi="Arial" w:cs="Arial"/>
          <w:b/>
          <w:bCs/>
        </w:rPr>
        <w:t xml:space="preserve">A partir da liberação do edital no </w:t>
      </w:r>
      <w:proofErr w:type="spellStart"/>
      <w:r>
        <w:rPr>
          <w:rFonts w:ascii="Arial" w:hAnsi="Arial" w:cs="Arial"/>
          <w:b/>
          <w:bCs/>
        </w:rPr>
        <w:t>Comprasgovernamentais</w:t>
      </w:r>
      <w:proofErr w:type="spellEnd"/>
      <w:r>
        <w:rPr>
          <w:rFonts w:ascii="Arial" w:hAnsi="Arial" w:cs="Arial"/>
          <w:b/>
          <w:bCs/>
        </w:rPr>
        <w:t>, até a data e horário estipulados para início da sessão pública de lances, conforme subitem 3.1.</w:t>
      </w:r>
    </w:p>
    <w:p w:rsidR="000E77E5" w:rsidRPr="00417B86" w:rsidRDefault="000E77E5">
      <w:pPr>
        <w:spacing w:after="120"/>
        <w:ind w:left="567" w:right="-285" w:hanging="567"/>
        <w:jc w:val="both"/>
        <w:rPr>
          <w:color w:val="000000" w:themeColor="text1"/>
        </w:rPr>
      </w:pPr>
      <w:r w:rsidRPr="00417B86">
        <w:rPr>
          <w:rFonts w:ascii="Arial" w:hAnsi="Arial" w:cs="Arial"/>
          <w:b/>
          <w:bCs/>
          <w:color w:val="000000" w:themeColor="text1"/>
        </w:rPr>
        <w:t>DATA DA SESSÃO PÚBLICA PARA OS LANCES:</w:t>
      </w:r>
      <w:r w:rsidR="00B44E08" w:rsidRPr="00417B86">
        <w:rPr>
          <w:rFonts w:ascii="Arial" w:hAnsi="Arial" w:cs="Arial"/>
          <w:b/>
          <w:bCs/>
          <w:color w:val="000000" w:themeColor="text1"/>
        </w:rPr>
        <w:t xml:space="preserve"> </w:t>
      </w:r>
    </w:p>
    <w:p w:rsidR="000E77E5" w:rsidRPr="00417B86" w:rsidRDefault="000E77E5">
      <w:pPr>
        <w:spacing w:after="120"/>
        <w:ind w:left="567" w:right="-285" w:hanging="567"/>
        <w:jc w:val="both"/>
        <w:rPr>
          <w:color w:val="000000" w:themeColor="text1"/>
        </w:rPr>
      </w:pPr>
      <w:r w:rsidRPr="00417B86">
        <w:rPr>
          <w:rFonts w:ascii="Arial" w:hAnsi="Arial" w:cs="Arial"/>
          <w:b/>
          <w:bCs/>
          <w:color w:val="000000" w:themeColor="text1"/>
        </w:rPr>
        <w:t xml:space="preserve">DIA: </w:t>
      </w:r>
      <w:r w:rsidR="00D300B5">
        <w:rPr>
          <w:rFonts w:ascii="Arial" w:hAnsi="Arial" w:cs="Arial"/>
          <w:b/>
          <w:bCs/>
          <w:color w:val="000000" w:themeColor="text1"/>
        </w:rPr>
        <w:t>06/08/2018</w:t>
      </w:r>
    </w:p>
    <w:p w:rsidR="000E77E5" w:rsidRPr="00D300B5" w:rsidRDefault="000E77E5">
      <w:pPr>
        <w:spacing w:after="120"/>
        <w:ind w:left="567" w:right="-285" w:hanging="567"/>
        <w:jc w:val="both"/>
        <w:rPr>
          <w:color w:val="000000" w:themeColor="text1"/>
        </w:rPr>
      </w:pPr>
      <w:r w:rsidRPr="00D300B5">
        <w:rPr>
          <w:rFonts w:ascii="Arial" w:hAnsi="Arial" w:cs="Arial"/>
          <w:b/>
          <w:bCs/>
          <w:color w:val="000000" w:themeColor="text1"/>
        </w:rPr>
        <w:t xml:space="preserve">HORÁRIO: </w:t>
      </w:r>
      <w:proofErr w:type="gramStart"/>
      <w:r w:rsidR="00D300B5">
        <w:rPr>
          <w:rFonts w:ascii="Arial" w:hAnsi="Arial" w:cs="Arial"/>
          <w:b/>
          <w:bCs/>
          <w:color w:val="000000" w:themeColor="text1"/>
        </w:rPr>
        <w:t>9:00</w:t>
      </w:r>
      <w:proofErr w:type="gramEnd"/>
      <w:r w:rsidR="00D300B5">
        <w:rPr>
          <w:rFonts w:ascii="Arial" w:hAnsi="Arial" w:cs="Arial"/>
          <w:b/>
          <w:bCs/>
          <w:color w:val="000000" w:themeColor="text1"/>
        </w:rPr>
        <w:t xml:space="preserve"> horas</w:t>
      </w:r>
    </w:p>
    <w:p w:rsidR="000E77E5" w:rsidRDefault="000E77E5">
      <w:pPr>
        <w:spacing w:after="120"/>
        <w:ind w:left="567" w:right="-285" w:hanging="567"/>
        <w:jc w:val="both"/>
      </w:pPr>
      <w:r>
        <w:rPr>
          <w:rFonts w:ascii="Arial" w:hAnsi="Arial" w:cs="Arial"/>
          <w:b/>
          <w:bCs/>
        </w:rPr>
        <w:t>OBS.: Todos os horários estipulados neste edital obedecerão ao horário oficial de Brasília.</w:t>
      </w:r>
    </w:p>
    <w:p w:rsidR="000E77E5" w:rsidRDefault="000E77E5">
      <w:pPr>
        <w:spacing w:after="120"/>
        <w:ind w:left="567" w:right="-285" w:hanging="567"/>
        <w:jc w:val="both"/>
      </w:pPr>
      <w:r>
        <w:rPr>
          <w:rFonts w:ascii="Arial" w:hAnsi="Arial" w:cs="Arial"/>
          <w:b/>
        </w:rPr>
        <w:t>ENDEREÇOS ELETRÔNICOS:</w:t>
      </w:r>
    </w:p>
    <w:p w:rsidR="000E77E5" w:rsidRDefault="000E77E5">
      <w:pPr>
        <w:spacing w:after="120"/>
        <w:ind w:left="567" w:right="-285" w:hanging="567"/>
        <w:jc w:val="both"/>
        <w:rPr>
          <w:rFonts w:ascii="Arial" w:hAnsi="Arial" w:cs="Arial"/>
          <w:b/>
        </w:rPr>
      </w:pPr>
      <w:r>
        <w:rPr>
          <w:rFonts w:ascii="Arial" w:hAnsi="Arial" w:cs="Arial"/>
          <w:b/>
        </w:rPr>
        <w:t xml:space="preserve">Lançamento das propostas: </w:t>
      </w:r>
      <w:hyperlink r:id="rId16" w:history="1">
        <w:r>
          <w:rPr>
            <w:rStyle w:val="Hyperlink"/>
            <w:rFonts w:ascii="Arial" w:hAnsi="Arial" w:cs="Arial"/>
          </w:rPr>
          <w:t>www.comprasgovernamentais.gov.br</w:t>
        </w:r>
      </w:hyperlink>
    </w:p>
    <w:p w:rsidR="000E77E5" w:rsidRDefault="000E77E5">
      <w:pPr>
        <w:spacing w:after="120"/>
        <w:ind w:left="567" w:right="-285" w:hanging="567"/>
        <w:jc w:val="both"/>
      </w:pPr>
      <w:r>
        <w:rPr>
          <w:rFonts w:ascii="Arial" w:hAnsi="Arial" w:cs="Arial"/>
          <w:b/>
        </w:rPr>
        <w:t xml:space="preserve">Retirada </w:t>
      </w:r>
      <w:proofErr w:type="gramStart"/>
      <w:r>
        <w:rPr>
          <w:rFonts w:ascii="Arial" w:hAnsi="Arial" w:cs="Arial"/>
          <w:b/>
        </w:rPr>
        <w:t>do edital e Anexos</w:t>
      </w:r>
      <w:proofErr w:type="gramEnd"/>
      <w:r>
        <w:rPr>
          <w:rFonts w:ascii="Arial" w:hAnsi="Arial" w:cs="Arial"/>
          <w:b/>
        </w:rPr>
        <w:t xml:space="preserve">: </w:t>
      </w:r>
      <w:hyperlink r:id="rId17" w:history="1">
        <w:r>
          <w:rPr>
            <w:rStyle w:val="Hyperlink"/>
            <w:rFonts w:ascii="Arial" w:hAnsi="Arial" w:cs="Arial"/>
          </w:rPr>
          <w:t>www.comprasgovernamentais.gov.br</w:t>
        </w:r>
      </w:hyperlink>
      <w:r>
        <w:rPr>
          <w:rFonts w:ascii="Arial" w:hAnsi="Arial" w:cs="Arial"/>
        </w:rPr>
        <w:t xml:space="preserve"> e </w:t>
      </w:r>
      <w:hyperlink r:id="rId18" w:history="1">
        <w:r>
          <w:rPr>
            <w:rStyle w:val="Hyperlink"/>
            <w:rFonts w:ascii="Arial" w:hAnsi="Arial" w:cs="Arial"/>
          </w:rPr>
          <w:t>www.ufvjm.edu.br</w:t>
        </w:r>
      </w:hyperlink>
      <w:r>
        <w:rPr>
          <w:rFonts w:ascii="Arial" w:hAnsi="Arial" w:cs="Arial"/>
        </w:rPr>
        <w:t xml:space="preserve"> </w:t>
      </w:r>
    </w:p>
    <w:p w:rsidR="000E77E5" w:rsidRDefault="000E77E5">
      <w:pPr>
        <w:pStyle w:val="Ttulo7"/>
        <w:spacing w:before="0" w:after="120"/>
        <w:ind w:left="567" w:right="-285" w:hanging="567"/>
        <w:jc w:val="both"/>
      </w:pPr>
      <w:r>
        <w:rPr>
          <w:rFonts w:ascii="Arial" w:hAnsi="Arial" w:cs="Arial"/>
          <w:sz w:val="20"/>
          <w:szCs w:val="20"/>
        </w:rPr>
        <w:t xml:space="preserve">TIPO: </w:t>
      </w:r>
      <w:r>
        <w:rPr>
          <w:rFonts w:ascii="Arial" w:hAnsi="Arial" w:cs="Arial"/>
          <w:b/>
          <w:sz w:val="20"/>
          <w:szCs w:val="20"/>
        </w:rPr>
        <w:t>Menor preço por item.</w:t>
      </w:r>
    </w:p>
    <w:p w:rsidR="000E77E5" w:rsidRDefault="000E77E5">
      <w:pPr>
        <w:pStyle w:val="P30"/>
        <w:spacing w:after="120"/>
        <w:ind w:left="567" w:right="-285" w:hanging="567"/>
      </w:pPr>
      <w:r>
        <w:rPr>
          <w:rFonts w:ascii="Arial" w:hAnsi="Arial" w:cs="Arial"/>
          <w:bCs/>
          <w:sz w:val="20"/>
        </w:rPr>
        <w:t>ANEXOS QUE COMPÕEM O EDITAL:</w:t>
      </w:r>
    </w:p>
    <w:p w:rsidR="000E77E5" w:rsidRDefault="000E77E5">
      <w:pPr>
        <w:pStyle w:val="P30"/>
        <w:spacing w:after="120"/>
        <w:ind w:left="567" w:right="-285" w:hanging="567"/>
      </w:pPr>
      <w:r>
        <w:rPr>
          <w:rFonts w:ascii="Arial" w:hAnsi="Arial" w:cs="Arial"/>
          <w:b w:val="0"/>
          <w:bCs/>
          <w:sz w:val="20"/>
        </w:rPr>
        <w:t>Anexo I – Termo de Referência e Descrição dos itens</w:t>
      </w:r>
    </w:p>
    <w:p w:rsidR="000E77E5" w:rsidRDefault="000E77E5">
      <w:pPr>
        <w:pStyle w:val="P30"/>
        <w:spacing w:after="120"/>
        <w:ind w:left="567" w:right="-285" w:hanging="567"/>
      </w:pPr>
      <w:r>
        <w:rPr>
          <w:rFonts w:ascii="Arial" w:hAnsi="Arial" w:cs="Arial"/>
          <w:b w:val="0"/>
          <w:bCs/>
          <w:sz w:val="20"/>
        </w:rPr>
        <w:t>Anexo II – Modelo de Proposta de Preços</w:t>
      </w:r>
    </w:p>
    <w:p w:rsidR="000E77E5" w:rsidRDefault="000E77E5">
      <w:pPr>
        <w:pStyle w:val="P30"/>
        <w:spacing w:after="120"/>
        <w:ind w:left="567" w:right="-285" w:hanging="567"/>
        <w:rPr>
          <w:rFonts w:ascii="Arial" w:hAnsi="Arial" w:cs="Arial"/>
          <w:b w:val="0"/>
          <w:bCs/>
          <w:sz w:val="20"/>
        </w:rPr>
      </w:pPr>
    </w:p>
    <w:p w:rsidR="000E77E5" w:rsidRDefault="000E77E5">
      <w:pPr>
        <w:numPr>
          <w:ilvl w:val="0"/>
          <w:numId w:val="20"/>
        </w:numPr>
        <w:spacing w:after="120"/>
        <w:ind w:right="-285"/>
        <w:jc w:val="both"/>
      </w:pPr>
      <w:r>
        <w:rPr>
          <w:rFonts w:ascii="Arial" w:hAnsi="Arial" w:cs="Arial"/>
          <w:b/>
        </w:rPr>
        <w:t>DO OBJETO</w:t>
      </w:r>
    </w:p>
    <w:p w:rsidR="000E77E5" w:rsidRPr="00243C67" w:rsidRDefault="000E77E5" w:rsidP="00243C67">
      <w:pPr>
        <w:pStyle w:val="Corpodetexto"/>
        <w:numPr>
          <w:ilvl w:val="1"/>
          <w:numId w:val="14"/>
        </w:numPr>
        <w:ind w:right="-1"/>
        <w:jc w:val="both"/>
        <w:rPr>
          <w:b/>
        </w:rPr>
      </w:pPr>
      <w:r w:rsidRPr="00243C67">
        <w:rPr>
          <w:rFonts w:ascii="Arial" w:hAnsi="Arial" w:cs="Arial"/>
          <w:bCs/>
        </w:rPr>
        <w:t>PREGÃO ELETRÔNICO</w:t>
      </w:r>
      <w:r w:rsidRPr="00243C67">
        <w:rPr>
          <w:rFonts w:ascii="Arial" w:hAnsi="Arial" w:cs="Arial"/>
        </w:rPr>
        <w:t xml:space="preserve"> PARA</w:t>
      </w:r>
      <w:r w:rsidRPr="00243C67">
        <w:rPr>
          <w:rFonts w:ascii="Arial" w:hAnsi="Arial" w:cs="Arial"/>
          <w:b/>
        </w:rPr>
        <w:t xml:space="preserve"> </w:t>
      </w:r>
      <w:r w:rsidR="00243C67" w:rsidRPr="00243C67">
        <w:rPr>
          <w:rFonts w:ascii="Arial" w:hAnsi="Arial" w:cs="Arial"/>
          <w:b/>
        </w:rPr>
        <w:t>AQUISIÇÃO DE EQUIPAMENTOS LABORATORIAIS E HOSPITALARES PARA ATENDER A DEMANDA DO CURSO DE MEDICINA – FAMED E AQUISIÇÃO DE BOTIJÃO DE GÁS PARA ATENDER A DEMANDA D UFVJM</w:t>
      </w:r>
      <w:r w:rsidRPr="00243C67">
        <w:rPr>
          <w:rFonts w:ascii="Arial" w:hAnsi="Arial" w:cs="Arial"/>
          <w:color w:val="000000"/>
        </w:rPr>
        <w:t>,</w:t>
      </w:r>
      <w:r w:rsidRPr="00243C67">
        <w:rPr>
          <w:rFonts w:ascii="Arial" w:hAnsi="Arial" w:cs="Arial"/>
          <w:b/>
          <w:bCs/>
        </w:rPr>
        <w:t xml:space="preserve"> </w:t>
      </w:r>
      <w:r w:rsidRPr="00243C67">
        <w:rPr>
          <w:rFonts w:ascii="Arial" w:hAnsi="Arial" w:cs="Arial"/>
          <w:b/>
        </w:rPr>
        <w:t>conforme quantidades, especificações e condições gerais do fornecimento contidas no Edital e seus Anexos.</w:t>
      </w:r>
    </w:p>
    <w:p w:rsidR="000E77E5" w:rsidRDefault="000E77E5">
      <w:pPr>
        <w:pStyle w:val="Corpodetexto"/>
        <w:numPr>
          <w:ilvl w:val="1"/>
          <w:numId w:val="14"/>
        </w:numPr>
        <w:ind w:right="-1"/>
        <w:jc w:val="both"/>
      </w:pPr>
      <w:r>
        <w:rPr>
          <w:rFonts w:ascii="Arial" w:hAnsi="Arial" w:cs="Arial"/>
        </w:rPr>
        <w:t xml:space="preserve">A Empresa interessada em participar desta Licitação terá que examinar o </w:t>
      </w:r>
      <w:proofErr w:type="gramStart"/>
      <w:r>
        <w:rPr>
          <w:rFonts w:ascii="Arial" w:hAnsi="Arial" w:cs="Arial"/>
        </w:rPr>
        <w:t>Edital e Anexos, disponíveis</w:t>
      </w:r>
      <w:proofErr w:type="gramEnd"/>
      <w:r>
        <w:rPr>
          <w:rFonts w:ascii="Arial" w:hAnsi="Arial" w:cs="Arial"/>
        </w:rPr>
        <w:t xml:space="preserve"> no sitio da Universidade Federal dos Vales do Jequitinhonha e Mucuri – UFVJM, no endereço: </w:t>
      </w:r>
      <w:hyperlink r:id="rId19" w:history="1">
        <w:r>
          <w:rPr>
            <w:rStyle w:val="Hyperlink"/>
            <w:rFonts w:ascii="Arial" w:hAnsi="Arial" w:cs="Arial"/>
          </w:rPr>
          <w:t>www.ufvjm.edu.br</w:t>
        </w:r>
      </w:hyperlink>
      <w:r>
        <w:rPr>
          <w:rFonts w:ascii="Arial" w:hAnsi="Arial" w:cs="Arial"/>
        </w:rPr>
        <w:t>;</w:t>
      </w:r>
    </w:p>
    <w:p w:rsidR="000E77E5" w:rsidRDefault="000E77E5">
      <w:pPr>
        <w:pStyle w:val="Corpodetexto"/>
        <w:numPr>
          <w:ilvl w:val="1"/>
          <w:numId w:val="14"/>
        </w:numPr>
        <w:ind w:right="-1"/>
        <w:jc w:val="both"/>
      </w:pPr>
      <w:r>
        <w:rPr>
          <w:rFonts w:ascii="Arial" w:hAnsi="Arial" w:cs="Arial"/>
        </w:rPr>
        <w:t xml:space="preserve">Alegações de desconhecimento das suas disposições não serão aceitas para justificar eventuais divergências ou erros existentes em seus Documentos de Habilitação ou na Proposta. </w:t>
      </w:r>
    </w:p>
    <w:p w:rsidR="000E77E5" w:rsidRDefault="000E77E5">
      <w:pPr>
        <w:pStyle w:val="Corpodetexto"/>
        <w:numPr>
          <w:ilvl w:val="1"/>
          <w:numId w:val="14"/>
        </w:numPr>
        <w:ind w:right="-1"/>
        <w:jc w:val="both"/>
      </w:pPr>
      <w:r>
        <w:rPr>
          <w:rFonts w:ascii="Arial" w:hAnsi="Arial" w:cs="Arial"/>
        </w:rPr>
        <w:t>Este Edital observará em todas as fases do procedimento licitatório as orientações e normas voltadas para a sustentabilidade ambiental, prevendo, inclusive, a apresentação de documentos físicos, copiados ou impressos, preferencialmente, através de papel reciclado nos termos da Lei 8.666/93 e Decreto 7.746/12.</w:t>
      </w:r>
    </w:p>
    <w:p w:rsidR="000E77E5" w:rsidRDefault="000E77E5">
      <w:pPr>
        <w:pStyle w:val="Corpodetexto"/>
        <w:numPr>
          <w:ilvl w:val="1"/>
          <w:numId w:val="14"/>
        </w:numPr>
        <w:ind w:right="-1"/>
        <w:jc w:val="both"/>
      </w:pPr>
      <w:r>
        <w:rPr>
          <w:rFonts w:ascii="Arial" w:hAnsi="Arial" w:cs="Arial"/>
          <w:b/>
        </w:rPr>
        <w:t xml:space="preserve">Ficam os licitantes obrigados a consultarem, periodicamente/diariamente, o sítio da UFVJM e </w:t>
      </w:r>
      <w:proofErr w:type="spellStart"/>
      <w:r>
        <w:rPr>
          <w:rFonts w:ascii="Arial" w:hAnsi="Arial" w:cs="Arial"/>
          <w:b/>
        </w:rPr>
        <w:t>Comprasgovernamentais</w:t>
      </w:r>
      <w:proofErr w:type="spellEnd"/>
      <w:r>
        <w:rPr>
          <w:rFonts w:ascii="Arial" w:hAnsi="Arial" w:cs="Arial"/>
          <w:b/>
        </w:rPr>
        <w:t>, para conhecimento de eventuais alterações, esclarecimentos e avisos referentes ao Edital.</w:t>
      </w:r>
    </w:p>
    <w:p w:rsidR="000E77E5" w:rsidRDefault="000E77E5">
      <w:pPr>
        <w:autoSpaceDE w:val="0"/>
        <w:spacing w:after="120"/>
        <w:ind w:left="360"/>
        <w:jc w:val="both"/>
      </w:pPr>
      <w:r>
        <w:rPr>
          <w:rFonts w:ascii="Arial" w:hAnsi="Arial" w:cs="Arial"/>
          <w:b/>
        </w:rPr>
        <w:t xml:space="preserve">Sítio: </w:t>
      </w:r>
      <w:hyperlink r:id="rId20" w:history="1">
        <w:r>
          <w:rPr>
            <w:rStyle w:val="Hyperlink"/>
            <w:rFonts w:ascii="Arial" w:hAnsi="Arial" w:cs="Arial"/>
            <w:b/>
          </w:rPr>
          <w:t>www.ufvjm.edu.br</w:t>
        </w:r>
      </w:hyperlink>
      <w:r>
        <w:rPr>
          <w:rFonts w:ascii="Arial" w:hAnsi="Arial" w:cs="Arial"/>
          <w:b/>
        </w:rPr>
        <w:t xml:space="preserve">, link Licitações e </w:t>
      </w:r>
      <w:proofErr w:type="gramStart"/>
      <w:r>
        <w:rPr>
          <w:rFonts w:ascii="Arial" w:hAnsi="Arial" w:cs="Arial"/>
          <w:b/>
        </w:rPr>
        <w:t>Contratos</w:t>
      </w:r>
      <w:proofErr w:type="gramEnd"/>
    </w:p>
    <w:p w:rsidR="000E77E5" w:rsidRDefault="000E77E5">
      <w:pPr>
        <w:autoSpaceDE w:val="0"/>
        <w:spacing w:after="120"/>
        <w:ind w:left="360"/>
        <w:jc w:val="both"/>
        <w:rPr>
          <w:rFonts w:ascii="Arial" w:hAnsi="Arial" w:cs="Arial"/>
          <w:b/>
        </w:rPr>
      </w:pPr>
      <w:r>
        <w:rPr>
          <w:rFonts w:ascii="Arial" w:hAnsi="Arial" w:cs="Arial"/>
          <w:b/>
        </w:rPr>
        <w:t xml:space="preserve">Sítio: </w:t>
      </w:r>
      <w:hyperlink r:id="rId21" w:history="1">
        <w:r>
          <w:rPr>
            <w:rStyle w:val="Hyperlink"/>
            <w:rFonts w:ascii="Arial" w:hAnsi="Arial" w:cs="Arial"/>
            <w:b/>
          </w:rPr>
          <w:t>www.comprasgovernamentais.gov.br</w:t>
        </w:r>
      </w:hyperlink>
    </w:p>
    <w:p w:rsidR="000E77E5" w:rsidRDefault="000E77E5">
      <w:pPr>
        <w:spacing w:after="120"/>
        <w:ind w:left="567" w:right="-285" w:hanging="567"/>
        <w:jc w:val="both"/>
        <w:rPr>
          <w:rFonts w:ascii="Arial" w:hAnsi="Arial" w:cs="Arial"/>
          <w:b/>
        </w:rPr>
      </w:pPr>
    </w:p>
    <w:p w:rsidR="000E77E5" w:rsidRDefault="000E77E5">
      <w:pPr>
        <w:spacing w:after="120"/>
        <w:ind w:left="567" w:right="-285" w:hanging="567"/>
        <w:jc w:val="both"/>
      </w:pPr>
      <w:r>
        <w:rPr>
          <w:rFonts w:ascii="Arial" w:hAnsi="Arial" w:cs="Arial"/>
          <w:b/>
        </w:rPr>
        <w:t>2. DA PARTICIPAÇÃO E CREDENCIAMENTO</w:t>
      </w:r>
    </w:p>
    <w:p w:rsidR="00243C67" w:rsidRDefault="00243C67" w:rsidP="00243C67">
      <w:pPr>
        <w:spacing w:after="120"/>
        <w:ind w:left="284"/>
        <w:jc w:val="both"/>
        <w:rPr>
          <w:rFonts w:ascii="Arial" w:hAnsi="Arial" w:cs="Arial"/>
        </w:rPr>
      </w:pPr>
      <w:r>
        <w:rPr>
          <w:rFonts w:ascii="Arial" w:hAnsi="Arial" w:cs="Arial"/>
        </w:rPr>
        <w:t xml:space="preserve">2.1 </w:t>
      </w:r>
      <w:r w:rsidRPr="00243C67">
        <w:rPr>
          <w:rFonts w:ascii="Arial" w:hAnsi="Arial" w:cs="Arial"/>
        </w:rPr>
        <w:t xml:space="preserve">A participação neste Pregão é exclusiva a microempresas e empresas de pequeno porte, cujo ramo de atividade seja compatível com o objeto desta licitação, e que estejam com Credenciamento regular no Sistema de Cadastramento Unificado de Fornecedores – SICAF, conforme disposto no §3º do artigo 8º da Instrução Normativa SLTI/MPOG nº 2, de 2010 e perante o sistema eletrônico provido pela Secretaria de Logística e Tecnologia da Informação do Ministério do Planejamento Orçamento e Gestão (SLTI) por meio do sítio </w:t>
      </w:r>
      <w:hyperlink r:id="rId22" w:history="1">
        <w:r w:rsidRPr="00243C67">
          <w:rPr>
            <w:rFonts w:ascii="Arial" w:hAnsi="Arial"/>
          </w:rPr>
          <w:t>www.comprasgovernamentais.gov.br</w:t>
        </w:r>
      </w:hyperlink>
      <w:r w:rsidRPr="00243C67">
        <w:rPr>
          <w:rFonts w:ascii="Arial" w:hAnsi="Arial" w:cs="Arial"/>
        </w:rPr>
        <w:t>, e que atenderem a todas as demais exigências constantes neste Edital e seus anexos.</w:t>
      </w:r>
    </w:p>
    <w:p w:rsidR="000E77E5" w:rsidRDefault="000E77E5">
      <w:pPr>
        <w:spacing w:after="120"/>
        <w:ind w:left="284"/>
        <w:jc w:val="both"/>
      </w:pPr>
      <w:r>
        <w:rPr>
          <w:rFonts w:ascii="Arial" w:hAnsi="Arial" w:cs="Arial"/>
        </w:rPr>
        <w:lastRenderedPageBreak/>
        <w:t>2.1.</w:t>
      </w:r>
      <w:r w:rsidR="00243C67">
        <w:rPr>
          <w:rFonts w:ascii="Arial" w:hAnsi="Arial" w:cs="Arial"/>
        </w:rPr>
        <w:t>1</w:t>
      </w:r>
      <w:r>
        <w:rPr>
          <w:rFonts w:ascii="Arial" w:hAnsi="Arial" w:cs="Arial"/>
        </w:rPr>
        <w:t xml:space="preserve"> O credenciamento é o nível básico do registro cadastral no SICAF, que permite a participação dos interessados na modalidade licitatória Pregão, em sua forma eletrônica.</w:t>
      </w:r>
    </w:p>
    <w:p w:rsidR="000E77E5" w:rsidRDefault="000E77E5">
      <w:pPr>
        <w:spacing w:after="120"/>
        <w:ind w:left="284"/>
        <w:jc w:val="both"/>
      </w:pPr>
      <w:r>
        <w:rPr>
          <w:rFonts w:ascii="Arial" w:hAnsi="Arial" w:cs="Arial"/>
        </w:rPr>
        <w:t>2.1.</w:t>
      </w:r>
      <w:r w:rsidR="00243C67">
        <w:rPr>
          <w:rFonts w:ascii="Arial" w:hAnsi="Arial" w:cs="Arial"/>
        </w:rPr>
        <w:t>2</w:t>
      </w:r>
      <w:r>
        <w:rPr>
          <w:rFonts w:ascii="Arial" w:hAnsi="Arial" w:cs="Arial"/>
        </w:rPr>
        <w:t xml:space="preserve"> CADASTRO DE FORNECEDOR NO SICAF: O fornecedor tem a opção de realizar o PRÉ-CADASTRAMENTO através do Portal de Compras do Governo Federal – </w:t>
      </w:r>
      <w:proofErr w:type="gramStart"/>
      <w:r>
        <w:rPr>
          <w:rFonts w:ascii="Arial" w:hAnsi="Arial" w:cs="Arial"/>
        </w:rPr>
        <w:t>www.comprasgovernamentais.gov.br ,</w:t>
      </w:r>
      <w:proofErr w:type="gramEnd"/>
      <w:r>
        <w:rPr>
          <w:rFonts w:ascii="Arial" w:hAnsi="Arial" w:cs="Arial"/>
        </w:rPr>
        <w:t xml:space="preserve"> Link Acesso Livre &gt; </w:t>
      </w:r>
      <w:proofErr w:type="spellStart"/>
      <w:r>
        <w:rPr>
          <w:rFonts w:ascii="Arial" w:hAnsi="Arial" w:cs="Arial"/>
        </w:rPr>
        <w:t>SICAFweb</w:t>
      </w:r>
      <w:proofErr w:type="spellEnd"/>
      <w:r>
        <w:rPr>
          <w:rFonts w:ascii="Arial" w:hAnsi="Arial" w:cs="Arial"/>
        </w:rPr>
        <w:t xml:space="preserve"> &gt; Sistema de Cadastramentos &gt; Pré-cadastramento de Fornecedores. Após confirmar o pré-cadastramento, o fornecedor deve encaminhar-se </w:t>
      </w:r>
      <w:proofErr w:type="gramStart"/>
      <w:r>
        <w:rPr>
          <w:rFonts w:ascii="Arial" w:hAnsi="Arial" w:cs="Arial"/>
        </w:rPr>
        <w:t>à</w:t>
      </w:r>
      <w:proofErr w:type="gramEnd"/>
      <w:r>
        <w:rPr>
          <w:rFonts w:ascii="Arial" w:hAnsi="Arial" w:cs="Arial"/>
        </w:rPr>
        <w:t xml:space="preserve"> uma Unidade </w:t>
      </w:r>
      <w:proofErr w:type="spellStart"/>
      <w:r>
        <w:rPr>
          <w:rFonts w:ascii="Arial" w:hAnsi="Arial" w:cs="Arial"/>
        </w:rPr>
        <w:t>Cadastradora</w:t>
      </w:r>
      <w:proofErr w:type="spellEnd"/>
      <w:r>
        <w:rPr>
          <w:rFonts w:ascii="Arial" w:hAnsi="Arial" w:cs="Arial"/>
        </w:rPr>
        <w:t xml:space="preserve">, para a efetivação do cadastramento no SICAF;   </w:t>
      </w:r>
    </w:p>
    <w:p w:rsidR="000E77E5" w:rsidRDefault="000E77E5">
      <w:pPr>
        <w:spacing w:after="120"/>
        <w:ind w:left="284"/>
        <w:jc w:val="both"/>
      </w:pPr>
      <w:r>
        <w:rPr>
          <w:rFonts w:ascii="Arial" w:hAnsi="Arial" w:cs="Arial"/>
        </w:rPr>
        <w:t>2.1.</w:t>
      </w:r>
      <w:r w:rsidR="00243C67">
        <w:rPr>
          <w:rFonts w:ascii="Arial" w:hAnsi="Arial" w:cs="Arial"/>
        </w:rPr>
        <w:t>3</w:t>
      </w:r>
      <w:r>
        <w:rPr>
          <w:rFonts w:ascii="Arial" w:hAnsi="Arial" w:cs="Arial"/>
        </w:rPr>
        <w:t xml:space="preserve"> O cadastramento do fornecedor no SICAF pode ser efetivado nos órgãos/entidades da Administração Pública Federal, por intermédio de Unidades </w:t>
      </w:r>
      <w:proofErr w:type="spellStart"/>
      <w:r>
        <w:rPr>
          <w:rFonts w:ascii="Arial" w:hAnsi="Arial" w:cs="Arial"/>
        </w:rPr>
        <w:t>Cadastradoras</w:t>
      </w:r>
      <w:proofErr w:type="spellEnd"/>
      <w:r>
        <w:rPr>
          <w:rFonts w:ascii="Arial" w:hAnsi="Arial" w:cs="Arial"/>
        </w:rPr>
        <w:t xml:space="preserve"> - </w:t>
      </w:r>
      <w:proofErr w:type="spellStart"/>
      <w:r>
        <w:rPr>
          <w:rFonts w:ascii="Arial" w:hAnsi="Arial" w:cs="Arial"/>
        </w:rPr>
        <w:t>UASGs</w:t>
      </w:r>
      <w:proofErr w:type="spellEnd"/>
      <w:r>
        <w:rPr>
          <w:rFonts w:ascii="Arial" w:hAnsi="Arial" w:cs="Arial"/>
        </w:rPr>
        <w:t xml:space="preserve">. </w:t>
      </w:r>
    </w:p>
    <w:p w:rsidR="000E77E5" w:rsidRDefault="000E77E5">
      <w:pPr>
        <w:spacing w:after="120"/>
        <w:ind w:left="284"/>
        <w:jc w:val="both"/>
      </w:pPr>
      <w:r>
        <w:rPr>
          <w:rFonts w:ascii="Arial" w:hAnsi="Arial" w:cs="Arial"/>
        </w:rPr>
        <w:t>2.1.</w:t>
      </w:r>
      <w:r w:rsidR="00243C67">
        <w:rPr>
          <w:rFonts w:ascii="Arial" w:hAnsi="Arial" w:cs="Arial"/>
        </w:rPr>
        <w:t>4</w:t>
      </w:r>
      <w:r>
        <w:rPr>
          <w:rFonts w:ascii="Arial" w:hAnsi="Arial" w:cs="Arial"/>
        </w:rPr>
        <w:t xml:space="preserve"> PARA LOCALIZAR UMA UNIDADE CADASTRADORA: Acessar: </w:t>
      </w:r>
      <w:hyperlink r:id="rId23" w:history="1">
        <w:r>
          <w:rPr>
            <w:rStyle w:val="Hyperlink"/>
            <w:rFonts w:ascii="Arial" w:hAnsi="Arial" w:cs="Arial"/>
          </w:rPr>
          <w:t>www.comprasgovernamentais.gov.br</w:t>
        </w:r>
      </w:hyperlink>
      <w:r>
        <w:rPr>
          <w:rFonts w:ascii="Arial" w:hAnsi="Arial" w:cs="Arial"/>
        </w:rPr>
        <w:t xml:space="preserve"> &gt; </w:t>
      </w:r>
      <w:proofErr w:type="gramStart"/>
      <w:r>
        <w:rPr>
          <w:rFonts w:ascii="Arial" w:hAnsi="Arial" w:cs="Arial"/>
        </w:rPr>
        <w:t>Menu</w:t>
      </w:r>
      <w:proofErr w:type="gramEnd"/>
      <w:r>
        <w:rPr>
          <w:rFonts w:ascii="Arial" w:hAnsi="Arial" w:cs="Arial"/>
        </w:rPr>
        <w:t xml:space="preserve"> Fornecedor &gt; SICAF &gt; Consulta &gt; Unidade </w:t>
      </w:r>
      <w:proofErr w:type="spellStart"/>
      <w:r>
        <w:rPr>
          <w:rFonts w:ascii="Arial" w:hAnsi="Arial" w:cs="Arial"/>
        </w:rPr>
        <w:t>Cadastradora</w:t>
      </w:r>
      <w:proofErr w:type="spellEnd"/>
      <w:r>
        <w:rPr>
          <w:rFonts w:ascii="Arial" w:hAnsi="Arial" w:cs="Arial"/>
        </w:rPr>
        <w:t xml:space="preserve">. O sistema exibirá a relação das unidades </w:t>
      </w:r>
      <w:proofErr w:type="spellStart"/>
      <w:r>
        <w:rPr>
          <w:rFonts w:ascii="Arial" w:hAnsi="Arial" w:cs="Arial"/>
        </w:rPr>
        <w:t>cadastradoras</w:t>
      </w:r>
      <w:proofErr w:type="spellEnd"/>
      <w:r>
        <w:rPr>
          <w:rFonts w:ascii="Arial" w:hAnsi="Arial" w:cs="Arial"/>
        </w:rPr>
        <w:t xml:space="preserve"> com endereço completo e telefone.</w:t>
      </w:r>
    </w:p>
    <w:p w:rsidR="000E77E5" w:rsidRDefault="000E77E5">
      <w:pPr>
        <w:spacing w:after="120"/>
        <w:ind w:left="284"/>
        <w:jc w:val="both"/>
      </w:pPr>
      <w:r>
        <w:rPr>
          <w:rFonts w:ascii="Arial" w:hAnsi="Arial" w:cs="Arial"/>
        </w:rPr>
        <w:t>2.1.</w:t>
      </w:r>
      <w:r w:rsidR="00243C67">
        <w:rPr>
          <w:rFonts w:ascii="Arial" w:hAnsi="Arial" w:cs="Arial"/>
        </w:rPr>
        <w:t>5</w:t>
      </w:r>
      <w:r>
        <w:rPr>
          <w:rFonts w:ascii="Arial" w:hAnsi="Arial" w:cs="Arial"/>
        </w:rPr>
        <w:t xml:space="preserve"> CADASTRO DE FORNECEDOR NO COMPRASGOVERNAMENTAIS: Acessar: </w:t>
      </w:r>
      <w:hyperlink r:id="rId24" w:history="1">
        <w:r>
          <w:rPr>
            <w:rStyle w:val="Hyperlink"/>
            <w:rFonts w:ascii="Arial" w:hAnsi="Arial" w:cs="Arial"/>
          </w:rPr>
          <w:t>www.comprasgovernamentais.gov.br</w:t>
        </w:r>
      </w:hyperlink>
      <w:r>
        <w:rPr>
          <w:rFonts w:ascii="Arial" w:hAnsi="Arial" w:cs="Arial"/>
        </w:rPr>
        <w:t xml:space="preserve"> &gt; Cadastro. O fornecedor para cadastrar-se no </w:t>
      </w:r>
      <w:proofErr w:type="spellStart"/>
      <w:r>
        <w:rPr>
          <w:rFonts w:ascii="Arial" w:hAnsi="Arial" w:cs="Arial"/>
        </w:rPr>
        <w:t>comprasgovernamentais</w:t>
      </w:r>
      <w:proofErr w:type="spellEnd"/>
      <w:r>
        <w:rPr>
          <w:rFonts w:ascii="Arial" w:hAnsi="Arial" w:cs="Arial"/>
        </w:rPr>
        <w:t>, deve estar inicialmente cadastrado no SICAF – Sistema de Cadastramento Unificado de Fornecedores.</w:t>
      </w:r>
    </w:p>
    <w:p w:rsidR="000E77E5" w:rsidRDefault="000E77E5">
      <w:pPr>
        <w:spacing w:after="120"/>
        <w:ind w:left="284"/>
        <w:jc w:val="both"/>
      </w:pPr>
      <w:r>
        <w:rPr>
          <w:rFonts w:ascii="Arial" w:hAnsi="Arial" w:cs="Arial"/>
          <w:color w:val="000000"/>
        </w:rPr>
        <w:t>2.1.</w:t>
      </w:r>
      <w:r w:rsidR="00243C67">
        <w:rPr>
          <w:rFonts w:ascii="Arial" w:hAnsi="Arial" w:cs="Arial"/>
          <w:color w:val="000000"/>
        </w:rPr>
        <w:t>6</w:t>
      </w:r>
      <w:r>
        <w:rPr>
          <w:rFonts w:ascii="Arial" w:hAnsi="Arial" w:cs="Arial"/>
          <w:color w:val="000000"/>
        </w:rPr>
        <w:t xml:space="preserve"> Para as microempresas e empresas de pequeno porte, a comprovação de regularidade fiscal somente será exigida para efeito da contratação e não como condição para participação na licitação.</w:t>
      </w:r>
    </w:p>
    <w:p w:rsidR="000E77E5" w:rsidRDefault="000E77E5">
      <w:pPr>
        <w:autoSpaceDE w:val="0"/>
        <w:spacing w:after="120"/>
        <w:ind w:left="284"/>
        <w:jc w:val="both"/>
      </w:pPr>
      <w:r>
        <w:rPr>
          <w:rFonts w:ascii="Arial" w:hAnsi="Arial" w:cs="Arial"/>
          <w:color w:val="000000"/>
        </w:rPr>
        <w:t>2.1.</w:t>
      </w:r>
      <w:r w:rsidR="00243C67">
        <w:rPr>
          <w:rFonts w:ascii="Arial" w:hAnsi="Arial" w:cs="Arial"/>
          <w:color w:val="000000"/>
        </w:rPr>
        <w:t>7</w:t>
      </w:r>
      <w:r>
        <w:rPr>
          <w:rFonts w:ascii="Arial" w:hAnsi="Arial" w:cs="Arial"/>
          <w:color w:val="000000"/>
        </w:rPr>
        <w:t xml:space="preserve"> As licitantes beneficiadas pelo Decreto </w:t>
      </w:r>
      <w:r w:rsidR="00396012">
        <w:rPr>
          <w:rFonts w:ascii="Arial" w:hAnsi="Arial" w:cs="Arial"/>
          <w:color w:val="000000"/>
        </w:rPr>
        <w:t>8.538/2015</w:t>
      </w:r>
      <w:r>
        <w:rPr>
          <w:rFonts w:ascii="Arial" w:hAnsi="Arial" w:cs="Arial"/>
          <w:color w:val="000000"/>
        </w:rPr>
        <w:t xml:space="preserve"> deverão enviar declaração de que cumprem os requisitos legais para a qualificação como microempresa ou empresa de pequeno porte, estando aptas a usufruir do tratamento favorecido pela LC 123/2006 e deste Edital. A declaração deverá ser enviada juntamente com a proposta de preços.</w:t>
      </w:r>
    </w:p>
    <w:p w:rsidR="000E77E5" w:rsidRDefault="000E77E5">
      <w:pPr>
        <w:autoSpaceDE w:val="0"/>
        <w:spacing w:after="120"/>
        <w:ind w:left="284"/>
        <w:jc w:val="both"/>
      </w:pPr>
      <w:r>
        <w:rPr>
          <w:rFonts w:ascii="Arial" w:hAnsi="Arial" w:cs="Arial"/>
        </w:rPr>
        <w:t>2.1.</w:t>
      </w:r>
      <w:r w:rsidR="00243C67">
        <w:rPr>
          <w:rFonts w:ascii="Arial" w:hAnsi="Arial" w:cs="Arial"/>
        </w:rPr>
        <w:t>8</w:t>
      </w:r>
      <w:r>
        <w:rPr>
          <w:rFonts w:ascii="Arial" w:hAnsi="Arial" w:cs="Arial"/>
        </w:rPr>
        <w:t xml:space="preserve"> </w:t>
      </w:r>
      <w:r>
        <w:rPr>
          <w:rFonts w:ascii="Arial" w:hAnsi="Arial" w:cs="Arial"/>
          <w:b/>
        </w:rPr>
        <w:t>O enquadramento como microempresa ou empresa de pequeno porte dar-se-á nas condições do Estatuto Nacional da Microempresa e Empresa de Pequeno Porte, instituído pela LC 123/2006, em especial quanto ao seu art. 3º.</w:t>
      </w:r>
    </w:p>
    <w:p w:rsidR="000E77E5" w:rsidRDefault="000E77E5">
      <w:pPr>
        <w:autoSpaceDE w:val="0"/>
        <w:spacing w:after="120"/>
        <w:ind w:left="284"/>
        <w:jc w:val="both"/>
      </w:pPr>
      <w:r>
        <w:rPr>
          <w:rFonts w:ascii="Arial" w:hAnsi="Arial" w:cs="Arial"/>
        </w:rPr>
        <w:t>2.1.</w:t>
      </w:r>
      <w:r w:rsidR="00243C67">
        <w:rPr>
          <w:rFonts w:ascii="Arial" w:hAnsi="Arial" w:cs="Arial"/>
        </w:rPr>
        <w:t>9</w:t>
      </w:r>
      <w:r>
        <w:rPr>
          <w:rFonts w:ascii="Arial" w:hAnsi="Arial" w:cs="Arial"/>
        </w:rPr>
        <w:t xml:space="preserve"> A utilização dos benefícios concedidos pela LC nº 123/2006 por licitante que </w:t>
      </w:r>
      <w:r>
        <w:rPr>
          <w:rFonts w:ascii="Arial" w:hAnsi="Arial" w:cs="Arial"/>
          <w:b/>
          <w:u w:val="single"/>
        </w:rPr>
        <w:t>não se enquadra na definição legal reservada a essas categorias configura fraude ao certame, sujeitando a mesma à aplicação de penalidade de impedimento de licitar e contratar com a União,</w:t>
      </w:r>
      <w:r>
        <w:rPr>
          <w:rFonts w:ascii="Arial" w:hAnsi="Arial" w:cs="Arial"/>
          <w:b/>
          <w:i/>
        </w:rPr>
        <w:t xml:space="preserve"> </w:t>
      </w:r>
      <w:r>
        <w:rPr>
          <w:rFonts w:ascii="Arial" w:hAnsi="Arial" w:cs="Arial"/>
        </w:rPr>
        <w:t xml:space="preserve">além de ser descredenciada do SICAF, pelo </w:t>
      </w:r>
      <w:r>
        <w:rPr>
          <w:rFonts w:ascii="Arial" w:hAnsi="Arial" w:cs="Arial"/>
          <w:b/>
          <w:u w:val="single"/>
        </w:rPr>
        <w:t>prazo de até 05 (cinco) anos</w:t>
      </w:r>
      <w:r>
        <w:rPr>
          <w:rFonts w:ascii="Arial" w:hAnsi="Arial" w:cs="Arial"/>
        </w:rPr>
        <w:t>, sem prejuízo das multas previstas neste edital e das demais cominações legais.</w:t>
      </w:r>
    </w:p>
    <w:p w:rsidR="000E77E5" w:rsidRDefault="000E77E5">
      <w:pPr>
        <w:autoSpaceDE w:val="0"/>
        <w:spacing w:after="120"/>
        <w:ind w:left="284"/>
        <w:jc w:val="both"/>
      </w:pPr>
      <w:r>
        <w:rPr>
          <w:rFonts w:ascii="Arial" w:hAnsi="Arial" w:cs="Arial"/>
        </w:rPr>
        <w:t>2.1.</w:t>
      </w:r>
      <w:r w:rsidR="00243C67">
        <w:rPr>
          <w:rFonts w:ascii="Arial" w:hAnsi="Arial" w:cs="Arial"/>
        </w:rPr>
        <w:t>10</w:t>
      </w:r>
      <w:r>
        <w:rPr>
          <w:rFonts w:ascii="Arial" w:hAnsi="Arial" w:cs="Arial"/>
        </w:rPr>
        <w:t xml:space="preserve"> A UFVJM, caso julgue necessário e considerando o teor do Acórdão TCU nº 298/2011 – Plenário adotará procedimentos complementares, mediante diligência, tais como solicitação de demonstrativos contábeis e/ou outros documentos que julgue necessários, a fim de ratificar o atendimento, pelas licitantes, às exigências da LC nº 123/2006 e do Decreto </w:t>
      </w:r>
      <w:r w:rsidR="00396012">
        <w:rPr>
          <w:rFonts w:ascii="Arial" w:hAnsi="Arial" w:cs="Arial"/>
        </w:rPr>
        <w:t>8.538/2015</w:t>
      </w:r>
      <w:r>
        <w:rPr>
          <w:rFonts w:ascii="Arial" w:hAnsi="Arial" w:cs="Arial"/>
        </w:rPr>
        <w:t>.</w:t>
      </w:r>
    </w:p>
    <w:p w:rsidR="000E77E5" w:rsidRDefault="000E77E5">
      <w:pPr>
        <w:spacing w:after="120"/>
        <w:ind w:left="284"/>
        <w:jc w:val="both"/>
      </w:pPr>
      <w:r>
        <w:rPr>
          <w:rFonts w:ascii="Arial" w:hAnsi="Arial" w:cs="Arial"/>
        </w:rPr>
        <w:t>2.1.</w:t>
      </w:r>
      <w:r w:rsidR="00243C67">
        <w:rPr>
          <w:rFonts w:ascii="Arial" w:hAnsi="Arial" w:cs="Arial"/>
        </w:rPr>
        <w:t>11</w:t>
      </w:r>
      <w:r>
        <w:rPr>
          <w:rFonts w:ascii="Arial" w:hAnsi="Arial" w:cs="Arial"/>
        </w:rPr>
        <w:t xml:space="preserve"> O licitante é responsável por solicitar seu </w:t>
      </w:r>
      <w:proofErr w:type="spellStart"/>
      <w:r>
        <w:rPr>
          <w:rFonts w:ascii="Arial" w:hAnsi="Arial" w:cs="Arial"/>
        </w:rPr>
        <w:t>desenquadramento</w:t>
      </w:r>
      <w:proofErr w:type="spellEnd"/>
      <w:r>
        <w:rPr>
          <w:rFonts w:ascii="Arial" w:hAnsi="Arial" w:cs="Arial"/>
        </w:rPr>
        <w:t xml:space="preserve"> da condição de ME/EPP quando houver ultrapassado o limite de faturamento estabelecido no art. 3º da LC 123/20</w:t>
      </w:r>
      <w:r w:rsidR="00C05449">
        <w:rPr>
          <w:rFonts w:ascii="Arial" w:hAnsi="Arial" w:cs="Arial"/>
        </w:rPr>
        <w:t xml:space="preserve">06, no ano fiscal anterior, </w:t>
      </w:r>
      <w:proofErr w:type="gramStart"/>
      <w:r w:rsidR="00C05449">
        <w:rPr>
          <w:rFonts w:ascii="Arial" w:hAnsi="Arial" w:cs="Arial"/>
        </w:rPr>
        <w:t xml:space="preserve">sob </w:t>
      </w:r>
      <w:r>
        <w:rPr>
          <w:rFonts w:ascii="Arial" w:hAnsi="Arial" w:cs="Arial"/>
        </w:rPr>
        <w:t>pena</w:t>
      </w:r>
      <w:proofErr w:type="gramEnd"/>
      <w:r>
        <w:rPr>
          <w:rFonts w:ascii="Arial" w:hAnsi="Arial" w:cs="Arial"/>
        </w:rPr>
        <w:t xml:space="preserve"> de ser declarado inidôneo para licitar e contratar com a Administração Pública, sem prejuízo das demais sanções, caso usufrua ou tente usufruir indevidamente dos benefícios previstos no Decreto 8.538/2015.</w:t>
      </w:r>
    </w:p>
    <w:p w:rsidR="000E77E5" w:rsidRDefault="000E77E5">
      <w:pPr>
        <w:spacing w:after="120"/>
        <w:ind w:left="567" w:right="-1" w:hanging="567"/>
        <w:jc w:val="both"/>
      </w:pPr>
      <w:r>
        <w:rPr>
          <w:rFonts w:ascii="Arial" w:hAnsi="Arial" w:cs="Arial"/>
        </w:rPr>
        <w:t xml:space="preserve">2.2 – O licitante deverá manifestar em campo próprio do sistema eletrônico, o pleno conhecimento e atendimento aos requisitos de habilitação previstas no Edital e que sua proposta está em conformidade com as exigências do instrumento convocatório (§ 2º, artigo 21, Decreto 5.450, de 31/05/2005). </w:t>
      </w:r>
    </w:p>
    <w:p w:rsidR="000E77E5" w:rsidRDefault="000E77E5">
      <w:pPr>
        <w:pStyle w:val="10"/>
        <w:spacing w:after="120"/>
        <w:ind w:left="567" w:right="-1"/>
      </w:pPr>
      <w:r>
        <w:rPr>
          <w:rFonts w:ascii="Arial" w:hAnsi="Arial" w:cs="Arial"/>
          <w:b/>
          <w:sz w:val="20"/>
        </w:rPr>
        <w:t xml:space="preserve">2.3 – Não será admitida nesta licitação a participação de: </w:t>
      </w:r>
    </w:p>
    <w:p w:rsidR="000E77E5" w:rsidRDefault="000E77E5">
      <w:pPr>
        <w:pStyle w:val="11"/>
        <w:tabs>
          <w:tab w:val="left" w:pos="900"/>
        </w:tabs>
        <w:spacing w:after="120"/>
        <w:ind w:left="709" w:right="-1" w:firstLine="0"/>
      </w:pPr>
      <w:r>
        <w:rPr>
          <w:rFonts w:ascii="Arial" w:hAnsi="Arial" w:cs="Arial"/>
          <w:b/>
          <w:sz w:val="20"/>
        </w:rPr>
        <w:t xml:space="preserve">a) </w:t>
      </w:r>
      <w:r>
        <w:rPr>
          <w:rFonts w:ascii="Arial" w:hAnsi="Arial" w:cs="Arial"/>
          <w:sz w:val="20"/>
        </w:rPr>
        <w:t xml:space="preserve">empresas que estejam temporariamente suspensas de participar em licitação e/ou impedidas de contratar com a Administração e ainda aquelas </w:t>
      </w:r>
      <w:proofErr w:type="gramStart"/>
      <w:r>
        <w:rPr>
          <w:rFonts w:ascii="Arial" w:hAnsi="Arial" w:cs="Arial"/>
          <w:sz w:val="20"/>
        </w:rPr>
        <w:t>empresas</w:t>
      </w:r>
      <w:proofErr w:type="gramEnd"/>
      <w:r>
        <w:rPr>
          <w:rFonts w:ascii="Arial" w:hAnsi="Arial" w:cs="Arial"/>
          <w:sz w:val="20"/>
        </w:rPr>
        <w:t xml:space="preserve"> que tenham sido declaradas inidôneas para licitar ou contratar com a Administração Pública.</w:t>
      </w:r>
    </w:p>
    <w:p w:rsidR="000E77E5" w:rsidRDefault="000E77E5">
      <w:pPr>
        <w:pStyle w:val="10"/>
        <w:tabs>
          <w:tab w:val="left" w:pos="900"/>
          <w:tab w:val="left" w:pos="1854"/>
        </w:tabs>
        <w:spacing w:after="120"/>
        <w:ind w:left="709" w:right="-1" w:firstLine="0"/>
      </w:pPr>
      <w:r>
        <w:rPr>
          <w:rFonts w:ascii="Arial" w:hAnsi="Arial" w:cs="Arial"/>
          <w:b/>
          <w:sz w:val="20"/>
        </w:rPr>
        <w:t xml:space="preserve">b) </w:t>
      </w:r>
      <w:r>
        <w:rPr>
          <w:rFonts w:ascii="Arial" w:hAnsi="Arial" w:cs="Arial"/>
          <w:sz w:val="20"/>
        </w:rPr>
        <w:t>de empresas que estejam reunidas em consórcio e sejam controladoras coligadas ou subsidiárias entre si quaisquer que seja sua forma de constituição;</w:t>
      </w:r>
    </w:p>
    <w:p w:rsidR="000E77E5" w:rsidRDefault="000E77E5">
      <w:pPr>
        <w:pStyle w:val="10"/>
        <w:tabs>
          <w:tab w:val="left" w:pos="900"/>
        </w:tabs>
        <w:spacing w:after="120"/>
        <w:ind w:left="709" w:right="-1" w:firstLine="0"/>
      </w:pPr>
      <w:r>
        <w:rPr>
          <w:rFonts w:ascii="Arial" w:hAnsi="Arial" w:cs="Arial"/>
          <w:b/>
          <w:sz w:val="20"/>
        </w:rPr>
        <w:t>c)</w:t>
      </w:r>
      <w:r>
        <w:rPr>
          <w:rFonts w:ascii="Arial" w:hAnsi="Arial" w:cs="Arial"/>
          <w:sz w:val="20"/>
        </w:rPr>
        <w:t xml:space="preserve"> de empresas estrangeiras que não funcionem no país;</w:t>
      </w:r>
    </w:p>
    <w:p w:rsidR="000E77E5" w:rsidRDefault="000E77E5">
      <w:pPr>
        <w:pStyle w:val="10"/>
        <w:tabs>
          <w:tab w:val="left" w:pos="900"/>
          <w:tab w:val="left" w:pos="1854"/>
        </w:tabs>
        <w:spacing w:after="120"/>
        <w:ind w:left="709" w:right="-1" w:firstLine="0"/>
      </w:pPr>
      <w:r>
        <w:rPr>
          <w:rFonts w:ascii="Arial" w:hAnsi="Arial" w:cs="Arial"/>
          <w:b/>
          <w:sz w:val="20"/>
        </w:rPr>
        <w:t xml:space="preserve">d) </w:t>
      </w:r>
      <w:r>
        <w:rPr>
          <w:rFonts w:ascii="Arial" w:hAnsi="Arial" w:cs="Arial"/>
          <w:sz w:val="20"/>
        </w:rPr>
        <w:t>de empresas que estejam inadimplentes com a UFVJM, mediante apuração em processo cabível encerrado e registrado no SICAF;</w:t>
      </w:r>
    </w:p>
    <w:p w:rsidR="000E77E5" w:rsidRDefault="000E77E5">
      <w:pPr>
        <w:pStyle w:val="10"/>
        <w:tabs>
          <w:tab w:val="left" w:pos="900"/>
          <w:tab w:val="left" w:pos="1854"/>
        </w:tabs>
        <w:spacing w:after="120"/>
        <w:ind w:left="709" w:right="-1" w:firstLine="0"/>
      </w:pPr>
      <w:r>
        <w:rPr>
          <w:rFonts w:ascii="Arial" w:hAnsi="Arial" w:cs="Arial"/>
          <w:b/>
          <w:sz w:val="20"/>
        </w:rPr>
        <w:lastRenderedPageBreak/>
        <w:t xml:space="preserve">e) </w:t>
      </w:r>
      <w:r>
        <w:rPr>
          <w:rFonts w:ascii="Arial" w:hAnsi="Arial" w:cs="Arial"/>
          <w:sz w:val="20"/>
        </w:rPr>
        <w:t>de empresas que tenham entre seus sócios ou dirigentes servidor ou dirigente da UFVJM;</w:t>
      </w:r>
    </w:p>
    <w:p w:rsidR="000E77E5" w:rsidRDefault="000E77E5">
      <w:pPr>
        <w:pStyle w:val="10"/>
        <w:tabs>
          <w:tab w:val="left" w:pos="900"/>
          <w:tab w:val="left" w:pos="1854"/>
        </w:tabs>
        <w:spacing w:after="120"/>
        <w:ind w:left="709" w:right="-1" w:firstLine="0"/>
      </w:pPr>
      <w:r>
        <w:rPr>
          <w:rFonts w:ascii="Arial" w:hAnsi="Arial" w:cs="Arial"/>
          <w:b/>
          <w:sz w:val="20"/>
        </w:rPr>
        <w:t xml:space="preserve">f) </w:t>
      </w:r>
      <w:r>
        <w:rPr>
          <w:rFonts w:ascii="Arial" w:hAnsi="Arial" w:cs="Arial"/>
          <w:sz w:val="20"/>
        </w:rPr>
        <w:t>de</w:t>
      </w:r>
      <w:r>
        <w:rPr>
          <w:rFonts w:ascii="Arial" w:hAnsi="Arial" w:cs="Arial"/>
          <w:b/>
          <w:sz w:val="20"/>
        </w:rPr>
        <w:t xml:space="preserve"> </w:t>
      </w:r>
      <w:r>
        <w:rPr>
          <w:rFonts w:ascii="Arial" w:hAnsi="Arial" w:cs="Arial"/>
          <w:sz w:val="20"/>
        </w:rPr>
        <w:t>empresas impedidas de licitar e contratar com a União;</w:t>
      </w:r>
    </w:p>
    <w:p w:rsidR="000E77E5" w:rsidRDefault="000E77E5">
      <w:pPr>
        <w:pStyle w:val="10"/>
        <w:tabs>
          <w:tab w:val="left" w:pos="900"/>
          <w:tab w:val="left" w:pos="1854"/>
        </w:tabs>
        <w:spacing w:after="120"/>
        <w:ind w:left="709" w:right="-1" w:firstLine="0"/>
      </w:pPr>
      <w:r>
        <w:rPr>
          <w:rFonts w:ascii="Arial" w:hAnsi="Arial" w:cs="Arial"/>
          <w:b/>
          <w:sz w:val="20"/>
        </w:rPr>
        <w:t xml:space="preserve">g) </w:t>
      </w:r>
      <w:r>
        <w:rPr>
          <w:rFonts w:ascii="Arial" w:hAnsi="Arial" w:cs="Arial"/>
          <w:sz w:val="20"/>
        </w:rPr>
        <w:t xml:space="preserve">de empresas que estejam </w:t>
      </w:r>
      <w:proofErr w:type="gramStart"/>
      <w:r>
        <w:rPr>
          <w:rFonts w:ascii="Arial" w:hAnsi="Arial" w:cs="Arial"/>
          <w:sz w:val="20"/>
        </w:rPr>
        <w:t>sob falência</w:t>
      </w:r>
      <w:proofErr w:type="gramEnd"/>
      <w:r>
        <w:rPr>
          <w:rFonts w:ascii="Arial" w:hAnsi="Arial" w:cs="Arial"/>
          <w:sz w:val="20"/>
        </w:rPr>
        <w:t>, em recuperação judicial ou extrajudicial, concurso de credores, concordata ou insolvência, em processo de dissolução ou liquidação.</w:t>
      </w:r>
    </w:p>
    <w:p w:rsidR="000E77E5" w:rsidRDefault="000E77E5">
      <w:pPr>
        <w:pStyle w:val="10"/>
        <w:spacing w:after="120"/>
        <w:ind w:left="567" w:right="-1"/>
      </w:pPr>
      <w:r>
        <w:rPr>
          <w:rFonts w:ascii="Arial" w:hAnsi="Arial" w:cs="Arial"/>
          <w:sz w:val="20"/>
        </w:rPr>
        <w:t xml:space="preserve">2.4 – O credenciamento dar-se-á pela atribuição de chave de identificação e de senha, pessoal e intransferível, para acesso ao sistema eletrônico no site </w:t>
      </w:r>
      <w:hyperlink r:id="rId25" w:history="1">
        <w:r>
          <w:rPr>
            <w:rStyle w:val="Hyperlink"/>
            <w:rFonts w:ascii="Arial" w:hAnsi="Arial" w:cs="Arial"/>
            <w:sz w:val="20"/>
          </w:rPr>
          <w:t>www.comprasgovernamentais.gov.br</w:t>
        </w:r>
      </w:hyperlink>
      <w:r>
        <w:rPr>
          <w:rFonts w:ascii="Arial" w:hAnsi="Arial" w:cs="Arial"/>
          <w:sz w:val="20"/>
        </w:rPr>
        <w:t xml:space="preserve"> (§ </w:t>
      </w:r>
      <w:proofErr w:type="gramStart"/>
      <w:r>
        <w:rPr>
          <w:rFonts w:ascii="Arial" w:hAnsi="Arial" w:cs="Arial"/>
          <w:sz w:val="20"/>
        </w:rPr>
        <w:t>1º, Artigo</w:t>
      </w:r>
      <w:proofErr w:type="gramEnd"/>
      <w:r>
        <w:rPr>
          <w:rFonts w:ascii="Arial" w:hAnsi="Arial" w:cs="Arial"/>
          <w:sz w:val="20"/>
        </w:rPr>
        <w:t xml:space="preserve"> 3º do Decreto nº 5.450/2005);</w:t>
      </w:r>
    </w:p>
    <w:p w:rsidR="000E77E5" w:rsidRDefault="000E77E5">
      <w:pPr>
        <w:pStyle w:val="10"/>
        <w:tabs>
          <w:tab w:val="left" w:pos="1854"/>
        </w:tabs>
        <w:spacing w:after="120"/>
        <w:ind w:left="567" w:right="-1"/>
      </w:pPr>
      <w:r>
        <w:rPr>
          <w:rFonts w:ascii="Arial" w:hAnsi="Arial" w:cs="Arial"/>
          <w:sz w:val="20"/>
        </w:rPr>
        <w:t xml:space="preserve">2.5 – Os licitantes ou seus representantes legais deverão estar </w:t>
      </w:r>
      <w:r>
        <w:rPr>
          <w:rFonts w:ascii="Arial" w:hAnsi="Arial" w:cs="Arial"/>
          <w:b/>
          <w:bCs/>
          <w:sz w:val="20"/>
        </w:rPr>
        <w:t xml:space="preserve">previamente credenciados junto ao provedor do sistema, </w:t>
      </w:r>
      <w:r>
        <w:rPr>
          <w:rFonts w:ascii="Arial" w:hAnsi="Arial" w:cs="Arial"/>
          <w:sz w:val="20"/>
        </w:rPr>
        <w:t>sendo o uso da senha de acesso de responsabilidade exclusiva do usuário;</w:t>
      </w:r>
    </w:p>
    <w:p w:rsidR="000E77E5" w:rsidRDefault="000E77E5">
      <w:pPr>
        <w:pStyle w:val="10"/>
        <w:tabs>
          <w:tab w:val="left" w:pos="1854"/>
        </w:tabs>
        <w:spacing w:after="120"/>
        <w:ind w:left="567" w:right="-1"/>
      </w:pPr>
      <w:r>
        <w:rPr>
          <w:rFonts w:ascii="Arial" w:hAnsi="Arial" w:cs="Arial"/>
          <w:sz w:val="20"/>
        </w:rPr>
        <w:t>2.6 – O credenciamento do licitante dependerá do cadastro atualizado junto ao SICAF;</w:t>
      </w:r>
    </w:p>
    <w:p w:rsidR="000E77E5" w:rsidRDefault="000E77E5">
      <w:pPr>
        <w:pStyle w:val="10"/>
        <w:tabs>
          <w:tab w:val="left" w:pos="1854"/>
        </w:tabs>
        <w:spacing w:after="120"/>
        <w:ind w:left="567" w:right="-1"/>
      </w:pPr>
      <w:r>
        <w:rPr>
          <w:rFonts w:ascii="Arial" w:hAnsi="Arial" w:cs="Arial"/>
          <w:sz w:val="20"/>
        </w:rPr>
        <w:t xml:space="preserve">2.7 – O credenciamento junto ao provedor do sistema implica na responsabilidade do licitante ou de seu representante e na presunção de capacidade técnica para realização das transações inerentes ao pregão eletrônico (§ </w:t>
      </w:r>
      <w:proofErr w:type="gramStart"/>
      <w:r>
        <w:rPr>
          <w:rFonts w:ascii="Arial" w:hAnsi="Arial" w:cs="Arial"/>
          <w:sz w:val="20"/>
        </w:rPr>
        <w:t>6º, Artigo</w:t>
      </w:r>
      <w:proofErr w:type="gramEnd"/>
      <w:r>
        <w:rPr>
          <w:rFonts w:ascii="Arial" w:hAnsi="Arial" w:cs="Arial"/>
          <w:sz w:val="20"/>
        </w:rPr>
        <w:t xml:space="preserve"> 3º do Decreto nº 5.450/2005);</w:t>
      </w:r>
      <w:r>
        <w:rPr>
          <w:rFonts w:ascii="Arial" w:hAnsi="Arial" w:cs="Arial"/>
          <w:b/>
          <w:bCs/>
          <w:sz w:val="20"/>
        </w:rPr>
        <w:t xml:space="preserve"> </w:t>
      </w:r>
    </w:p>
    <w:p w:rsidR="000E77E5" w:rsidRDefault="000E77E5">
      <w:pPr>
        <w:pStyle w:val="10"/>
        <w:tabs>
          <w:tab w:val="left" w:pos="1854"/>
        </w:tabs>
        <w:spacing w:after="120"/>
        <w:ind w:left="567" w:right="-1"/>
      </w:pPr>
      <w:r>
        <w:rPr>
          <w:rFonts w:ascii="Arial" w:hAnsi="Arial" w:cs="Arial"/>
          <w:bCs/>
          <w:sz w:val="20"/>
        </w:rPr>
        <w:t>2.8 – As</w:t>
      </w:r>
      <w:r>
        <w:rPr>
          <w:rFonts w:ascii="Arial" w:hAnsi="Arial" w:cs="Arial"/>
          <w:sz w:val="20"/>
        </w:rPr>
        <w:t xml:space="preserve"> especificações dos Anexos deste Edital em nenhum momento serão substituídas pelas descrições resumidas, constantes no Aviso divulgado no sitio </w:t>
      </w:r>
      <w:hyperlink r:id="rId26" w:history="1">
        <w:r>
          <w:rPr>
            <w:rStyle w:val="Hyperlink"/>
            <w:rFonts w:ascii="Arial" w:hAnsi="Arial" w:cs="Arial"/>
            <w:sz w:val="20"/>
          </w:rPr>
          <w:t>www.comprasgovernamentais.gov.br</w:t>
        </w:r>
      </w:hyperlink>
      <w:r>
        <w:rPr>
          <w:rFonts w:ascii="Arial" w:hAnsi="Arial" w:cs="Arial"/>
          <w:sz w:val="20"/>
        </w:rPr>
        <w:t>. Em caso de divergência nas especificações, prevalecerão as dos Anexos deste Edital.</w:t>
      </w:r>
    </w:p>
    <w:p w:rsidR="000E77E5" w:rsidRDefault="000E77E5">
      <w:pPr>
        <w:pStyle w:val="P30"/>
        <w:spacing w:after="120"/>
        <w:ind w:left="567" w:hanging="567"/>
      </w:pPr>
      <w:r>
        <w:rPr>
          <w:rFonts w:ascii="Arial" w:hAnsi="Arial" w:cs="Arial"/>
          <w:sz w:val="20"/>
        </w:rPr>
        <w:t>Observações:</w:t>
      </w:r>
    </w:p>
    <w:p w:rsidR="000E77E5" w:rsidRDefault="000E77E5">
      <w:pPr>
        <w:pStyle w:val="P30"/>
        <w:numPr>
          <w:ilvl w:val="0"/>
          <w:numId w:val="7"/>
        </w:numPr>
        <w:snapToGrid w:val="0"/>
        <w:spacing w:after="120"/>
        <w:ind w:right="-1"/>
      </w:pPr>
      <w:r>
        <w:rPr>
          <w:rFonts w:ascii="Arial" w:hAnsi="Arial" w:cs="Arial"/>
          <w:sz w:val="20"/>
        </w:rPr>
        <w:t xml:space="preserve">A participação nesta licitação significa pleno conhecimento de suas instruções, não cabendo, após sua abertura, alegação de desconhecimento de seus itens ou reclamação quanto ao seu conteúdo. Antes de elaborar suas propostas, as licitantes deverão ler atentamente o edital e seus anexos. </w:t>
      </w:r>
    </w:p>
    <w:p w:rsidR="000E77E5" w:rsidRDefault="000E77E5">
      <w:pPr>
        <w:pStyle w:val="P30"/>
        <w:numPr>
          <w:ilvl w:val="0"/>
          <w:numId w:val="7"/>
        </w:numPr>
        <w:snapToGrid w:val="0"/>
        <w:spacing w:after="120"/>
        <w:ind w:right="-1"/>
      </w:pPr>
      <w:r>
        <w:rPr>
          <w:rFonts w:ascii="Arial" w:hAnsi="Arial" w:cs="Arial"/>
          <w:sz w:val="20"/>
        </w:rPr>
        <w:t xml:space="preserve">A conformidade dos itens ofertados deverá guardar compatibilidade com as especificações do anexo I do Edital. </w:t>
      </w:r>
    </w:p>
    <w:p w:rsidR="000E77E5" w:rsidRDefault="000E77E5">
      <w:pPr>
        <w:tabs>
          <w:tab w:val="left" w:pos="-993"/>
          <w:tab w:val="left" w:pos="426"/>
          <w:tab w:val="left" w:pos="567"/>
          <w:tab w:val="left" w:pos="2268"/>
          <w:tab w:val="left" w:pos="2552"/>
        </w:tabs>
        <w:spacing w:after="120"/>
        <w:ind w:left="567" w:hanging="567"/>
        <w:jc w:val="both"/>
        <w:rPr>
          <w:rFonts w:ascii="Arial" w:hAnsi="Arial" w:cs="Arial"/>
          <w:b/>
        </w:rPr>
      </w:pPr>
    </w:p>
    <w:p w:rsidR="000E77E5" w:rsidRDefault="000E77E5">
      <w:pPr>
        <w:tabs>
          <w:tab w:val="left" w:pos="-993"/>
          <w:tab w:val="left" w:pos="426"/>
          <w:tab w:val="left" w:pos="567"/>
          <w:tab w:val="left" w:pos="2268"/>
          <w:tab w:val="left" w:pos="2552"/>
        </w:tabs>
        <w:spacing w:after="120"/>
        <w:ind w:left="567" w:right="-1" w:hanging="567"/>
        <w:jc w:val="both"/>
      </w:pPr>
      <w:r>
        <w:rPr>
          <w:rFonts w:ascii="Arial" w:eastAsia="Arial" w:hAnsi="Arial" w:cs="Arial"/>
          <w:b/>
        </w:rPr>
        <w:t xml:space="preserve"> </w:t>
      </w:r>
      <w:r>
        <w:rPr>
          <w:rFonts w:ascii="Arial" w:hAnsi="Arial" w:cs="Arial"/>
          <w:b/>
          <w:bCs/>
        </w:rPr>
        <w:t>3.</w:t>
      </w:r>
      <w:r>
        <w:rPr>
          <w:rFonts w:ascii="Arial" w:hAnsi="Arial" w:cs="Arial"/>
        </w:rPr>
        <w:t xml:space="preserve"> </w:t>
      </w:r>
      <w:r>
        <w:rPr>
          <w:rFonts w:ascii="Arial" w:hAnsi="Arial" w:cs="Arial"/>
          <w:b/>
        </w:rPr>
        <w:t>DO LANÇAMENTO DA PROPOSTA E SEU POSTERIOR ENVIO</w:t>
      </w:r>
    </w:p>
    <w:p w:rsidR="000E77E5" w:rsidRDefault="000E77E5">
      <w:pPr>
        <w:pStyle w:val="Recuodecorpodetexto"/>
        <w:tabs>
          <w:tab w:val="left" w:pos="708"/>
        </w:tabs>
        <w:spacing w:after="120" w:line="240" w:lineRule="auto"/>
        <w:ind w:left="567" w:right="-1" w:hanging="567"/>
      </w:pPr>
      <w:r>
        <w:rPr>
          <w:sz w:val="20"/>
        </w:rPr>
        <w:t xml:space="preserve">3.1 – O lançamento da proposta no sistema poderá ocorrer a partir da data de liberação do edital no </w:t>
      </w:r>
      <w:proofErr w:type="spellStart"/>
      <w:r>
        <w:rPr>
          <w:sz w:val="20"/>
        </w:rPr>
        <w:t>Comprasgovernamentais</w:t>
      </w:r>
      <w:proofErr w:type="spellEnd"/>
      <w:r>
        <w:rPr>
          <w:sz w:val="20"/>
        </w:rPr>
        <w:t xml:space="preserve">, até o horário estipulado para início da sessão pública de lances. Durante este período, o fornecedor poderá incluir ou excluir sua proposta. Para inclusão, os licitantes credenciados efetuarão o lançamento do </w:t>
      </w:r>
      <w:r>
        <w:rPr>
          <w:b/>
          <w:bCs/>
          <w:sz w:val="20"/>
        </w:rPr>
        <w:t>VALOR TOTAL DE CADA ITEM DA PROPOSTA</w:t>
      </w:r>
      <w:r>
        <w:rPr>
          <w:sz w:val="20"/>
        </w:rPr>
        <w:t xml:space="preserve">, através do site </w:t>
      </w:r>
      <w:hyperlink r:id="rId27" w:history="1">
        <w:r>
          <w:rPr>
            <w:rStyle w:val="Hyperlink"/>
            <w:sz w:val="20"/>
          </w:rPr>
          <w:t>www.comprasgovernamentais.gov.br</w:t>
        </w:r>
      </w:hyperlink>
      <w:r>
        <w:rPr>
          <w:sz w:val="20"/>
        </w:rPr>
        <w:t>, sendo o valor lançado em campo específico, sendo preenchidos todos os demais campos disponíveis do sistema.</w:t>
      </w:r>
    </w:p>
    <w:p w:rsidR="000E77E5" w:rsidRDefault="000E77E5">
      <w:pPr>
        <w:pStyle w:val="Recuodecorpodetexto"/>
        <w:tabs>
          <w:tab w:val="left" w:pos="709"/>
        </w:tabs>
        <w:spacing w:after="120" w:line="240" w:lineRule="auto"/>
        <w:ind w:left="567" w:firstLine="0"/>
      </w:pPr>
      <w:r>
        <w:rPr>
          <w:b/>
          <w:sz w:val="20"/>
        </w:rPr>
        <w:t>3.1.1.</w:t>
      </w:r>
      <w:r>
        <w:rPr>
          <w:sz w:val="20"/>
        </w:rPr>
        <w:t xml:space="preserve"> </w:t>
      </w:r>
      <w:r>
        <w:rPr>
          <w:b/>
          <w:caps/>
          <w:sz w:val="20"/>
        </w:rPr>
        <w:t>É de preenchimento obrigatório pelo Licitante o campo Descrição Detalhada do Objeto Ofertado, com a especificação COMPLETA do BEM, POSSIBILITANDO AO PREGOEIRO A CORRETA ANÁLISE DO bem A SER ADQUIRIDO.</w:t>
      </w:r>
    </w:p>
    <w:p w:rsidR="000E77E5" w:rsidRDefault="000E77E5">
      <w:pPr>
        <w:spacing w:after="120"/>
        <w:ind w:left="540"/>
        <w:jc w:val="both"/>
      </w:pPr>
      <w:r>
        <w:rPr>
          <w:rFonts w:ascii="Arial" w:hAnsi="Arial" w:cs="Arial"/>
          <w:b/>
        </w:rPr>
        <w:t>3.</w:t>
      </w:r>
      <w:r>
        <w:rPr>
          <w:rFonts w:ascii="Arial" w:hAnsi="Arial" w:cs="Arial"/>
          <w:b/>
          <w:caps/>
        </w:rPr>
        <w:t xml:space="preserve">1.2. </w:t>
      </w:r>
      <w:r>
        <w:rPr>
          <w:rFonts w:ascii="Arial" w:hAnsi="Arial" w:cs="Arial"/>
          <w:b/>
          <w:bCs/>
        </w:rPr>
        <w:t>AO FORMULAREM SEUS LANCES</w:t>
      </w:r>
      <w:r>
        <w:rPr>
          <w:rFonts w:ascii="Arial" w:hAnsi="Arial" w:cs="Arial"/>
          <w:bCs/>
        </w:rPr>
        <w:t xml:space="preserve">, </w:t>
      </w:r>
      <w:r>
        <w:rPr>
          <w:rFonts w:ascii="Arial" w:hAnsi="Arial" w:cs="Arial"/>
          <w:b/>
          <w:bCs/>
        </w:rPr>
        <w:t>OS FORNECEDORES PARTICIPANTES DEVERÃO EVITAR QUE OS VALORES UNITÁRIO E TOTAL EXTRAPOLEM O NÚMERO DE DUAS CASAS DECIMAIS APÓS A VÍRGULA (CASA DOS CENTAVOS). CASO ISTO OCORRA, O PREGOEIRO ESTARÁ AUTORIZADO A ADJUDICAR OS ITENS, FAZENDO O ARRENDONDAMENTO A MENOR, DO VALOR UNITÁRIO.</w:t>
      </w:r>
    </w:p>
    <w:p w:rsidR="000E77E5" w:rsidRDefault="000E77E5">
      <w:pPr>
        <w:pStyle w:val="Recuodecorpodetexto"/>
        <w:tabs>
          <w:tab w:val="left" w:pos="708"/>
        </w:tabs>
        <w:spacing w:after="120" w:line="240" w:lineRule="auto"/>
        <w:ind w:left="567" w:right="-1" w:hanging="567"/>
      </w:pPr>
      <w:r>
        <w:rPr>
          <w:sz w:val="20"/>
        </w:rPr>
        <w:t>3.2 –</w:t>
      </w:r>
      <w:r>
        <w:rPr>
          <w:b/>
          <w:sz w:val="20"/>
        </w:rPr>
        <w:t xml:space="preserve"> </w:t>
      </w:r>
      <w:r>
        <w:rPr>
          <w:sz w:val="20"/>
        </w:rPr>
        <w:t>Nos valores propostos devem estar inclusos o</w:t>
      </w:r>
      <w:r>
        <w:rPr>
          <w:color w:val="000000"/>
          <w:sz w:val="20"/>
        </w:rPr>
        <w:t xml:space="preserve">s custos da entrega dos bens, todos os custos operacionais, encargos previdenciários, trabalhistas, tributários, comerciais e </w:t>
      </w:r>
      <w:proofErr w:type="gramStart"/>
      <w:r>
        <w:rPr>
          <w:color w:val="000000"/>
          <w:sz w:val="20"/>
        </w:rPr>
        <w:t>qualquer outros</w:t>
      </w:r>
      <w:proofErr w:type="gramEnd"/>
      <w:r>
        <w:rPr>
          <w:color w:val="000000"/>
          <w:sz w:val="20"/>
        </w:rPr>
        <w:t xml:space="preserve"> que incidam direta ou indiretamente no fornecimento dos bens.</w:t>
      </w:r>
    </w:p>
    <w:p w:rsidR="000E77E5" w:rsidRDefault="000E77E5">
      <w:pPr>
        <w:pStyle w:val="Recuodecorpodetexto"/>
        <w:tabs>
          <w:tab w:val="left" w:pos="708"/>
        </w:tabs>
        <w:spacing w:after="120" w:line="240" w:lineRule="auto"/>
        <w:ind w:left="567" w:right="-1" w:hanging="567"/>
      </w:pPr>
      <w:r>
        <w:rPr>
          <w:sz w:val="20"/>
        </w:rPr>
        <w:t>3.3 - Além disso, o licitante deverá lançar as declarações abaixo listadas, de forma eletrônica, conforme disponibilizado no Sistema, no momento do lançamento da proposta:</w:t>
      </w:r>
    </w:p>
    <w:p w:rsidR="000E77E5" w:rsidRDefault="000E77E5">
      <w:pPr>
        <w:spacing w:after="120"/>
        <w:ind w:left="900"/>
        <w:jc w:val="both"/>
      </w:pPr>
      <w:r>
        <w:rPr>
          <w:rFonts w:ascii="Arial" w:hAnsi="Arial" w:cs="Arial"/>
        </w:rPr>
        <w:t>a) Declaração de que inexistem fatos impeditivos para sua habilitação no certame, ciente da obrigatoriedade de declarar ocorrências posteriores;</w:t>
      </w:r>
    </w:p>
    <w:p w:rsidR="000E77E5" w:rsidRDefault="000E77E5">
      <w:pPr>
        <w:spacing w:after="120"/>
        <w:ind w:left="900"/>
        <w:jc w:val="both"/>
      </w:pPr>
      <w:r>
        <w:rPr>
          <w:rFonts w:ascii="Arial" w:hAnsi="Arial" w:cs="Arial"/>
        </w:rPr>
        <w:t>b) Declaração de que a empresa não emprega menor de 18 anos em trabalho noturno, perigoso ou insalubre e não emprega menor de 16 anos, salvo menor, a partir de 14 anos, na condição de aprendiz, nos termos do artigo 7º, XXXIII, da Constituição;</w:t>
      </w:r>
    </w:p>
    <w:p w:rsidR="000E77E5" w:rsidRDefault="000E77E5">
      <w:pPr>
        <w:spacing w:after="120"/>
        <w:ind w:left="900"/>
        <w:jc w:val="both"/>
      </w:pPr>
      <w:r>
        <w:rPr>
          <w:rFonts w:ascii="Arial" w:hAnsi="Arial" w:cs="Arial"/>
        </w:rPr>
        <w:lastRenderedPageBreak/>
        <w:t>c) Declaração de que a empresa está ciente e concorda com as condições estabelecidas no edital e seus anexos, bem como de que cumpre plenamente os requisitos de habilitação definidos no edital;</w:t>
      </w:r>
    </w:p>
    <w:p w:rsidR="000E77E5" w:rsidRDefault="000E77E5">
      <w:pPr>
        <w:spacing w:after="120"/>
        <w:ind w:left="900"/>
        <w:jc w:val="both"/>
      </w:pPr>
      <w:r>
        <w:rPr>
          <w:rFonts w:ascii="Arial" w:hAnsi="Arial" w:cs="Arial"/>
        </w:rPr>
        <w:t>d) Declaração ME/</w:t>
      </w:r>
      <w:proofErr w:type="spellStart"/>
      <w:r>
        <w:rPr>
          <w:rFonts w:ascii="Arial" w:hAnsi="Arial" w:cs="Arial"/>
        </w:rPr>
        <w:t>EPP’s</w:t>
      </w:r>
      <w:proofErr w:type="spellEnd"/>
      <w:r>
        <w:rPr>
          <w:rFonts w:ascii="Arial" w:hAnsi="Arial" w:cs="Arial"/>
        </w:rPr>
        <w:t xml:space="preserve"> que cumpre os requisitos estabelecidos no art. 3º da Lei Complementar 123/2006, estando apta a usufruir do tratamento favorecido estabelecido em seus </w:t>
      </w:r>
      <w:proofErr w:type="spellStart"/>
      <w:r>
        <w:rPr>
          <w:rFonts w:ascii="Arial" w:hAnsi="Arial" w:cs="Arial"/>
        </w:rPr>
        <w:t>arts</w:t>
      </w:r>
      <w:proofErr w:type="spellEnd"/>
      <w:r>
        <w:rPr>
          <w:rFonts w:ascii="Arial" w:hAnsi="Arial" w:cs="Arial"/>
        </w:rPr>
        <w:t>. 42 a 49.</w:t>
      </w:r>
    </w:p>
    <w:p w:rsidR="000E77E5" w:rsidRDefault="000E77E5">
      <w:pPr>
        <w:spacing w:after="120"/>
        <w:ind w:left="900"/>
        <w:jc w:val="both"/>
      </w:pPr>
      <w:r>
        <w:rPr>
          <w:rFonts w:ascii="Arial" w:hAnsi="Arial" w:cs="Arial"/>
        </w:rPr>
        <w:t>e) Declaração de elaboração independente de proposta.</w:t>
      </w:r>
    </w:p>
    <w:p w:rsidR="000E77E5" w:rsidRDefault="000E77E5">
      <w:pPr>
        <w:pStyle w:val="Recuodecorpodetexto"/>
        <w:tabs>
          <w:tab w:val="left" w:pos="708"/>
        </w:tabs>
        <w:spacing w:after="120" w:line="240" w:lineRule="auto"/>
        <w:ind w:left="567" w:right="-1" w:hanging="567"/>
      </w:pPr>
      <w:r>
        <w:rPr>
          <w:sz w:val="20"/>
        </w:rPr>
        <w:t xml:space="preserve">3.4 – O licitante será inteiramente responsável por todas as transações assumidas em seu nome no sistema eletrônico, assumindo como verdadeiras e firmes suas propostas e subsequentes lances, se for o caso (inc. </w:t>
      </w:r>
      <w:proofErr w:type="gramStart"/>
      <w:r>
        <w:rPr>
          <w:sz w:val="20"/>
        </w:rPr>
        <w:t>III, art.</w:t>
      </w:r>
      <w:proofErr w:type="gramEnd"/>
      <w:r>
        <w:rPr>
          <w:sz w:val="20"/>
        </w:rPr>
        <w:t xml:space="preserve"> 13, Decreto 5.450/2005), bem como acompanhar as operações no sistema durante a sessão, ficando responsável pelo ônus decorrente da perda de negócios diante da inobservância de quaisquer mensagens emitidas pelo sistema ou de sua desconexão (inc. IV, art. 13 Decreto 5.450/2005);</w:t>
      </w:r>
    </w:p>
    <w:p w:rsidR="000E77E5" w:rsidRDefault="000E77E5">
      <w:pPr>
        <w:pStyle w:val="Recuodecorpodetexto"/>
        <w:tabs>
          <w:tab w:val="left" w:pos="708"/>
        </w:tabs>
        <w:spacing w:after="120" w:line="240" w:lineRule="auto"/>
        <w:ind w:left="567" w:right="-1" w:hanging="567"/>
      </w:pPr>
      <w:r>
        <w:rPr>
          <w:sz w:val="20"/>
        </w:rPr>
        <w:t>3.5 – Encerrada a etapa de lances, a licitante detentora da melhor oferta, para cada item, encaminhará a proposta adequada ao último lance (Anexo I), no prazo de 02 (duas) horas, a contar da solicitação do Pregoeiro, devendo anexá-la ao sistema eletrônico, por meio da opção “ENVIAR ANEXO”, contendo a identificação da empresa, endereço, telefone, número do Cadastro Nacional da Pessoa Jurídica – CNPJ, rubricadas todas as folhas pelo representante legal e assinada a última, sobre carimbo com nome, identidade, com indicação – no que couber – de marca, modelo, tipo, peso ou medida, fabricante, nome da empresa, razão ou denominação social e endereços completos, conter ainda dados bancários, além de outras informações de livre disposição, e o seguinte:</w:t>
      </w:r>
    </w:p>
    <w:p w:rsidR="000E77E5" w:rsidRDefault="000E77E5">
      <w:pPr>
        <w:tabs>
          <w:tab w:val="left" w:pos="360"/>
          <w:tab w:val="left" w:pos="993"/>
        </w:tabs>
        <w:spacing w:after="120"/>
        <w:ind w:left="1134" w:right="17" w:hanging="567"/>
        <w:jc w:val="both"/>
      </w:pPr>
      <w:r>
        <w:rPr>
          <w:rFonts w:ascii="Arial" w:hAnsi="Arial" w:cs="Arial"/>
        </w:rPr>
        <w:t>3.5.1. Preço cotado de forma unitária e total, em conformidade com o último lance ofertado e com indicação das unidades citadas neste edital;</w:t>
      </w:r>
    </w:p>
    <w:p w:rsidR="000E77E5" w:rsidRDefault="000E77E5">
      <w:pPr>
        <w:pStyle w:val="Recuodecorpodetexto"/>
        <w:tabs>
          <w:tab w:val="left" w:pos="851"/>
        </w:tabs>
        <w:spacing w:after="120" w:line="240" w:lineRule="auto"/>
        <w:ind w:left="1134" w:right="-1" w:firstLine="0"/>
      </w:pPr>
      <w:r>
        <w:rPr>
          <w:bCs/>
          <w:sz w:val="20"/>
        </w:rPr>
        <w:t>a) Todos os valores deverão ser apresentados em moeda corrente nacional, sendo os centavos com apenas duas casas decimais. Não serão considerados para efeito de empenhamento, valores cujos preços contenham mais de duas casas decimais, sendo desconsideradas as frações de centavos. Ex: 0,0123</w:t>
      </w:r>
      <w:proofErr w:type="gramStart"/>
      <w:r>
        <w:rPr>
          <w:bCs/>
          <w:sz w:val="20"/>
        </w:rPr>
        <w:t>, será</w:t>
      </w:r>
      <w:proofErr w:type="gramEnd"/>
      <w:r>
        <w:rPr>
          <w:bCs/>
          <w:sz w:val="20"/>
        </w:rPr>
        <w:t xml:space="preserve"> empenhado 0,01</w:t>
      </w:r>
      <w:r>
        <w:rPr>
          <w:sz w:val="20"/>
        </w:rPr>
        <w:t>;</w:t>
      </w:r>
    </w:p>
    <w:p w:rsidR="000E77E5" w:rsidRDefault="000E77E5">
      <w:pPr>
        <w:pStyle w:val="Recuodecorpodetexto"/>
        <w:tabs>
          <w:tab w:val="left" w:pos="851"/>
        </w:tabs>
        <w:spacing w:after="120" w:line="240" w:lineRule="auto"/>
        <w:ind w:left="1134" w:right="-1" w:firstLine="0"/>
      </w:pPr>
      <w:r>
        <w:rPr>
          <w:bCs/>
          <w:sz w:val="20"/>
        </w:rPr>
        <w:t>b) Fica vedada qualquer indexação de preços por índices gerais, setoriais ou que reflitam a variação dos custos.</w:t>
      </w:r>
    </w:p>
    <w:p w:rsidR="000E77E5" w:rsidRDefault="000E77E5">
      <w:pPr>
        <w:pStyle w:val="Recuodecorpodetexto"/>
        <w:tabs>
          <w:tab w:val="left" w:pos="851"/>
        </w:tabs>
        <w:spacing w:after="120" w:line="240" w:lineRule="auto"/>
        <w:ind w:left="1134" w:right="-1" w:firstLine="0"/>
      </w:pPr>
      <w:r>
        <w:rPr>
          <w:bCs/>
          <w:sz w:val="20"/>
        </w:rPr>
        <w:t>c) Nenhuma reivindicação adicional de pagamento ou reajustamento de preços será considerada;</w:t>
      </w:r>
    </w:p>
    <w:p w:rsidR="000E77E5" w:rsidRDefault="000E77E5">
      <w:pPr>
        <w:pStyle w:val="Recuodecorpodetexto"/>
        <w:tabs>
          <w:tab w:val="left" w:pos="851"/>
        </w:tabs>
        <w:spacing w:after="120" w:line="240" w:lineRule="auto"/>
        <w:ind w:left="1134" w:right="-1" w:firstLine="0"/>
      </w:pPr>
      <w:r>
        <w:rPr>
          <w:bCs/>
          <w:sz w:val="20"/>
        </w:rPr>
        <w:t>d) Declarar, no corpo da proposta, ou em escrito à parte, de que, nos preços mantidos na proposta escrita e naqueles que porventura vierem a ser ofertados através de lances verbais, estão incluídos todos os encargos trabalhistas, previdenciários, fiscais, comerciais, de transporte, entrega da mercadoria e outros de qualquer natureza que se fizerem indispensáveis à perfeita compra do objeto da licitação. A UFVJM não admitirá qualquer alegação posterior que vise ao ressarcimento de custos não considerados na proposta feita pela licitante sobre os preços cotados.</w:t>
      </w:r>
    </w:p>
    <w:p w:rsidR="000E77E5" w:rsidRDefault="000E77E5">
      <w:pPr>
        <w:tabs>
          <w:tab w:val="left" w:pos="993"/>
        </w:tabs>
        <w:spacing w:after="120"/>
        <w:ind w:left="1134" w:right="17" w:hanging="567"/>
        <w:jc w:val="both"/>
      </w:pPr>
      <w:r>
        <w:rPr>
          <w:rFonts w:ascii="Arial" w:hAnsi="Arial" w:cs="Arial"/>
          <w:bCs/>
        </w:rPr>
        <w:t>3.5.2. Limitar-se ao objeto desta licitação (conforme Anexo I), sendo desconsideradas quaisquer alternativas de preço ou qualquer outra condição não prevista neste edital;</w:t>
      </w:r>
    </w:p>
    <w:p w:rsidR="000E77E5" w:rsidRDefault="000E77E5">
      <w:pPr>
        <w:pStyle w:val="bodytext20"/>
        <w:tabs>
          <w:tab w:val="left" w:pos="360"/>
          <w:tab w:val="left" w:pos="993"/>
        </w:tabs>
        <w:spacing w:before="0" w:after="120"/>
        <w:ind w:left="1134" w:right="17" w:hanging="567"/>
        <w:jc w:val="both"/>
      </w:pPr>
      <w:r>
        <w:rPr>
          <w:rFonts w:ascii="Arial" w:hAnsi="Arial" w:cs="Arial"/>
          <w:color w:val="auto"/>
          <w:sz w:val="20"/>
          <w:szCs w:val="20"/>
        </w:rPr>
        <w:t>3.5.3. Prazo de validade da proposta que não poderá ser inferior a 60 (sessenta) dias, contados a partir da data de entrega das propostas e excluídos os prazos recursais previstos na legislação em vigor;</w:t>
      </w:r>
    </w:p>
    <w:p w:rsidR="000E77E5" w:rsidRDefault="000E77E5">
      <w:pPr>
        <w:pStyle w:val="Recuodecorpodetexto"/>
        <w:tabs>
          <w:tab w:val="left" w:pos="1134"/>
        </w:tabs>
        <w:spacing w:after="120" w:line="240" w:lineRule="auto"/>
        <w:ind w:left="1134" w:right="-2" w:hanging="567"/>
      </w:pPr>
      <w:r>
        <w:rPr>
          <w:sz w:val="20"/>
        </w:rPr>
        <w:t>3.5.4. Conter o prazo de pagamento na forma do item 11 deste edital;</w:t>
      </w:r>
    </w:p>
    <w:p w:rsidR="000E77E5" w:rsidRDefault="000E77E5">
      <w:pPr>
        <w:pStyle w:val="Recuodecorpodetexto"/>
        <w:tabs>
          <w:tab w:val="left" w:pos="1134"/>
        </w:tabs>
        <w:spacing w:after="120" w:line="240" w:lineRule="auto"/>
        <w:ind w:left="1134" w:right="-2" w:hanging="567"/>
      </w:pPr>
      <w:r>
        <w:rPr>
          <w:sz w:val="20"/>
        </w:rPr>
        <w:t>3.5.5. Nos valores propostos estão inclusos todos os custos operacionais, encargos previdenciários, trabalhistas, tributários, comerciais, fretes e quaisquer outros que incidam diretamente no fornecimento dos bens.</w:t>
      </w:r>
    </w:p>
    <w:p w:rsidR="000E77E5" w:rsidRDefault="000E77E5">
      <w:pPr>
        <w:pStyle w:val="Recuodecorpodetexto"/>
        <w:numPr>
          <w:ilvl w:val="2"/>
          <w:numId w:val="16"/>
        </w:numPr>
        <w:tabs>
          <w:tab w:val="left" w:pos="1134"/>
        </w:tabs>
        <w:spacing w:after="120" w:line="240" w:lineRule="auto"/>
        <w:ind w:right="-2"/>
      </w:pPr>
      <w:r>
        <w:rPr>
          <w:sz w:val="20"/>
        </w:rPr>
        <w:t>Quaisquer tributos, custos e despesas diretos ou indiretos omitidos da Proposta, ou incorretamente cotados, serão considerados como incluídos nos preços, não sendo considerados pleitos de acréscimos, a esse ou a qualquer título, devendo o fornecimento ser efetuado à Universidade Federal dos Vales do Jequitinhonha e Mucuri – UFVJM sem ônus adicionais;</w:t>
      </w:r>
    </w:p>
    <w:p w:rsidR="000E77E5" w:rsidRDefault="000E77E5">
      <w:pPr>
        <w:pStyle w:val="Recuodecorpodetexto"/>
        <w:numPr>
          <w:ilvl w:val="2"/>
          <w:numId w:val="16"/>
        </w:numPr>
        <w:tabs>
          <w:tab w:val="left" w:pos="1134"/>
        </w:tabs>
        <w:spacing w:after="120" w:line="240" w:lineRule="auto"/>
        <w:ind w:right="-2"/>
      </w:pPr>
      <w:r>
        <w:rPr>
          <w:sz w:val="20"/>
        </w:rPr>
        <w:lastRenderedPageBreak/>
        <w:t xml:space="preserve">Os documentos remetidos por meio do sistema </w:t>
      </w:r>
      <w:proofErr w:type="spellStart"/>
      <w:r>
        <w:rPr>
          <w:sz w:val="20"/>
        </w:rPr>
        <w:t>Comprasgovernamentais</w:t>
      </w:r>
      <w:proofErr w:type="spellEnd"/>
      <w:r>
        <w:rPr>
          <w:sz w:val="20"/>
        </w:rPr>
        <w:t xml:space="preserve"> poderão ser solicitados em original ou por cópia autenticada a qualquer momento, em prazo a ser estabelecido pelo pregoeiro.</w:t>
      </w:r>
    </w:p>
    <w:p w:rsidR="000E77E5" w:rsidRDefault="000E77E5">
      <w:pPr>
        <w:pStyle w:val="Recuodecorpodetexto"/>
        <w:numPr>
          <w:ilvl w:val="3"/>
          <w:numId w:val="16"/>
        </w:numPr>
        <w:tabs>
          <w:tab w:val="left" w:pos="1134"/>
        </w:tabs>
        <w:spacing w:after="120" w:line="240" w:lineRule="auto"/>
        <w:ind w:right="-2" w:hanging="653"/>
      </w:pPr>
      <w:r>
        <w:rPr>
          <w:sz w:val="20"/>
        </w:rPr>
        <w:t>Os originais ou cópias autenticadas, caso sejam solicitadas, deverão ser encaminhadas à Divisão de Licitações/UFVJM, Prédio da Reitoria, BR 367, KM 583, nº 5000, Alto da Jacuba, Diamantina (MG), 39100-000.</w:t>
      </w:r>
    </w:p>
    <w:p w:rsidR="000E77E5" w:rsidRDefault="000E77E5">
      <w:pPr>
        <w:pStyle w:val="Recuodecorpodetexto"/>
        <w:numPr>
          <w:ilvl w:val="2"/>
          <w:numId w:val="16"/>
        </w:numPr>
        <w:tabs>
          <w:tab w:val="left" w:pos="1134"/>
        </w:tabs>
        <w:spacing w:after="120" w:line="240" w:lineRule="auto"/>
        <w:ind w:right="-2"/>
      </w:pPr>
      <w:r>
        <w:rPr>
          <w:sz w:val="20"/>
        </w:rPr>
        <w:t>O licitante que abandonar o certame, deixando de enviar a documentação indicada nesta cláusula, será desclassificado e sujeitar-se-á às sanções previstas neste Edital.</w:t>
      </w:r>
    </w:p>
    <w:p w:rsidR="000E77E5" w:rsidRDefault="000E77E5">
      <w:pPr>
        <w:pStyle w:val="Recuodecorpodetexto"/>
        <w:numPr>
          <w:ilvl w:val="2"/>
          <w:numId w:val="16"/>
        </w:numPr>
        <w:tabs>
          <w:tab w:val="left" w:pos="1134"/>
        </w:tabs>
        <w:spacing w:after="120" w:line="240" w:lineRule="auto"/>
        <w:ind w:right="-2"/>
      </w:pPr>
      <w:r>
        <w:rPr>
          <w:sz w:val="20"/>
        </w:rPr>
        <w:t>Acaso haja negociação, após o envio da proposta, o valor do lance negociado e registrado será considerado proposta para todos os efeitos legais.</w:t>
      </w:r>
    </w:p>
    <w:p w:rsidR="000E77E5" w:rsidRDefault="000E77E5">
      <w:pPr>
        <w:pStyle w:val="Recuodecorpodetexto"/>
        <w:numPr>
          <w:ilvl w:val="2"/>
          <w:numId w:val="16"/>
        </w:numPr>
        <w:tabs>
          <w:tab w:val="left" w:pos="1134"/>
        </w:tabs>
        <w:spacing w:after="120" w:line="240" w:lineRule="auto"/>
        <w:ind w:right="-2"/>
      </w:pPr>
      <w:r>
        <w:rPr>
          <w:sz w:val="20"/>
        </w:rPr>
        <w:t>Todas as especificações do objeto, contidas na proposta e anexos, registrados no sistema, tais como preço, marca, modelo, tipo, fabricante e procedência, vinculam a Contratada.</w:t>
      </w:r>
    </w:p>
    <w:p w:rsidR="000E77E5" w:rsidRDefault="000E77E5">
      <w:pPr>
        <w:pStyle w:val="Recuodecorpodetexto"/>
        <w:numPr>
          <w:ilvl w:val="2"/>
          <w:numId w:val="16"/>
        </w:numPr>
        <w:tabs>
          <w:tab w:val="left" w:pos="1134"/>
        </w:tabs>
        <w:spacing w:after="120" w:line="240" w:lineRule="auto"/>
        <w:ind w:right="-2"/>
      </w:pPr>
      <w:r>
        <w:rPr>
          <w:sz w:val="20"/>
        </w:rPr>
        <w:t xml:space="preserve">O prazo definido no item 3.5 poderá ser </w:t>
      </w:r>
      <w:proofErr w:type="gramStart"/>
      <w:r>
        <w:rPr>
          <w:sz w:val="20"/>
        </w:rPr>
        <w:t>prorrogado por solicitação escrita e justificada do licitante, formulando antes de findo o prazo estabelecido, e formalmente aceita pelo Pregoeiro</w:t>
      </w:r>
      <w:proofErr w:type="gramEnd"/>
      <w:r>
        <w:rPr>
          <w:sz w:val="20"/>
        </w:rPr>
        <w:t>.</w:t>
      </w:r>
    </w:p>
    <w:p w:rsidR="000E77E5" w:rsidRDefault="000E77E5">
      <w:pPr>
        <w:numPr>
          <w:ilvl w:val="1"/>
          <w:numId w:val="16"/>
        </w:numPr>
        <w:tabs>
          <w:tab w:val="left" w:pos="567"/>
        </w:tabs>
        <w:spacing w:after="120"/>
        <w:ind w:left="567" w:hanging="567"/>
        <w:jc w:val="both"/>
      </w:pPr>
      <w:r>
        <w:rPr>
          <w:rFonts w:ascii="Arial" w:hAnsi="Arial" w:cs="Arial"/>
        </w:rPr>
        <w:t>O prazo de entrega dos bens se efetuará em até 30 (trinta) dias corridos para bens nacionais e no máximo 60 (sessenta) dias corridos para os bens importados, a partir do envio da Nota de Empenho ao Licitante. No caso de descumprimento, o licitante será notificado extrajudicialmente, pelas vias administrativas, para que em 72 (setenta e duas) horas, contados da data do recebimento da notificação, faça a entrega do bem ou venha apresentar justificativa de impossibilidade de cumprir o compromisso contratual. Em ambos os casos, fica desde já estabelecido que a UFVJM, poderá, a seu critério, cancelar a Nota de Empenho e convocar o segundo colocado, sem</w:t>
      </w:r>
      <w:proofErr w:type="gramStart"/>
      <w:r>
        <w:rPr>
          <w:rFonts w:ascii="Arial" w:hAnsi="Arial" w:cs="Arial"/>
        </w:rPr>
        <w:t xml:space="preserve"> entretanto</w:t>
      </w:r>
      <w:proofErr w:type="gramEnd"/>
      <w:r>
        <w:rPr>
          <w:rFonts w:ascii="Arial" w:hAnsi="Arial" w:cs="Arial"/>
        </w:rPr>
        <w:t>, declinar do seu direito de promover o devido processo administrativo visando aplicação das sanções cabíveis e cobrança administrativa, na forma do Decreto 5.450/05: multa, registro de inadimplência no SICAF e, se necessário, promover cobrança judicial e apuração das perdas e danos na forma da lei.</w:t>
      </w:r>
    </w:p>
    <w:p w:rsidR="000E77E5" w:rsidRDefault="000E77E5">
      <w:pPr>
        <w:spacing w:after="120"/>
        <w:ind w:left="567" w:right="-1" w:hanging="567"/>
        <w:jc w:val="both"/>
      </w:pPr>
      <w:r>
        <w:rPr>
          <w:rFonts w:ascii="Arial" w:hAnsi="Arial" w:cs="Arial"/>
        </w:rPr>
        <w:t xml:space="preserve">3.7 – O licitante deverá efetuar as entregas dos bens, dentro do prazo estipulado na proposta de preços </w:t>
      </w:r>
      <w:proofErr w:type="gramStart"/>
      <w:r>
        <w:rPr>
          <w:rFonts w:ascii="Arial" w:hAnsi="Arial" w:cs="Arial"/>
        </w:rPr>
        <w:t>sob pena</w:t>
      </w:r>
      <w:proofErr w:type="gramEnd"/>
      <w:r>
        <w:rPr>
          <w:rFonts w:ascii="Arial" w:hAnsi="Arial" w:cs="Arial"/>
        </w:rPr>
        <w:t xml:space="preserve"> de aplicação das sanções previstas neste edital.</w:t>
      </w:r>
    </w:p>
    <w:p w:rsidR="000E77E5" w:rsidRDefault="000E77E5">
      <w:pPr>
        <w:pStyle w:val="Corpodetexto"/>
        <w:ind w:left="426" w:hanging="426"/>
        <w:jc w:val="both"/>
      </w:pPr>
      <w:r>
        <w:rPr>
          <w:rFonts w:ascii="Arial" w:hAnsi="Arial" w:cs="Arial"/>
        </w:rPr>
        <w:t>3.8 – O local de entrega será:</w:t>
      </w:r>
    </w:p>
    <w:p w:rsidR="000E77E5" w:rsidRDefault="000E77E5">
      <w:pPr>
        <w:tabs>
          <w:tab w:val="left" w:pos="567"/>
        </w:tabs>
        <w:spacing w:after="120"/>
        <w:ind w:left="567"/>
        <w:jc w:val="both"/>
      </w:pPr>
      <w:r>
        <w:rPr>
          <w:rFonts w:ascii="Arial" w:hAnsi="Arial" w:cs="Arial"/>
        </w:rPr>
        <w:t>Endereço:</w:t>
      </w:r>
      <w:r>
        <w:rPr>
          <w:rFonts w:ascii="Arial" w:hAnsi="Arial" w:cs="Arial"/>
          <w:b/>
        </w:rPr>
        <w:t xml:space="preserve"> </w:t>
      </w:r>
      <w:r>
        <w:rPr>
          <w:rFonts w:ascii="Arial" w:hAnsi="Arial" w:cs="Arial"/>
        </w:rPr>
        <w:t xml:space="preserve">Divisão de </w:t>
      </w:r>
      <w:r w:rsidR="009320F2">
        <w:rPr>
          <w:rFonts w:ascii="Arial" w:hAnsi="Arial" w:cs="Arial"/>
        </w:rPr>
        <w:t>Patrimônio</w:t>
      </w:r>
      <w:r>
        <w:rPr>
          <w:rFonts w:ascii="Arial" w:hAnsi="Arial" w:cs="Arial"/>
        </w:rPr>
        <w:t xml:space="preserve"> da Universidade Federal dos Vales do Jequitinhonha e Mucuri – UFVJM, situado na Rodovia MGT 367, KM 583 nº 5000 Alto da Jacuba, Diamantina/MG, 39100-000, das 8h às 11h30 e das 13h às 16h30 horas, em dias úteis.</w:t>
      </w:r>
    </w:p>
    <w:p w:rsidR="000E77E5" w:rsidRDefault="000E77E5">
      <w:pPr>
        <w:numPr>
          <w:ilvl w:val="0"/>
          <w:numId w:val="2"/>
        </w:numPr>
        <w:tabs>
          <w:tab w:val="left" w:pos="0"/>
        </w:tabs>
        <w:suppressAutoHyphens w:val="0"/>
        <w:spacing w:after="120"/>
        <w:ind w:left="567" w:hanging="567"/>
        <w:jc w:val="both"/>
      </w:pPr>
      <w:r>
        <w:rPr>
          <w:rFonts w:ascii="Arial" w:hAnsi="Arial" w:cs="Arial"/>
        </w:rPr>
        <w:t>3.9 – Além da entrega no local indicado no item acima, a licitante vencedora deverá também descarregar e alocar os bens nos locais indicados pelo servidor estipulado, comprometendo-se ainda integralmente com eventuais danos ou perdas causados aos mesmos.</w:t>
      </w:r>
    </w:p>
    <w:p w:rsidR="000E77E5" w:rsidRDefault="000E77E5">
      <w:pPr>
        <w:tabs>
          <w:tab w:val="left" w:pos="900"/>
        </w:tabs>
        <w:spacing w:after="120"/>
        <w:ind w:left="567" w:hanging="567"/>
        <w:jc w:val="both"/>
      </w:pPr>
      <w:r>
        <w:rPr>
          <w:rFonts w:ascii="Arial" w:hAnsi="Arial" w:cs="Arial"/>
        </w:rPr>
        <w:t xml:space="preserve">3.10 – Os bens entregues através de transportadora deverão, obrigatoriamente, possuir pessoal para descarregar e alocar os bens, </w:t>
      </w:r>
      <w:proofErr w:type="gramStart"/>
      <w:r>
        <w:rPr>
          <w:rFonts w:ascii="Arial" w:hAnsi="Arial" w:cs="Arial"/>
        </w:rPr>
        <w:t>sob pena</w:t>
      </w:r>
      <w:proofErr w:type="gramEnd"/>
      <w:r>
        <w:rPr>
          <w:rFonts w:ascii="Arial" w:hAnsi="Arial" w:cs="Arial"/>
        </w:rPr>
        <w:t xml:space="preserve"> de rejeição de seu recebimento pela UFVJM.</w:t>
      </w:r>
    </w:p>
    <w:p w:rsidR="000E77E5" w:rsidRDefault="000E77E5">
      <w:pPr>
        <w:tabs>
          <w:tab w:val="left" w:pos="900"/>
        </w:tabs>
        <w:spacing w:after="120"/>
        <w:ind w:left="567" w:hanging="567"/>
        <w:jc w:val="both"/>
      </w:pPr>
      <w:r>
        <w:rPr>
          <w:rFonts w:ascii="Arial" w:eastAsia="Arial" w:hAnsi="Arial" w:cs="Arial"/>
        </w:rPr>
        <w:t xml:space="preserve"> </w:t>
      </w:r>
      <w:r>
        <w:rPr>
          <w:rFonts w:ascii="Arial" w:hAnsi="Arial" w:cs="Arial"/>
        </w:rPr>
        <w:t>3.11 – Ficam vedadas:</w:t>
      </w:r>
    </w:p>
    <w:p w:rsidR="000E77E5" w:rsidRDefault="000E77E5">
      <w:pPr>
        <w:spacing w:after="120"/>
        <w:ind w:left="403" w:right="17"/>
      </w:pPr>
      <w:r>
        <w:rPr>
          <w:rFonts w:ascii="Arial" w:hAnsi="Arial" w:cs="Arial"/>
        </w:rPr>
        <w:t>a) a subcontratação total ou parcial do objeto, pela contratada a outra empresa;</w:t>
      </w:r>
    </w:p>
    <w:p w:rsidR="000E77E5" w:rsidRDefault="000E77E5">
      <w:pPr>
        <w:spacing w:after="120"/>
        <w:ind w:left="400" w:right="17"/>
      </w:pPr>
      <w:r>
        <w:rPr>
          <w:rFonts w:ascii="Arial" w:hAnsi="Arial" w:cs="Arial"/>
        </w:rPr>
        <w:t>b) a cessão ou transferência total ou parcial do objeto do contrato.</w:t>
      </w:r>
    </w:p>
    <w:p w:rsidR="000E77E5" w:rsidRDefault="000E77E5">
      <w:pPr>
        <w:spacing w:after="120"/>
        <w:ind w:right="17"/>
        <w:jc w:val="both"/>
      </w:pPr>
      <w:r>
        <w:rPr>
          <w:rFonts w:ascii="Arial" w:hAnsi="Arial" w:cs="Arial"/>
        </w:rPr>
        <w:t>3.12 – A apresentação da proposta implica plena aceitação, por parte do licitante, das condições estabelecidas neste Edital e seus anexos.</w:t>
      </w:r>
    </w:p>
    <w:p w:rsidR="000E77E5" w:rsidRDefault="000E77E5">
      <w:pPr>
        <w:pStyle w:val="Recuodecorpodetexto"/>
        <w:tabs>
          <w:tab w:val="left" w:pos="708"/>
        </w:tabs>
        <w:spacing w:after="120" w:line="240" w:lineRule="auto"/>
        <w:ind w:right="-1" w:firstLine="0"/>
        <w:rPr>
          <w:b/>
          <w:sz w:val="20"/>
        </w:rPr>
      </w:pPr>
    </w:p>
    <w:p w:rsidR="000E77E5" w:rsidRDefault="000E77E5">
      <w:pPr>
        <w:pStyle w:val="Recuodecorpodetexto"/>
        <w:tabs>
          <w:tab w:val="left" w:pos="708"/>
        </w:tabs>
        <w:spacing w:after="120" w:line="240" w:lineRule="auto"/>
        <w:ind w:right="-1" w:firstLine="0"/>
      </w:pPr>
      <w:r>
        <w:rPr>
          <w:b/>
          <w:sz w:val="20"/>
        </w:rPr>
        <w:t>4.</w:t>
      </w:r>
      <w:r>
        <w:rPr>
          <w:sz w:val="20"/>
        </w:rPr>
        <w:t xml:space="preserve"> </w:t>
      </w:r>
      <w:r>
        <w:rPr>
          <w:b/>
          <w:bCs/>
          <w:sz w:val="20"/>
        </w:rPr>
        <w:t>DA FORMULAÇÃO DOS LANCES</w:t>
      </w:r>
    </w:p>
    <w:p w:rsidR="000E77E5" w:rsidRDefault="000E77E5">
      <w:pPr>
        <w:spacing w:after="120"/>
        <w:ind w:left="567" w:right="-1" w:hanging="567"/>
        <w:jc w:val="both"/>
      </w:pPr>
      <w:r>
        <w:rPr>
          <w:rFonts w:ascii="Arial" w:hAnsi="Arial" w:cs="Arial"/>
        </w:rPr>
        <w:t>4.1 –</w:t>
      </w:r>
      <w:r>
        <w:rPr>
          <w:rFonts w:ascii="Arial" w:hAnsi="Arial" w:cs="Arial"/>
          <w:b/>
        </w:rPr>
        <w:t xml:space="preserve"> </w:t>
      </w:r>
      <w:r>
        <w:rPr>
          <w:rFonts w:ascii="Arial" w:hAnsi="Arial" w:cs="Arial"/>
        </w:rPr>
        <w:t>No dia</w:t>
      </w:r>
      <w:r>
        <w:rPr>
          <w:rFonts w:ascii="Arial" w:hAnsi="Arial" w:cs="Arial"/>
          <w:b/>
        </w:rPr>
        <w:t xml:space="preserve"> </w:t>
      </w:r>
      <w:r>
        <w:rPr>
          <w:rFonts w:ascii="Arial" w:hAnsi="Arial" w:cs="Arial"/>
          <w:bCs/>
        </w:rPr>
        <w:t xml:space="preserve">e horário </w:t>
      </w:r>
      <w:r>
        <w:rPr>
          <w:rFonts w:ascii="Arial" w:hAnsi="Arial" w:cs="Arial"/>
        </w:rPr>
        <w:t>indicado, o Pregoeiro abrirá a sessão pública, verificando as propostas de preços lançadas no sistema, as quais deverão estar em perfeita consonância com as especificações e condições detalhadas no Anexo I e neste Edital;</w:t>
      </w:r>
    </w:p>
    <w:p w:rsidR="000E77E5" w:rsidRDefault="000E77E5">
      <w:pPr>
        <w:spacing w:after="120"/>
        <w:ind w:left="567" w:right="-1" w:hanging="567"/>
        <w:jc w:val="both"/>
      </w:pPr>
      <w:r>
        <w:rPr>
          <w:rFonts w:ascii="Arial" w:hAnsi="Arial" w:cs="Arial"/>
        </w:rPr>
        <w:t>4.2 – Constatada a existência de proposta incompatível com o objeto licitado ou aparentemente inexequível o Pregoeiro poderá justificar, através do sistema e desclassificá-la;</w:t>
      </w:r>
    </w:p>
    <w:p w:rsidR="000E77E5" w:rsidRDefault="000E77E5">
      <w:pPr>
        <w:spacing w:after="120"/>
        <w:ind w:left="567" w:right="-1" w:hanging="567"/>
        <w:jc w:val="both"/>
      </w:pPr>
      <w:r>
        <w:rPr>
          <w:rFonts w:ascii="Arial" w:hAnsi="Arial" w:cs="Arial"/>
        </w:rPr>
        <w:tab/>
        <w:t>4.2.1 – A não desclassificação da proposta não impede o seu julgamento definitivo em sentido contrário, levado a efeito na fase de aceitação.</w:t>
      </w:r>
    </w:p>
    <w:p w:rsidR="000E77E5" w:rsidRDefault="000E77E5">
      <w:pPr>
        <w:spacing w:after="120"/>
        <w:ind w:left="567" w:right="-1" w:hanging="567"/>
        <w:jc w:val="both"/>
      </w:pPr>
      <w:r>
        <w:rPr>
          <w:rFonts w:ascii="Arial" w:hAnsi="Arial" w:cs="Arial"/>
        </w:rPr>
        <w:lastRenderedPageBreak/>
        <w:t xml:space="preserve">4.3 – Iniciada a etapa competitiva, os licitantes poderão encaminhar lances exclusivamente por meio do sistema eletrônico, </w:t>
      </w:r>
      <w:r>
        <w:rPr>
          <w:rFonts w:ascii="Arial" w:hAnsi="Arial" w:cs="Arial"/>
          <w:bCs/>
        </w:rPr>
        <w:t xml:space="preserve">contemplando o valor total de cada item, </w:t>
      </w:r>
      <w:r>
        <w:rPr>
          <w:rFonts w:ascii="Arial" w:hAnsi="Arial" w:cs="Arial"/>
        </w:rPr>
        <w:t>sendo o acompanhamento disponibilizado imediatamente;</w:t>
      </w:r>
    </w:p>
    <w:p w:rsidR="000E77E5" w:rsidRDefault="000E77E5">
      <w:pPr>
        <w:spacing w:after="120"/>
        <w:ind w:left="567" w:right="-1" w:hanging="567"/>
        <w:jc w:val="both"/>
      </w:pPr>
      <w:r>
        <w:rPr>
          <w:rFonts w:ascii="Arial" w:hAnsi="Arial" w:cs="Arial"/>
        </w:rPr>
        <w:tab/>
        <w:t xml:space="preserve">4.3.1 – O lance deverá ser ofertado pelo </w:t>
      </w:r>
      <w:r>
        <w:rPr>
          <w:rFonts w:ascii="Arial" w:hAnsi="Arial" w:cs="Arial"/>
          <w:b/>
        </w:rPr>
        <w:t>VALOR TOTAL DO ITEM.</w:t>
      </w:r>
    </w:p>
    <w:p w:rsidR="000E77E5" w:rsidRDefault="000E77E5">
      <w:pPr>
        <w:spacing w:after="120"/>
        <w:ind w:left="567" w:right="-1"/>
        <w:jc w:val="both"/>
      </w:pPr>
      <w:r>
        <w:rPr>
          <w:rFonts w:ascii="Arial" w:hAnsi="Arial" w:cs="Arial"/>
        </w:rPr>
        <w:t>4.3.2 – O licitante será imediatamente informado do recebimento do seu lance no sistema e do valor consignado no registro.</w:t>
      </w:r>
    </w:p>
    <w:p w:rsidR="000E77E5" w:rsidRDefault="000E77E5">
      <w:pPr>
        <w:spacing w:after="120"/>
        <w:ind w:left="567" w:right="-1" w:hanging="567"/>
        <w:jc w:val="both"/>
      </w:pPr>
      <w:r>
        <w:rPr>
          <w:rFonts w:ascii="Arial" w:hAnsi="Arial" w:cs="Arial"/>
        </w:rPr>
        <w:t xml:space="preserve">4.4 – Os licitantes deverão manter a impessoalidade, não se identificando, </w:t>
      </w:r>
      <w:proofErr w:type="gramStart"/>
      <w:r>
        <w:rPr>
          <w:rFonts w:ascii="Arial" w:hAnsi="Arial" w:cs="Arial"/>
        </w:rPr>
        <w:t>sob pena</w:t>
      </w:r>
      <w:proofErr w:type="gramEnd"/>
      <w:r>
        <w:rPr>
          <w:rFonts w:ascii="Arial" w:hAnsi="Arial" w:cs="Arial"/>
        </w:rPr>
        <w:t xml:space="preserve"> de serem excluídos do certame pelo Pregoeiro;</w:t>
      </w:r>
    </w:p>
    <w:p w:rsidR="000E77E5" w:rsidRDefault="000E77E5">
      <w:pPr>
        <w:pStyle w:val="Recuodecorpodetexto31"/>
        <w:tabs>
          <w:tab w:val="left" w:pos="426"/>
        </w:tabs>
        <w:ind w:left="0" w:right="-1"/>
        <w:jc w:val="both"/>
      </w:pPr>
      <w:r>
        <w:rPr>
          <w:rFonts w:ascii="Arial" w:hAnsi="Arial" w:cs="Arial"/>
          <w:sz w:val="20"/>
          <w:szCs w:val="20"/>
        </w:rPr>
        <w:t>4.5 – Será considerada aceitável a proposta que:</w:t>
      </w:r>
    </w:p>
    <w:p w:rsidR="000E77E5" w:rsidRDefault="000E77E5">
      <w:pPr>
        <w:pStyle w:val="Recuodecorpodetexto31"/>
        <w:ind w:right="-1"/>
        <w:jc w:val="both"/>
      </w:pPr>
      <w:r>
        <w:rPr>
          <w:rFonts w:ascii="Arial" w:hAnsi="Arial" w:cs="Arial"/>
          <w:sz w:val="20"/>
          <w:szCs w:val="20"/>
        </w:rPr>
        <w:t xml:space="preserve">a) atenda a todos os termos </w:t>
      </w:r>
      <w:proofErr w:type="gramStart"/>
      <w:r>
        <w:rPr>
          <w:rFonts w:ascii="Arial" w:hAnsi="Arial" w:cs="Arial"/>
          <w:sz w:val="20"/>
          <w:szCs w:val="20"/>
        </w:rPr>
        <w:t>deste Edital e anexos</w:t>
      </w:r>
      <w:proofErr w:type="gramEnd"/>
      <w:r>
        <w:rPr>
          <w:rFonts w:ascii="Arial" w:hAnsi="Arial" w:cs="Arial"/>
          <w:sz w:val="20"/>
          <w:szCs w:val="20"/>
        </w:rPr>
        <w:t xml:space="preserve"> (condições e especificações);</w:t>
      </w:r>
    </w:p>
    <w:p w:rsidR="000E77E5" w:rsidRDefault="000E77E5">
      <w:pPr>
        <w:pStyle w:val="Recuodecorpodetexto31"/>
        <w:ind w:left="568" w:right="-1" w:hanging="284"/>
        <w:jc w:val="both"/>
      </w:pPr>
      <w:r>
        <w:rPr>
          <w:rFonts w:ascii="Arial" w:hAnsi="Arial" w:cs="Arial"/>
          <w:sz w:val="20"/>
          <w:szCs w:val="20"/>
        </w:rPr>
        <w:t>b) contenha preço compatível com os praticados no mercado, dentro do estipulado conforme as disponibilidades orçamentárias da Universidade e custos estimados;</w:t>
      </w:r>
    </w:p>
    <w:p w:rsidR="000E77E5" w:rsidRDefault="000E77E5">
      <w:pPr>
        <w:pStyle w:val="Recuodecorpodetexto31"/>
        <w:ind w:left="567" w:right="-1" w:hanging="567"/>
        <w:jc w:val="both"/>
      </w:pPr>
      <w:r>
        <w:rPr>
          <w:rFonts w:ascii="Arial" w:hAnsi="Arial" w:cs="Arial"/>
          <w:sz w:val="20"/>
          <w:szCs w:val="20"/>
        </w:rPr>
        <w:t>4.6 – Sendo efetuado lance aparentemente inexequível, o pregoeiro alertará o proponente sobre o valor cotado para o respectivo item, através do sistema, o excluirá, podendo o mesmo ser confirmado ou reformulado pelo proponente;</w:t>
      </w:r>
    </w:p>
    <w:p w:rsidR="000E77E5" w:rsidRDefault="000E77E5">
      <w:pPr>
        <w:pStyle w:val="Recuodecorpodetexto31"/>
        <w:tabs>
          <w:tab w:val="left" w:pos="1134"/>
        </w:tabs>
        <w:ind w:left="1134" w:right="-1" w:hanging="567"/>
        <w:jc w:val="both"/>
      </w:pPr>
      <w:r>
        <w:rPr>
          <w:rFonts w:ascii="Arial" w:hAnsi="Arial" w:cs="Arial"/>
          <w:sz w:val="20"/>
          <w:szCs w:val="20"/>
        </w:rPr>
        <w:t>4.6.1. A exclusão de lance é possível somente durante a fase de lances, conforme estabelece legislação vigente, ou seja, antes do encerramento do item;</w:t>
      </w:r>
    </w:p>
    <w:p w:rsidR="000E77E5" w:rsidRDefault="000E77E5">
      <w:pPr>
        <w:pStyle w:val="Recuodecorpodetexto31"/>
        <w:ind w:left="1134" w:right="-1" w:hanging="567"/>
        <w:jc w:val="both"/>
      </w:pPr>
      <w:r>
        <w:rPr>
          <w:rFonts w:ascii="Arial" w:hAnsi="Arial" w:cs="Arial"/>
          <w:sz w:val="20"/>
          <w:szCs w:val="20"/>
        </w:rPr>
        <w:t>4.6.2. O proponente que encaminhar lance com valor aparentemente inexequível durante o período de encerramento aleatório, e, não havendo tempo hábil, para exclusão e/ou reformulação do lance, caso o mesmo não honre a oferta encaminhada, terá sua proposta rejeitada na fase de aceitabilidade;</w:t>
      </w:r>
    </w:p>
    <w:p w:rsidR="000E77E5" w:rsidRDefault="000E77E5">
      <w:pPr>
        <w:pStyle w:val="Textoembloco1"/>
        <w:spacing w:after="120"/>
        <w:ind w:right="-1"/>
      </w:pPr>
      <w:r>
        <w:rPr>
          <w:rFonts w:ascii="Arial" w:hAnsi="Arial" w:cs="Arial"/>
          <w:bCs w:val="0"/>
          <w:sz w:val="20"/>
        </w:rPr>
        <w:t>4.7 – Os licitantes poderão, durante o horário determinado para lances, oferecer valores sucessivos, sempre inferiores ao menor valor, ou ainda, ofertar lances inferiores ao último por ele ofertado;</w:t>
      </w:r>
    </w:p>
    <w:p w:rsidR="000E77E5" w:rsidRDefault="000E77E5">
      <w:pPr>
        <w:pStyle w:val="Textoembloco1"/>
        <w:spacing w:after="120"/>
        <w:ind w:right="-1"/>
      </w:pPr>
      <w:r>
        <w:rPr>
          <w:rFonts w:ascii="Arial" w:hAnsi="Arial" w:cs="Arial"/>
          <w:bCs w:val="0"/>
          <w:sz w:val="20"/>
        </w:rPr>
        <w:tab/>
        <w:t>4.7.1 – O intervalo entre os lances enviados pelo mesmo licitante não poderá ser inferior a 20 (vinte) segundos e o intervalo entre lances não poderá ser inferior a 03 (três) segundos.</w:t>
      </w:r>
    </w:p>
    <w:p w:rsidR="000E77E5" w:rsidRDefault="000E77E5">
      <w:pPr>
        <w:pStyle w:val="Textoembloco1"/>
        <w:spacing w:after="120"/>
        <w:ind w:right="-1"/>
      </w:pPr>
      <w:r>
        <w:rPr>
          <w:rFonts w:ascii="Arial" w:hAnsi="Arial" w:cs="Arial"/>
          <w:bCs w:val="0"/>
          <w:sz w:val="20"/>
        </w:rPr>
        <w:tab/>
        <w:t>4.7.2 – Os lances enviados em desacordo com o item acima serão descartados automaticamente pelo sistema.</w:t>
      </w:r>
    </w:p>
    <w:p w:rsidR="000E77E5" w:rsidRDefault="000E77E5">
      <w:pPr>
        <w:pStyle w:val="Textoembloco1"/>
        <w:spacing w:after="120"/>
        <w:ind w:right="-1"/>
      </w:pPr>
      <w:r>
        <w:rPr>
          <w:rFonts w:ascii="Arial" w:hAnsi="Arial" w:cs="Arial"/>
          <w:bCs w:val="0"/>
          <w:sz w:val="20"/>
        </w:rPr>
        <w:tab/>
        <w:t>4.7.3 – Não serão aceitos dois ou mais lances iguais, prevalecendo aquele que for recebido e registrado primeiro.</w:t>
      </w:r>
    </w:p>
    <w:p w:rsidR="000E77E5" w:rsidRDefault="000E77E5">
      <w:pPr>
        <w:pStyle w:val="Textoembloco1"/>
        <w:spacing w:after="120"/>
        <w:ind w:right="-1" w:firstLine="0"/>
      </w:pPr>
      <w:r>
        <w:rPr>
          <w:rFonts w:ascii="Arial" w:hAnsi="Arial" w:cs="Arial"/>
          <w:bCs w:val="0"/>
          <w:sz w:val="20"/>
        </w:rPr>
        <w:t>4.7.4 – Não serão aceitos dois ou mais lances iguais, prevalecendo aquele que for recebido e registrado primeiro;</w:t>
      </w:r>
    </w:p>
    <w:p w:rsidR="000E77E5" w:rsidRDefault="000E77E5">
      <w:pPr>
        <w:spacing w:after="120"/>
        <w:ind w:left="567" w:right="-1" w:hanging="567"/>
        <w:jc w:val="both"/>
      </w:pPr>
      <w:r>
        <w:rPr>
          <w:rFonts w:ascii="Arial" w:hAnsi="Arial" w:cs="Arial"/>
        </w:rPr>
        <w:t xml:space="preserve">4.8 – Durante o transcurso da sessão pública, os licitantes serão informados, em tempo real, do valor dos </w:t>
      </w:r>
      <w:proofErr w:type="gramStart"/>
      <w:r>
        <w:rPr>
          <w:rFonts w:ascii="Arial" w:hAnsi="Arial" w:cs="Arial"/>
        </w:rPr>
        <w:t>5</w:t>
      </w:r>
      <w:proofErr w:type="gramEnd"/>
      <w:r>
        <w:rPr>
          <w:rFonts w:ascii="Arial" w:hAnsi="Arial" w:cs="Arial"/>
        </w:rPr>
        <w:t xml:space="preserve"> (cinco) menores lances registrados, vedada a identificação do detentor dos lances;</w:t>
      </w:r>
    </w:p>
    <w:p w:rsidR="000E77E5" w:rsidRDefault="000E77E5">
      <w:pPr>
        <w:spacing w:after="120"/>
        <w:ind w:left="567" w:right="-1" w:hanging="567"/>
        <w:jc w:val="both"/>
      </w:pPr>
      <w:r>
        <w:rPr>
          <w:rFonts w:ascii="Arial" w:hAnsi="Arial" w:cs="Arial"/>
        </w:rPr>
        <w:t>4.9 – Em caso de desconexão com o Pregoeiro, no decorrer da etapa competitiva do Pregão Eletrônico, o sistema poderá permanecer acessível aos licitantes para o envio dos lances, sendo possível o retorno do pregoeiro para atuação na etapa, sem prejuízo dos atos realizados;</w:t>
      </w:r>
    </w:p>
    <w:p w:rsidR="000E77E5" w:rsidRDefault="000E77E5">
      <w:pPr>
        <w:pStyle w:val="Textoembloco1"/>
        <w:spacing w:after="120"/>
        <w:ind w:right="-1"/>
      </w:pPr>
      <w:r>
        <w:rPr>
          <w:rFonts w:ascii="Arial" w:hAnsi="Arial" w:cs="Arial"/>
          <w:bCs w:val="0"/>
          <w:sz w:val="20"/>
        </w:rPr>
        <w:t xml:space="preserve">4.10 – Quando a desconexão persistir por tempo superior a 10 (dez) minutos, a sessão do Pregão Eletrônico será suspensa e terá reinício em nova data e </w:t>
      </w:r>
      <w:proofErr w:type="gramStart"/>
      <w:r>
        <w:rPr>
          <w:rFonts w:ascii="Arial" w:hAnsi="Arial" w:cs="Arial"/>
          <w:bCs w:val="0"/>
          <w:sz w:val="20"/>
        </w:rPr>
        <w:t>horário estipulados</w:t>
      </w:r>
      <w:proofErr w:type="gramEnd"/>
      <w:r>
        <w:rPr>
          <w:rFonts w:ascii="Arial" w:hAnsi="Arial" w:cs="Arial"/>
          <w:bCs w:val="0"/>
          <w:sz w:val="20"/>
        </w:rPr>
        <w:t xml:space="preserve"> pelo Pregoeiro, sendo divulgado pelo sistema (</w:t>
      </w:r>
      <w:proofErr w:type="spellStart"/>
      <w:r>
        <w:rPr>
          <w:rFonts w:ascii="Arial" w:hAnsi="Arial" w:cs="Arial"/>
          <w:bCs w:val="0"/>
          <w:sz w:val="20"/>
        </w:rPr>
        <w:t>Comprasgovernamentais</w:t>
      </w:r>
      <w:proofErr w:type="spellEnd"/>
      <w:r>
        <w:rPr>
          <w:rFonts w:ascii="Arial" w:hAnsi="Arial" w:cs="Arial"/>
          <w:bCs w:val="0"/>
          <w:sz w:val="20"/>
        </w:rPr>
        <w:t>) aos participantes;</w:t>
      </w:r>
    </w:p>
    <w:p w:rsidR="000E77E5" w:rsidRDefault="000E77E5">
      <w:pPr>
        <w:pStyle w:val="Textoembloco1"/>
        <w:spacing w:after="120"/>
        <w:ind w:right="-1"/>
      </w:pPr>
      <w:r>
        <w:rPr>
          <w:rFonts w:ascii="Arial" w:hAnsi="Arial" w:cs="Arial"/>
          <w:bCs w:val="0"/>
          <w:sz w:val="20"/>
        </w:rPr>
        <w:t>4.11 – A etapa de lances será encerrada mediante aviso de fechamento iminente por tempo determinado pelo pregoeiro, sendo ele informado através do sistema e depois de transcorrido período de até trinta minutos, aleatoriamente determinado pelo sistema, findo o qual será automaticamente encerrada a recepção dos lances;</w:t>
      </w:r>
    </w:p>
    <w:p w:rsidR="000E77E5" w:rsidRDefault="000E77E5">
      <w:pPr>
        <w:pStyle w:val="Textoembloco1"/>
        <w:spacing w:after="120"/>
        <w:ind w:right="-1"/>
      </w:pPr>
      <w:r>
        <w:rPr>
          <w:rFonts w:ascii="Arial" w:hAnsi="Arial" w:cs="Arial"/>
          <w:bCs w:val="0"/>
          <w:sz w:val="20"/>
        </w:rPr>
        <w:t>4.12 – O sistema aponta a licitante de menor preço, depois do encerramento da etapa de lances, ou quando for o caso, após negociação e decisão pelo Pregoeiro acerca da aceitação do lance de menor valor;</w:t>
      </w:r>
    </w:p>
    <w:p w:rsidR="000E77E5" w:rsidRDefault="000E77E5">
      <w:pPr>
        <w:pStyle w:val="Textoembloco1"/>
        <w:spacing w:after="120"/>
        <w:ind w:right="-1"/>
      </w:pPr>
      <w:r>
        <w:rPr>
          <w:rFonts w:ascii="Arial" w:hAnsi="Arial" w:cs="Arial"/>
          <w:bCs w:val="0"/>
          <w:sz w:val="20"/>
        </w:rPr>
        <w:t>4.13 – Caso não sejam apresentados lances, será verificada a conformidade entre a proposta de menor preço e o valor estimado para a aquisição, em caso de empate entre duas ou mais propostas, será realizado sorteio, em data a ser definida pelo pregoeiro e informada aos licitantes com propostas empatadas.</w:t>
      </w:r>
    </w:p>
    <w:p w:rsidR="000E77E5" w:rsidRDefault="000E77E5">
      <w:pPr>
        <w:spacing w:after="120"/>
        <w:ind w:left="624" w:right="-1" w:hanging="624"/>
        <w:jc w:val="both"/>
        <w:rPr>
          <w:rFonts w:ascii="Arial" w:hAnsi="Arial" w:cs="Arial"/>
          <w:b/>
          <w:bCs/>
        </w:rPr>
      </w:pPr>
    </w:p>
    <w:p w:rsidR="000E77E5" w:rsidRDefault="000E77E5">
      <w:pPr>
        <w:spacing w:after="120"/>
        <w:ind w:left="624" w:right="-1" w:hanging="624"/>
        <w:jc w:val="both"/>
      </w:pPr>
      <w:r>
        <w:rPr>
          <w:rFonts w:ascii="Arial" w:hAnsi="Arial" w:cs="Arial"/>
          <w:b/>
          <w:bCs/>
        </w:rPr>
        <w:lastRenderedPageBreak/>
        <w:t>5. DO JULGAMENTO DAS PROPOSTAS DE PREÇOS E ACEITABILIDADE</w:t>
      </w:r>
    </w:p>
    <w:p w:rsidR="000E77E5" w:rsidRDefault="000E77E5">
      <w:pPr>
        <w:numPr>
          <w:ilvl w:val="1"/>
          <w:numId w:val="18"/>
        </w:numPr>
        <w:spacing w:after="120"/>
        <w:ind w:right="-1"/>
        <w:jc w:val="both"/>
      </w:pPr>
      <w:r>
        <w:rPr>
          <w:rFonts w:ascii="Arial" w:eastAsia="Arial" w:hAnsi="Arial" w:cs="Arial"/>
        </w:rPr>
        <w:t xml:space="preserve">– </w:t>
      </w:r>
      <w:r>
        <w:rPr>
          <w:rFonts w:ascii="Arial" w:hAnsi="Arial" w:cs="Arial"/>
        </w:rPr>
        <w:t xml:space="preserve">A presente Licitação é do tipo </w:t>
      </w:r>
      <w:r>
        <w:rPr>
          <w:rFonts w:ascii="Arial" w:hAnsi="Arial" w:cs="Arial"/>
          <w:b/>
        </w:rPr>
        <w:t>MENOR PREÇO</w:t>
      </w:r>
      <w:r>
        <w:rPr>
          <w:rFonts w:ascii="Arial" w:hAnsi="Arial" w:cs="Arial"/>
        </w:rPr>
        <w:t xml:space="preserve">, sendo vencedora(s) a(s) Licitante(s) que </w:t>
      </w:r>
      <w:proofErr w:type="gramStart"/>
      <w:r>
        <w:rPr>
          <w:rFonts w:ascii="Arial" w:hAnsi="Arial" w:cs="Arial"/>
        </w:rPr>
        <w:t>ofertar(</w:t>
      </w:r>
      <w:proofErr w:type="gramEnd"/>
      <w:r>
        <w:rPr>
          <w:rFonts w:ascii="Arial" w:hAnsi="Arial" w:cs="Arial"/>
        </w:rPr>
        <w:t xml:space="preserve">em) o </w:t>
      </w:r>
      <w:r>
        <w:rPr>
          <w:rFonts w:ascii="Arial" w:hAnsi="Arial" w:cs="Arial"/>
          <w:b/>
        </w:rPr>
        <w:t xml:space="preserve">MENOR PREÇO POR ITEM, </w:t>
      </w:r>
      <w:r>
        <w:rPr>
          <w:rFonts w:ascii="Arial" w:hAnsi="Arial" w:cs="Arial"/>
        </w:rPr>
        <w:t>conforme especificado neste Edital e seus Anexos, respeitadas as determinações legais previstas na Lei Complementar nº 123 de 14 de dezembro de 2006;</w:t>
      </w:r>
    </w:p>
    <w:p w:rsidR="000E77E5" w:rsidRDefault="000E77E5">
      <w:pPr>
        <w:numPr>
          <w:ilvl w:val="2"/>
          <w:numId w:val="18"/>
        </w:numPr>
        <w:spacing w:after="120"/>
        <w:ind w:left="426" w:right="-1" w:firstLine="0"/>
        <w:jc w:val="both"/>
      </w:pPr>
      <w:r>
        <w:rPr>
          <w:rFonts w:ascii="Arial" w:hAnsi="Arial" w:cs="Arial"/>
        </w:rPr>
        <w:t>Antes da aceitação da proposta será consultada a Base de Dados do Sistema CNPJ da Receita Federal do Brasil para verificação do Código CNAE ou a empresa deverá fazer a apresentação de cópia autenticada do Ato Constitutivo, Estatuto ou Contrato Social, para fins de verificação da pertinência da atividade da licitante com o objeto do edital. Sendo constatada situação de irregularidade a proposta será recusada.</w:t>
      </w:r>
    </w:p>
    <w:p w:rsidR="000E77E5" w:rsidRDefault="000E77E5">
      <w:pPr>
        <w:numPr>
          <w:ilvl w:val="2"/>
          <w:numId w:val="18"/>
        </w:numPr>
        <w:spacing w:after="120"/>
        <w:ind w:left="426" w:right="-1" w:firstLine="0"/>
        <w:jc w:val="both"/>
      </w:pPr>
      <w:r>
        <w:rPr>
          <w:rFonts w:ascii="Arial" w:hAnsi="Arial" w:cs="Arial"/>
        </w:rPr>
        <w:t>Será realizada consulta ao Portal de Transparência do Governo Federal para verificar se as microempresas e empresas de pequeno porte possuem no somatório de ordens bancárias recebidas, relativas ao seu último exercício, valor que extrapola o faturamento máximo permitido como condição para receber o benefício da LC 123/2006. Sendo constatada situação de irregularidade a proposta será recusada.</w:t>
      </w:r>
    </w:p>
    <w:p w:rsidR="000E77E5" w:rsidRPr="00032E48" w:rsidRDefault="000E77E5" w:rsidP="00032E48">
      <w:pPr>
        <w:pStyle w:val="Textoembloco1"/>
        <w:numPr>
          <w:ilvl w:val="1"/>
          <w:numId w:val="18"/>
        </w:numPr>
        <w:spacing w:after="120"/>
        <w:ind w:right="-1"/>
        <w:rPr>
          <w:rFonts w:ascii="Arial" w:hAnsi="Arial" w:cs="Arial"/>
          <w:bCs w:val="0"/>
          <w:sz w:val="20"/>
        </w:rPr>
      </w:pPr>
      <w:r w:rsidRPr="00032E48">
        <w:rPr>
          <w:rFonts w:ascii="Arial" w:hAnsi="Arial" w:cs="Arial"/>
          <w:bCs w:val="0"/>
          <w:sz w:val="20"/>
        </w:rPr>
        <w:t>– A aceitação da proposta ocorrerá em momento ou data posterior à sessão de lances, a critério do pregoeiro que comunicará às licitantes através do sistema eletrônico;</w:t>
      </w:r>
    </w:p>
    <w:p w:rsidR="00032E48" w:rsidRPr="00032E48" w:rsidRDefault="00032E48" w:rsidP="00032E48">
      <w:pPr>
        <w:pStyle w:val="Textoembloco1"/>
        <w:spacing w:before="120"/>
        <w:ind w:left="426" w:right="0" w:firstLine="0"/>
        <w:rPr>
          <w:rFonts w:ascii="Arial" w:hAnsi="Arial" w:cs="Arial"/>
          <w:bCs w:val="0"/>
          <w:sz w:val="20"/>
        </w:rPr>
      </w:pPr>
      <w:r w:rsidRPr="00032E48">
        <w:rPr>
          <w:rFonts w:ascii="Arial" w:hAnsi="Arial" w:cs="Arial"/>
          <w:bCs w:val="0"/>
          <w:sz w:val="20"/>
        </w:rPr>
        <w:t>5.2.1 – Após o encerramento da sessão de lances e mediante solicitação do Pregoeiro, a empresa vencedora deverá encaminhar o documento abaixo relacionado, devendo ser anexado no campo próprio do sistema, em prazo definido pelo pregoeiro, nunca inferior a 02 horas, para os itens cuja especificação houver a exigência:</w:t>
      </w:r>
    </w:p>
    <w:p w:rsidR="00032E48" w:rsidRPr="00032E48" w:rsidRDefault="00032E48" w:rsidP="00032E48">
      <w:pPr>
        <w:tabs>
          <w:tab w:val="left" w:pos="851"/>
        </w:tabs>
        <w:spacing w:before="120"/>
        <w:ind w:left="426"/>
        <w:jc w:val="both"/>
        <w:rPr>
          <w:rFonts w:ascii="Arial" w:hAnsi="Arial" w:cs="Arial"/>
          <w:color w:val="FF0000"/>
        </w:rPr>
      </w:pPr>
      <w:r w:rsidRPr="00032E48">
        <w:rPr>
          <w:rFonts w:ascii="Arial" w:hAnsi="Arial" w:cs="Arial"/>
          <w:b/>
        </w:rPr>
        <w:t>I - Prova de Registro dos Produtos, nos termos da Lei 6.360, de 23/09/1976, regulamentada através do Decreto 8.077 de 14/08/2013 (</w:t>
      </w:r>
      <w:hyperlink r:id="rId28" w:history="1">
        <w:r w:rsidRPr="00032E48">
          <w:rPr>
            <w:rStyle w:val="Hyperlink"/>
            <w:rFonts w:ascii="Arial" w:hAnsi="Arial" w:cs="Arial"/>
          </w:rPr>
          <w:t>www.anvisa.gov.br</w:t>
        </w:r>
      </w:hyperlink>
      <w:r w:rsidRPr="00032E48">
        <w:rPr>
          <w:rFonts w:ascii="Arial" w:hAnsi="Arial" w:cs="Arial"/>
          <w:b/>
        </w:rPr>
        <w:t>), emitido pela ANVISA/Ministério da Saúde, de cada item cotado em nome do fabricante, ou Certidão de Isenção, emitidos na forma a seguir:</w:t>
      </w:r>
    </w:p>
    <w:p w:rsidR="00032E48" w:rsidRPr="00032E48" w:rsidRDefault="00032E48" w:rsidP="00032E48">
      <w:pPr>
        <w:tabs>
          <w:tab w:val="left" w:pos="851"/>
        </w:tabs>
        <w:ind w:left="426" w:right="-1" w:hanging="11"/>
        <w:jc w:val="both"/>
        <w:rPr>
          <w:rFonts w:ascii="Arial" w:hAnsi="Arial" w:cs="Arial"/>
          <w:b/>
        </w:rPr>
      </w:pPr>
    </w:p>
    <w:p w:rsidR="00032E48" w:rsidRPr="00032E48" w:rsidRDefault="00032E48" w:rsidP="00032E48">
      <w:pPr>
        <w:numPr>
          <w:ilvl w:val="0"/>
          <w:numId w:val="27"/>
        </w:numPr>
        <w:ind w:right="-1"/>
        <w:jc w:val="both"/>
        <w:rPr>
          <w:rFonts w:ascii="Arial" w:hAnsi="Arial" w:cs="Arial"/>
          <w:b/>
        </w:rPr>
      </w:pPr>
      <w:r w:rsidRPr="00032E48">
        <w:rPr>
          <w:rFonts w:ascii="Arial" w:hAnsi="Arial" w:cs="Arial"/>
          <w:b/>
        </w:rPr>
        <w:t>Certificado de Registro dos Produtos para Saúde, em original e/ou publicação no Diário Oficial da União (</w:t>
      </w:r>
      <w:proofErr w:type="spellStart"/>
      <w:r w:rsidRPr="00032E48">
        <w:rPr>
          <w:rFonts w:ascii="Arial" w:hAnsi="Arial" w:cs="Arial"/>
          <w:b/>
        </w:rPr>
        <w:t>D.O.U.</w:t>
      </w:r>
      <w:proofErr w:type="spellEnd"/>
      <w:r w:rsidRPr="00032E48">
        <w:rPr>
          <w:rFonts w:ascii="Arial" w:hAnsi="Arial" w:cs="Arial"/>
          <w:b/>
        </w:rPr>
        <w:t>) ou impresso por meio eletrônico ou qualquer processo de cópia autenticada. Quanto à autenticidade de documentos emitidos por meio eletrônico o Pregoeiro poderá efetuar pesquisa através de consultas aos seus respectivos sítios oficiais.</w:t>
      </w:r>
    </w:p>
    <w:p w:rsidR="000E77E5" w:rsidRDefault="000E77E5">
      <w:pPr>
        <w:pStyle w:val="Textoembloco1"/>
        <w:spacing w:after="120"/>
        <w:ind w:right="-1"/>
      </w:pPr>
      <w:r w:rsidRPr="00032E48">
        <w:rPr>
          <w:rFonts w:ascii="Arial" w:hAnsi="Arial" w:cs="Arial"/>
          <w:bCs w:val="0"/>
          <w:sz w:val="20"/>
        </w:rPr>
        <w:t>5.3 – Serão analisadas pelo pregoeiro, equipe de apoio e equipe técnica a correta discriminação dos</w:t>
      </w:r>
      <w:r>
        <w:rPr>
          <w:rFonts w:ascii="Arial" w:hAnsi="Arial" w:cs="Arial"/>
          <w:bCs w:val="0"/>
          <w:sz w:val="20"/>
        </w:rPr>
        <w:t xml:space="preserve"> bens ofertados, disponibilizada no campo “Descrição Detalhada do Objeto Ofertado”, verificando sua conformidade com o solicitado em Edital, assim como será avaliada a qualidade técnica dos bens ofertados. Após será realizada a aceitação dos itens.</w:t>
      </w:r>
    </w:p>
    <w:p w:rsidR="000E77E5" w:rsidRDefault="000E77E5">
      <w:pPr>
        <w:pStyle w:val="Textoembloco1"/>
        <w:spacing w:after="120"/>
        <w:ind w:right="-1"/>
      </w:pPr>
      <w:r>
        <w:rPr>
          <w:rFonts w:ascii="Arial" w:hAnsi="Arial" w:cs="Arial"/>
          <w:bCs w:val="0"/>
          <w:sz w:val="20"/>
        </w:rPr>
        <w:t>5.4 – O pregoeiro poderá encaminhar pelo sistema eletrônico, contraproposta diretamente ao licitante que tenha apresentado o menor lance, para que seja obtido preço melhor e assim decidir sobre sua aceitação;</w:t>
      </w:r>
    </w:p>
    <w:p w:rsidR="000E77E5" w:rsidRDefault="000E77E5">
      <w:pPr>
        <w:pStyle w:val="Textoembloco1"/>
        <w:spacing w:after="120"/>
        <w:ind w:right="-1"/>
      </w:pPr>
      <w:r>
        <w:rPr>
          <w:rFonts w:ascii="Arial" w:hAnsi="Arial" w:cs="Arial"/>
          <w:bCs w:val="0"/>
          <w:sz w:val="20"/>
        </w:rPr>
        <w:t xml:space="preserve">5.5 – </w:t>
      </w:r>
      <w:r>
        <w:rPr>
          <w:rFonts w:ascii="Arial" w:hAnsi="Arial" w:cs="Arial"/>
          <w:sz w:val="20"/>
        </w:rPr>
        <w:t>N</w:t>
      </w:r>
      <w:r>
        <w:rPr>
          <w:rFonts w:ascii="Arial" w:hAnsi="Arial" w:cs="Arial"/>
          <w:color w:val="000000"/>
          <w:sz w:val="20"/>
        </w:rPr>
        <w:t>a hipótese de não haver vencedor para a cota reservada, esta poderá ser adjudicada ao vencedor da cota principal ou, diante de sua recusa, aos licitantes remanescentes, desde que pratiquem o preço do primeiro colocado da cota principal.</w:t>
      </w:r>
    </w:p>
    <w:p w:rsidR="000E77E5" w:rsidRDefault="000E77E5">
      <w:pPr>
        <w:pStyle w:val="Textoembloco1"/>
        <w:spacing w:after="120"/>
        <w:ind w:right="-1"/>
      </w:pPr>
      <w:r>
        <w:rPr>
          <w:rFonts w:ascii="Arial" w:hAnsi="Arial" w:cs="Arial"/>
          <w:bCs w:val="0"/>
          <w:sz w:val="20"/>
        </w:rPr>
        <w:t xml:space="preserve">5.6 – Analisada a aceitabilidade dos preços obtidos, o pregoeiro divulgará o resultado de julgamento das propostas de preços, </w:t>
      </w:r>
      <w:proofErr w:type="gramStart"/>
      <w:r>
        <w:rPr>
          <w:rFonts w:ascii="Arial" w:hAnsi="Arial" w:cs="Arial"/>
          <w:bCs w:val="0"/>
          <w:sz w:val="20"/>
        </w:rPr>
        <w:t>obedecida</w:t>
      </w:r>
      <w:proofErr w:type="gramEnd"/>
      <w:r>
        <w:rPr>
          <w:rFonts w:ascii="Arial" w:hAnsi="Arial" w:cs="Arial"/>
          <w:bCs w:val="0"/>
          <w:sz w:val="20"/>
        </w:rPr>
        <w:t xml:space="preserve"> a preferência das microempresas e empresas de pequeno porte na forma estabelecida pelos </w:t>
      </w:r>
      <w:proofErr w:type="spellStart"/>
      <w:r>
        <w:rPr>
          <w:rFonts w:ascii="Arial" w:hAnsi="Arial" w:cs="Arial"/>
          <w:bCs w:val="0"/>
          <w:sz w:val="20"/>
        </w:rPr>
        <w:t>arts</w:t>
      </w:r>
      <w:proofErr w:type="spellEnd"/>
      <w:r>
        <w:rPr>
          <w:rFonts w:ascii="Arial" w:hAnsi="Arial" w:cs="Arial"/>
          <w:bCs w:val="0"/>
          <w:sz w:val="20"/>
        </w:rPr>
        <w:t xml:space="preserve">. </w:t>
      </w:r>
      <w:proofErr w:type="gramStart"/>
      <w:r>
        <w:rPr>
          <w:rFonts w:ascii="Arial" w:hAnsi="Arial" w:cs="Arial"/>
          <w:bCs w:val="0"/>
          <w:sz w:val="20"/>
        </w:rPr>
        <w:t>44, parágrafo</w:t>
      </w:r>
      <w:proofErr w:type="gramEnd"/>
      <w:r>
        <w:rPr>
          <w:rFonts w:ascii="Arial" w:hAnsi="Arial" w:cs="Arial"/>
          <w:bCs w:val="0"/>
          <w:sz w:val="20"/>
        </w:rPr>
        <w:t xml:space="preserve"> 2º e 45, da Lei Complementar 123/2006</w:t>
      </w:r>
    </w:p>
    <w:p w:rsidR="000E77E5" w:rsidRDefault="000E77E5">
      <w:pPr>
        <w:pStyle w:val="Textoembloco1"/>
        <w:spacing w:after="120"/>
        <w:ind w:right="-1"/>
      </w:pPr>
      <w:r>
        <w:rPr>
          <w:rFonts w:ascii="Arial" w:hAnsi="Arial" w:cs="Arial"/>
          <w:bCs w:val="0"/>
          <w:sz w:val="20"/>
        </w:rPr>
        <w:t xml:space="preserve">5.7 – Se a proposta ou lance de menor valor não atender as especificações solicitadas, após parecer </w:t>
      </w:r>
      <w:proofErr w:type="gramStart"/>
      <w:r>
        <w:rPr>
          <w:rFonts w:ascii="Arial" w:hAnsi="Arial" w:cs="Arial"/>
          <w:bCs w:val="0"/>
          <w:sz w:val="20"/>
        </w:rPr>
        <w:t>técnico do interessado da aquisição</w:t>
      </w:r>
      <w:proofErr w:type="gramEnd"/>
      <w:r>
        <w:rPr>
          <w:rFonts w:ascii="Arial" w:hAnsi="Arial" w:cs="Arial"/>
          <w:bCs w:val="0"/>
          <w:sz w:val="20"/>
        </w:rPr>
        <w:t xml:space="preserve">, análise das amostras, quando solicitadas, ou verificação em catálogos, ou então, se o licitante desatender as exigências </w:t>
      </w:r>
      <w:proofErr w:type="spellStart"/>
      <w:r>
        <w:rPr>
          <w:rFonts w:ascii="Arial" w:hAnsi="Arial" w:cs="Arial"/>
          <w:bCs w:val="0"/>
          <w:sz w:val="20"/>
        </w:rPr>
        <w:t>habilitatórias</w:t>
      </w:r>
      <w:proofErr w:type="spellEnd"/>
      <w:r>
        <w:rPr>
          <w:rFonts w:ascii="Arial" w:hAnsi="Arial" w:cs="Arial"/>
          <w:bCs w:val="0"/>
          <w:sz w:val="20"/>
        </w:rPr>
        <w:t>, o pregoeiro examinará a proposta ou o lance subsequente, verificando a sua aceitabilidade, procedendo a habilitação do proponente na ordem de classificação, e assim sucessivamente, até a apuração de uma proposta ou lance que atenda ao Edital.</w:t>
      </w:r>
    </w:p>
    <w:p w:rsidR="000E77E5" w:rsidRDefault="000E77E5">
      <w:pPr>
        <w:autoSpaceDE w:val="0"/>
        <w:spacing w:after="120"/>
        <w:ind w:left="567" w:hanging="567"/>
        <w:jc w:val="both"/>
      </w:pPr>
      <w:r>
        <w:rPr>
          <w:rFonts w:ascii="Arial" w:hAnsi="Arial" w:cs="Arial"/>
        </w:rPr>
        <w:t>5.8 – Para aceitabilidade da proposta será realizada análise dos bens através de parecer técnico do solicitante;</w:t>
      </w:r>
    </w:p>
    <w:p w:rsidR="000E77E5" w:rsidRDefault="000E77E5">
      <w:pPr>
        <w:autoSpaceDE w:val="0"/>
        <w:spacing w:after="120"/>
        <w:jc w:val="both"/>
      </w:pPr>
      <w:r>
        <w:rPr>
          <w:rFonts w:ascii="Arial" w:hAnsi="Arial" w:cs="Arial"/>
        </w:rPr>
        <w:t>5.9 – Serão desclassificadas as propostas:</w:t>
      </w:r>
    </w:p>
    <w:p w:rsidR="000E77E5" w:rsidRDefault="000E77E5">
      <w:pPr>
        <w:numPr>
          <w:ilvl w:val="0"/>
          <w:numId w:val="6"/>
        </w:numPr>
        <w:autoSpaceDE w:val="0"/>
        <w:spacing w:after="120"/>
        <w:ind w:left="714" w:hanging="357"/>
        <w:jc w:val="both"/>
      </w:pPr>
      <w:proofErr w:type="gramStart"/>
      <w:r>
        <w:rPr>
          <w:rFonts w:ascii="Arial" w:hAnsi="Arial" w:cs="Arial"/>
        </w:rPr>
        <w:t>que</w:t>
      </w:r>
      <w:proofErr w:type="gramEnd"/>
      <w:r>
        <w:rPr>
          <w:rFonts w:ascii="Arial" w:hAnsi="Arial" w:cs="Arial"/>
        </w:rPr>
        <w:t xml:space="preserve"> não atendam às exigências e requisitos estabelecidos neste edital ou imponham condições;</w:t>
      </w:r>
    </w:p>
    <w:p w:rsidR="000E77E5" w:rsidRDefault="000E77E5">
      <w:pPr>
        <w:numPr>
          <w:ilvl w:val="0"/>
          <w:numId w:val="6"/>
        </w:numPr>
        <w:autoSpaceDE w:val="0"/>
        <w:spacing w:after="120"/>
        <w:ind w:left="714" w:hanging="357"/>
        <w:jc w:val="both"/>
      </w:pPr>
      <w:proofErr w:type="gramStart"/>
      <w:r>
        <w:rPr>
          <w:rFonts w:ascii="Arial" w:hAnsi="Arial" w:cs="Arial"/>
        </w:rPr>
        <w:t>que</w:t>
      </w:r>
      <w:proofErr w:type="gramEnd"/>
      <w:r>
        <w:rPr>
          <w:rFonts w:ascii="Arial" w:hAnsi="Arial" w:cs="Arial"/>
        </w:rPr>
        <w:t xml:space="preserve"> apresentem valores manifestamente excessivos;</w:t>
      </w:r>
    </w:p>
    <w:p w:rsidR="000E77E5" w:rsidRDefault="000E77E5">
      <w:pPr>
        <w:numPr>
          <w:ilvl w:val="0"/>
          <w:numId w:val="6"/>
        </w:numPr>
        <w:autoSpaceDE w:val="0"/>
        <w:spacing w:after="120"/>
        <w:ind w:left="714" w:hanging="357"/>
        <w:jc w:val="both"/>
      </w:pPr>
      <w:proofErr w:type="gramStart"/>
      <w:r>
        <w:rPr>
          <w:rFonts w:ascii="Arial" w:hAnsi="Arial" w:cs="Arial"/>
        </w:rPr>
        <w:lastRenderedPageBreak/>
        <w:t>que</w:t>
      </w:r>
      <w:proofErr w:type="gramEnd"/>
      <w:r>
        <w:rPr>
          <w:rFonts w:ascii="Arial" w:hAnsi="Arial" w:cs="Arial"/>
        </w:rPr>
        <w:t xml:space="preserve"> lançadas em desacordo com  o item 3 deste Edital, apresentando-se omissas, vagas com irregularidades ou defeitos capazes de impedir o julgamento;</w:t>
      </w:r>
    </w:p>
    <w:p w:rsidR="000E77E5" w:rsidRDefault="000E77E5">
      <w:pPr>
        <w:numPr>
          <w:ilvl w:val="0"/>
          <w:numId w:val="6"/>
        </w:numPr>
        <w:autoSpaceDE w:val="0"/>
        <w:spacing w:after="120"/>
        <w:ind w:left="714" w:hanging="357"/>
        <w:jc w:val="both"/>
      </w:pPr>
      <w:proofErr w:type="gramStart"/>
      <w:r>
        <w:rPr>
          <w:rFonts w:ascii="Arial" w:hAnsi="Arial" w:cs="Arial"/>
        </w:rPr>
        <w:t>que</w:t>
      </w:r>
      <w:proofErr w:type="gramEnd"/>
      <w:r>
        <w:rPr>
          <w:rFonts w:ascii="Arial" w:hAnsi="Arial" w:cs="Arial"/>
        </w:rPr>
        <w:t xml:space="preserve"> apresentem preço unitário ou global superior ao orçado pela Administração, após a fase de lances;</w:t>
      </w:r>
    </w:p>
    <w:p w:rsidR="000E77E5" w:rsidRDefault="000E77E5">
      <w:pPr>
        <w:numPr>
          <w:ilvl w:val="0"/>
          <w:numId w:val="6"/>
        </w:numPr>
        <w:autoSpaceDE w:val="0"/>
        <w:spacing w:after="120"/>
        <w:ind w:left="714" w:hanging="357"/>
        <w:jc w:val="both"/>
      </w:pPr>
      <w:proofErr w:type="gramStart"/>
      <w:r>
        <w:rPr>
          <w:rFonts w:ascii="Arial" w:hAnsi="Arial" w:cs="Arial"/>
        </w:rPr>
        <w:t>que</w:t>
      </w:r>
      <w:proofErr w:type="gramEnd"/>
      <w:r>
        <w:rPr>
          <w:rFonts w:ascii="Arial" w:hAnsi="Arial" w:cs="Arial"/>
        </w:rPr>
        <w:t xml:space="preserve"> apresentem preços global ou unitários simbólicos, irrisórios ou de valor zero;</w:t>
      </w:r>
    </w:p>
    <w:p w:rsidR="000E77E5" w:rsidRDefault="000E77E5">
      <w:pPr>
        <w:numPr>
          <w:ilvl w:val="0"/>
          <w:numId w:val="6"/>
        </w:numPr>
        <w:autoSpaceDE w:val="0"/>
        <w:spacing w:after="120"/>
        <w:ind w:left="714" w:hanging="357"/>
        <w:jc w:val="both"/>
      </w:pPr>
      <w:proofErr w:type="gramStart"/>
      <w:r>
        <w:rPr>
          <w:rFonts w:ascii="Arial" w:hAnsi="Arial" w:cs="Arial"/>
        </w:rPr>
        <w:t>de</w:t>
      </w:r>
      <w:proofErr w:type="gramEnd"/>
      <w:r>
        <w:rPr>
          <w:rFonts w:ascii="Arial" w:hAnsi="Arial" w:cs="Arial"/>
        </w:rPr>
        <w:t xml:space="preserve"> empresas declaradas inidôneas e suspensas de contratar com o poder público das três esferas administrativas constantes do Cadastro Nacional de Empresas Inidôneas e Suspensas - CEIS da Controladoria Geral da União – CGU;</w:t>
      </w:r>
    </w:p>
    <w:p w:rsidR="000E77E5" w:rsidRDefault="000E77E5">
      <w:pPr>
        <w:numPr>
          <w:ilvl w:val="0"/>
          <w:numId w:val="6"/>
        </w:numPr>
        <w:autoSpaceDE w:val="0"/>
        <w:spacing w:after="120"/>
        <w:ind w:left="714" w:hanging="357"/>
        <w:jc w:val="both"/>
      </w:pPr>
      <w:proofErr w:type="gramStart"/>
      <w:r>
        <w:rPr>
          <w:rFonts w:ascii="Arial" w:hAnsi="Arial" w:cs="Arial"/>
        </w:rPr>
        <w:t>de</w:t>
      </w:r>
      <w:proofErr w:type="gramEnd"/>
      <w:r>
        <w:rPr>
          <w:rFonts w:ascii="Arial" w:hAnsi="Arial" w:cs="Arial"/>
        </w:rPr>
        <w:t xml:space="preserve"> empresas constantes do Cadastro Nacional de Condenações Cíveis por Ato de Improbidade Administrativa, mantido pelo Conselho Nacional de Justiça – CNJ;</w:t>
      </w:r>
    </w:p>
    <w:p w:rsidR="000E77E5" w:rsidRDefault="000E77E5">
      <w:pPr>
        <w:numPr>
          <w:ilvl w:val="0"/>
          <w:numId w:val="6"/>
        </w:numPr>
        <w:autoSpaceDE w:val="0"/>
        <w:spacing w:after="120"/>
        <w:ind w:left="714" w:hanging="357"/>
        <w:jc w:val="both"/>
      </w:pPr>
      <w:proofErr w:type="gramStart"/>
      <w:r>
        <w:rPr>
          <w:rFonts w:ascii="Arial" w:hAnsi="Arial" w:cs="Arial"/>
        </w:rPr>
        <w:t>de</w:t>
      </w:r>
      <w:proofErr w:type="gramEnd"/>
      <w:r>
        <w:rPr>
          <w:rFonts w:ascii="Arial" w:hAnsi="Arial" w:cs="Arial"/>
        </w:rPr>
        <w:t xml:space="preserve"> empresas constantes do Constantes do Cadastro de Licitantes Inidôneas do TCU.</w:t>
      </w:r>
    </w:p>
    <w:p w:rsidR="000E77E5" w:rsidRDefault="000E77E5">
      <w:pPr>
        <w:autoSpaceDE w:val="0"/>
        <w:spacing w:after="120"/>
        <w:ind w:left="714"/>
        <w:jc w:val="both"/>
        <w:rPr>
          <w:rFonts w:ascii="Arial" w:hAnsi="Arial" w:cs="Arial"/>
        </w:rPr>
      </w:pPr>
    </w:p>
    <w:p w:rsidR="000E77E5" w:rsidRDefault="000E77E5">
      <w:pPr>
        <w:spacing w:after="120"/>
        <w:ind w:right="-1"/>
        <w:jc w:val="both"/>
      </w:pPr>
      <w:r>
        <w:rPr>
          <w:rFonts w:ascii="Arial" w:hAnsi="Arial" w:cs="Arial"/>
          <w:b/>
          <w:bCs/>
        </w:rPr>
        <w:t>6. DA HABILITAÇÃO</w:t>
      </w:r>
    </w:p>
    <w:p w:rsidR="000E77E5" w:rsidRDefault="000E77E5">
      <w:pPr>
        <w:pStyle w:val="PargrafodaLista"/>
        <w:numPr>
          <w:ilvl w:val="1"/>
          <w:numId w:val="15"/>
        </w:numPr>
        <w:suppressAutoHyphens w:val="0"/>
        <w:spacing w:after="120"/>
        <w:jc w:val="both"/>
      </w:pPr>
      <w:r>
        <w:rPr>
          <w:rFonts w:ascii="Arial" w:hAnsi="Arial" w:cs="Arial"/>
          <w:sz w:val="20"/>
          <w:szCs w:val="20"/>
          <w:lang w:eastAsia="ar-SA"/>
        </w:rPr>
        <w:t>Como condição prévia ao exame da documentação de habilitação</w:t>
      </w:r>
      <w:r>
        <w:rPr>
          <w:rFonts w:ascii="Arial" w:hAnsi="Arial" w:cs="Arial"/>
          <w:sz w:val="20"/>
          <w:szCs w:val="20"/>
        </w:rPr>
        <w:t xml:space="preserve"> do licitante detentor da proposta </w:t>
      </w:r>
      <w:r>
        <w:rPr>
          <w:rFonts w:ascii="Arial" w:hAnsi="Arial" w:cs="Arial"/>
          <w:color w:val="000000"/>
          <w:sz w:val="20"/>
          <w:szCs w:val="20"/>
        </w:rPr>
        <w:t>classificada em primeiro lugar</w:t>
      </w:r>
      <w:r>
        <w:rPr>
          <w:rFonts w:ascii="Arial" w:hAnsi="Arial" w:cs="Arial"/>
          <w:sz w:val="20"/>
          <w:szCs w:val="20"/>
          <w:lang w:eastAsia="ar-SA"/>
        </w:rPr>
        <w:t xml:space="preserve">, </w:t>
      </w:r>
      <w:r>
        <w:rPr>
          <w:rFonts w:ascii="Arial" w:hAnsi="Arial" w:cs="Arial"/>
          <w:sz w:val="20"/>
          <w:szCs w:val="20"/>
        </w:rPr>
        <w:t xml:space="preserve">o Pregoeiro </w:t>
      </w:r>
      <w:r>
        <w:rPr>
          <w:rFonts w:ascii="Arial" w:hAnsi="Arial" w:cs="Arial"/>
          <w:sz w:val="20"/>
          <w:szCs w:val="20"/>
          <w:lang w:eastAsia="ar-SA"/>
        </w:rPr>
        <w:t>verificará o eventual descumprimento das condições de participação, especialmente quanto à</w:t>
      </w:r>
      <w:r>
        <w:rPr>
          <w:rFonts w:ascii="Arial" w:hAnsi="Arial" w:cs="Arial"/>
          <w:sz w:val="20"/>
          <w:szCs w:val="20"/>
        </w:rPr>
        <w:t xml:space="preserve"> existência de sanção que impeça a participação no certame ou a futura contratação, mediante a consulta aos seguintes cadastros:</w:t>
      </w:r>
    </w:p>
    <w:p w:rsidR="000E77E5" w:rsidRDefault="000E77E5">
      <w:pPr>
        <w:pStyle w:val="PargrafodaLista"/>
        <w:numPr>
          <w:ilvl w:val="2"/>
          <w:numId w:val="15"/>
        </w:numPr>
        <w:tabs>
          <w:tab w:val="left" w:pos="567"/>
        </w:tabs>
        <w:suppressAutoHyphens w:val="0"/>
        <w:spacing w:after="120"/>
        <w:ind w:left="426" w:firstLine="0"/>
        <w:jc w:val="both"/>
      </w:pPr>
      <w:r>
        <w:rPr>
          <w:rFonts w:ascii="Arial" w:hAnsi="Arial" w:cs="Arial"/>
          <w:sz w:val="20"/>
          <w:szCs w:val="20"/>
        </w:rPr>
        <w:t>SICAF;</w:t>
      </w:r>
    </w:p>
    <w:p w:rsidR="000E77E5" w:rsidRDefault="000E77E5">
      <w:pPr>
        <w:pStyle w:val="PargrafodaLista"/>
        <w:numPr>
          <w:ilvl w:val="2"/>
          <w:numId w:val="15"/>
        </w:numPr>
        <w:tabs>
          <w:tab w:val="left" w:pos="567"/>
        </w:tabs>
        <w:suppressAutoHyphens w:val="0"/>
        <w:spacing w:after="120"/>
        <w:ind w:left="426" w:firstLine="0"/>
        <w:jc w:val="both"/>
      </w:pPr>
      <w:r>
        <w:rPr>
          <w:rFonts w:ascii="Arial" w:hAnsi="Arial" w:cs="Arial"/>
          <w:sz w:val="20"/>
          <w:szCs w:val="20"/>
        </w:rPr>
        <w:t xml:space="preserve">Cadastro Nacional de Empresas Inidôneas e Suspensas – CEIS, mantido pela </w:t>
      </w:r>
      <w:proofErr w:type="spellStart"/>
      <w:r>
        <w:rPr>
          <w:rFonts w:ascii="Arial" w:hAnsi="Arial" w:cs="Arial"/>
          <w:sz w:val="20"/>
          <w:szCs w:val="20"/>
        </w:rPr>
        <w:t>Controladoria-Geral</w:t>
      </w:r>
      <w:proofErr w:type="spellEnd"/>
      <w:r>
        <w:rPr>
          <w:rFonts w:ascii="Arial" w:hAnsi="Arial" w:cs="Arial"/>
          <w:sz w:val="20"/>
          <w:szCs w:val="20"/>
        </w:rPr>
        <w:t xml:space="preserve"> da União (</w:t>
      </w:r>
      <w:hyperlink r:id="rId29" w:history="1">
        <w:r w:rsidR="00CE6B38" w:rsidRPr="00072A90">
          <w:rPr>
            <w:rStyle w:val="Hyperlink"/>
            <w:rFonts w:ascii="Arial" w:hAnsi="Arial" w:cs="Arial"/>
            <w:sz w:val="20"/>
            <w:szCs w:val="20"/>
          </w:rPr>
          <w:t>http://www.portaltransparencia.gov.br/sancoes/ceis?ordenarPor=nome&amp;direcao=asc</w:t>
        </w:r>
      </w:hyperlink>
      <w:r>
        <w:rPr>
          <w:rFonts w:ascii="Arial" w:hAnsi="Arial" w:cs="Arial"/>
          <w:sz w:val="20"/>
          <w:szCs w:val="20"/>
        </w:rPr>
        <w:t>);</w:t>
      </w:r>
    </w:p>
    <w:p w:rsidR="000E77E5" w:rsidRDefault="000E77E5">
      <w:pPr>
        <w:pStyle w:val="PargrafodaLista"/>
        <w:numPr>
          <w:ilvl w:val="2"/>
          <w:numId w:val="15"/>
        </w:numPr>
        <w:tabs>
          <w:tab w:val="left" w:pos="567"/>
        </w:tabs>
        <w:suppressAutoHyphens w:val="0"/>
        <w:spacing w:after="120"/>
        <w:ind w:left="426" w:firstLine="0"/>
        <w:jc w:val="both"/>
      </w:pPr>
      <w:r>
        <w:rPr>
          <w:rFonts w:ascii="Arial" w:hAnsi="Arial" w:cs="Arial"/>
          <w:bCs/>
          <w:sz w:val="20"/>
          <w:szCs w:val="20"/>
        </w:rPr>
        <w:t>Cadastro Nacional de Condenações Cíveis por Atos de Improbidade Administrativa, mantido pelo Conselho Nacional de Justiça</w:t>
      </w:r>
      <w:r>
        <w:rPr>
          <w:rFonts w:ascii="Arial" w:hAnsi="Arial" w:cs="Arial"/>
          <w:sz w:val="20"/>
          <w:szCs w:val="20"/>
        </w:rPr>
        <w:t xml:space="preserve"> (</w:t>
      </w:r>
      <w:hyperlink r:id="rId30" w:history="1">
        <w:r>
          <w:rPr>
            <w:rStyle w:val="Hyperlink"/>
            <w:rFonts w:ascii="Arial" w:hAnsi="Arial" w:cs="Arial"/>
            <w:sz w:val="20"/>
            <w:szCs w:val="20"/>
          </w:rPr>
          <w:t>www.</w:t>
        </w:r>
        <w:r>
          <w:rPr>
            <w:rStyle w:val="Hyperlink"/>
            <w:rFonts w:ascii="Arial" w:hAnsi="Arial" w:cs="Arial"/>
            <w:bCs/>
            <w:sz w:val="20"/>
            <w:szCs w:val="20"/>
          </w:rPr>
          <w:t>cnj</w:t>
        </w:r>
        <w:r>
          <w:rPr>
            <w:rStyle w:val="Hyperlink"/>
            <w:rFonts w:ascii="Arial" w:hAnsi="Arial" w:cs="Arial"/>
            <w:sz w:val="20"/>
            <w:szCs w:val="20"/>
          </w:rPr>
          <w:t>.jus.br/</w:t>
        </w:r>
        <w:r>
          <w:rPr>
            <w:rStyle w:val="Hyperlink"/>
            <w:rFonts w:ascii="Arial" w:hAnsi="Arial" w:cs="Arial"/>
            <w:bCs/>
            <w:sz w:val="20"/>
            <w:szCs w:val="20"/>
          </w:rPr>
          <w:t>improbidade</w:t>
        </w:r>
        <w:r>
          <w:rPr>
            <w:rStyle w:val="Hyperlink"/>
            <w:rFonts w:ascii="Arial" w:hAnsi="Arial" w:cs="Arial"/>
            <w:sz w:val="20"/>
            <w:szCs w:val="20"/>
          </w:rPr>
          <w:t>_adm/consultar_requerido.php</w:t>
        </w:r>
      </w:hyperlink>
      <w:r>
        <w:rPr>
          <w:rFonts w:ascii="Arial" w:hAnsi="Arial" w:cs="Arial"/>
          <w:sz w:val="20"/>
          <w:szCs w:val="20"/>
        </w:rPr>
        <w:t>).</w:t>
      </w:r>
    </w:p>
    <w:p w:rsidR="000E77E5" w:rsidRDefault="000E77E5">
      <w:pPr>
        <w:pStyle w:val="PargrafodaLista"/>
        <w:numPr>
          <w:ilvl w:val="2"/>
          <w:numId w:val="15"/>
        </w:numPr>
        <w:tabs>
          <w:tab w:val="left" w:pos="567"/>
        </w:tabs>
        <w:suppressAutoHyphens w:val="0"/>
        <w:spacing w:after="120"/>
        <w:ind w:left="426" w:firstLine="0"/>
        <w:jc w:val="both"/>
      </w:pPr>
      <w:r>
        <w:rPr>
          <w:rFonts w:ascii="Arial" w:hAnsi="Arial" w:cs="Arial"/>
          <w:sz w:val="20"/>
          <w:szCs w:val="20"/>
        </w:rPr>
        <w:t>Lista de Inidôneos, mantida pelo Tribunal de Contas da União – TCU;</w:t>
      </w:r>
    </w:p>
    <w:p w:rsidR="000E77E5" w:rsidRDefault="000E77E5">
      <w:pPr>
        <w:pStyle w:val="PargrafodaLista"/>
        <w:numPr>
          <w:ilvl w:val="2"/>
          <w:numId w:val="15"/>
        </w:numPr>
        <w:tabs>
          <w:tab w:val="left" w:pos="567"/>
        </w:tabs>
        <w:suppressAutoHyphens w:val="0"/>
        <w:spacing w:after="120"/>
        <w:ind w:left="426" w:firstLine="0"/>
        <w:jc w:val="both"/>
      </w:pPr>
      <w:r>
        <w:rPr>
          <w:rFonts w:ascii="Arial" w:hAnsi="Arial" w:cs="Arial"/>
          <w:bCs/>
          <w:color w:val="000000"/>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E77E5" w:rsidRDefault="000E77E5">
      <w:pPr>
        <w:pStyle w:val="PargrafodaLista"/>
        <w:numPr>
          <w:ilvl w:val="2"/>
          <w:numId w:val="15"/>
        </w:numPr>
        <w:tabs>
          <w:tab w:val="left" w:pos="567"/>
        </w:tabs>
        <w:suppressAutoHyphens w:val="0"/>
        <w:spacing w:after="120"/>
        <w:ind w:left="426" w:firstLine="0"/>
        <w:jc w:val="both"/>
      </w:pPr>
      <w:r>
        <w:rPr>
          <w:rFonts w:ascii="Arial" w:hAnsi="Arial" w:cs="Arial"/>
          <w:bCs/>
          <w:color w:val="000000"/>
          <w:sz w:val="20"/>
          <w:szCs w:val="20"/>
        </w:rPr>
        <w:t>Constatada a existência de sanção, o Pregoeiro reputará o licitante inabilitado, por falta de condição de participação.</w:t>
      </w:r>
    </w:p>
    <w:p w:rsidR="000E77E5" w:rsidRDefault="000E77E5">
      <w:pPr>
        <w:numPr>
          <w:ilvl w:val="1"/>
          <w:numId w:val="15"/>
        </w:numPr>
        <w:spacing w:after="120"/>
        <w:jc w:val="both"/>
      </w:pPr>
      <w:r>
        <w:rPr>
          <w:rFonts w:ascii="Arial" w:hAnsi="Arial" w:cs="Arial"/>
        </w:rPr>
        <w:t xml:space="preserve">Será habilitada a licitante que estiver regularmente cadastrada no SICAF, com a documentação OBRIGATÓRIA atualizada e que apresentar certidão </w:t>
      </w:r>
      <w:r>
        <w:rPr>
          <w:rFonts w:ascii="Arial" w:hAnsi="Arial" w:cs="Arial"/>
          <w:color w:val="000000"/>
        </w:rPr>
        <w:t>negativa de prova de inexistência de débitos inadimplidos perante a Justiça do Trabalho,</w:t>
      </w:r>
      <w:r>
        <w:rPr>
          <w:rFonts w:ascii="Arial" w:hAnsi="Arial" w:cs="Arial"/>
        </w:rPr>
        <w:t xml:space="preserve"> que serão verificados “ON LINE”</w:t>
      </w:r>
      <w:r>
        <w:rPr>
          <w:rFonts w:ascii="Arial" w:hAnsi="Arial" w:cs="Arial"/>
          <w:color w:val="000000"/>
        </w:rPr>
        <w:t xml:space="preserve">, </w:t>
      </w:r>
      <w:r>
        <w:rPr>
          <w:rFonts w:ascii="Arial" w:hAnsi="Arial" w:cs="Arial"/>
        </w:rPr>
        <w:t xml:space="preserve">após a sessão de aceitabilidade. </w:t>
      </w:r>
    </w:p>
    <w:p w:rsidR="000E77E5" w:rsidRDefault="000E77E5">
      <w:pPr>
        <w:numPr>
          <w:ilvl w:val="2"/>
          <w:numId w:val="15"/>
        </w:numPr>
        <w:tabs>
          <w:tab w:val="left" w:pos="567"/>
        </w:tabs>
        <w:spacing w:after="120"/>
        <w:ind w:hanging="11"/>
        <w:jc w:val="both"/>
      </w:pPr>
      <w:r>
        <w:rPr>
          <w:rFonts w:ascii="Arial" w:hAnsi="Arial" w:cs="Arial"/>
        </w:rPr>
        <w:t xml:space="preserve">Estando com certidões vencidas, a proponente será comunicada para enviá-las, imediatamente, através do sistema. </w:t>
      </w:r>
    </w:p>
    <w:p w:rsidR="000E77E5" w:rsidRDefault="000E77E5">
      <w:pPr>
        <w:numPr>
          <w:ilvl w:val="2"/>
          <w:numId w:val="15"/>
        </w:numPr>
        <w:tabs>
          <w:tab w:val="left" w:pos="567"/>
        </w:tabs>
        <w:spacing w:after="120"/>
        <w:ind w:hanging="11"/>
        <w:jc w:val="both"/>
      </w:pPr>
      <w:r>
        <w:rPr>
          <w:rFonts w:ascii="Arial" w:hAnsi="Arial" w:cs="Arial"/>
        </w:rPr>
        <w:t>Também poderão ser consultados, pelo pregoeiro, os sítios oficiais emissores de certidões, para efeito de habilitação, especialmente quando o licitante esteja com alguma documentação vencida junto ao SICAF.</w:t>
      </w:r>
    </w:p>
    <w:p w:rsidR="000E77E5" w:rsidRDefault="000E77E5">
      <w:pPr>
        <w:numPr>
          <w:ilvl w:val="2"/>
          <w:numId w:val="15"/>
        </w:numPr>
        <w:tabs>
          <w:tab w:val="left" w:pos="567"/>
        </w:tabs>
        <w:spacing w:after="120"/>
        <w:ind w:hanging="11"/>
        <w:jc w:val="both"/>
      </w:pPr>
      <w:r>
        <w:rPr>
          <w:rFonts w:ascii="Arial" w:hAnsi="Arial" w:cs="Arial"/>
          <w:color w:val="000000"/>
        </w:rPr>
        <w:t>Caso o Pregoeiro não logre êxito em obter a certidão correspondente através do sítio oficial</w:t>
      </w:r>
      <w:r>
        <w:rPr>
          <w:rFonts w:ascii="Arial" w:hAnsi="Arial" w:cs="Arial"/>
        </w:rPr>
        <w:t>,</w:t>
      </w:r>
      <w:r>
        <w:rPr>
          <w:rFonts w:ascii="Arial" w:hAnsi="Arial" w:cs="Arial"/>
          <w:color w:val="000000"/>
        </w:rPr>
        <w:t xml:space="preserve"> o licitante será convocado a encaminhar, no prazo estipulado pelo pregoeiro, documento válido que comprove o atendimento das exigências deste Edital, </w:t>
      </w:r>
      <w:proofErr w:type="gramStart"/>
      <w:r>
        <w:rPr>
          <w:rFonts w:ascii="Arial" w:hAnsi="Arial" w:cs="Arial"/>
          <w:color w:val="000000"/>
        </w:rPr>
        <w:t>sob pena</w:t>
      </w:r>
      <w:proofErr w:type="gramEnd"/>
      <w:r>
        <w:rPr>
          <w:rFonts w:ascii="Arial" w:hAnsi="Arial" w:cs="Arial"/>
          <w:color w:val="000000"/>
        </w:rPr>
        <w:t xml:space="preserve"> de inabilitação, ressalvado o disposto quanto à comprovação da regularidade fiscal das microempresas, empresas de pequeno porte e das sociedades cooperativas, conforme estatui o art. 43, § 1º da LC nº 123, de 2006.</w:t>
      </w:r>
    </w:p>
    <w:p w:rsidR="000E77E5" w:rsidRDefault="000E77E5">
      <w:pPr>
        <w:numPr>
          <w:ilvl w:val="1"/>
          <w:numId w:val="15"/>
        </w:numPr>
        <w:tabs>
          <w:tab w:val="left" w:pos="900"/>
        </w:tabs>
        <w:spacing w:after="120"/>
        <w:jc w:val="both"/>
      </w:pPr>
      <w:r>
        <w:rPr>
          <w:rFonts w:ascii="Arial" w:eastAsia="Arial" w:hAnsi="Arial" w:cs="Arial"/>
          <w:color w:val="000000"/>
        </w:rPr>
        <w:t>Os licitantes que não estiverem cadastrados no Sistema de Cadastro Unificado de Fornecedores – SICAF além do nível de credenciamento exigido pela IN SLTI/MPOG nº 2, de 2010, deverão apresentar a seguinte documentação relativa à Habilitação Jurídica e à Regularidade Fiscal, nas condições seguintes:</w:t>
      </w:r>
    </w:p>
    <w:p w:rsidR="000E77E5" w:rsidRDefault="000E77E5">
      <w:pPr>
        <w:numPr>
          <w:ilvl w:val="2"/>
          <w:numId w:val="15"/>
        </w:numPr>
        <w:tabs>
          <w:tab w:val="left" w:pos="900"/>
        </w:tabs>
        <w:spacing w:after="120"/>
        <w:ind w:hanging="414"/>
        <w:jc w:val="both"/>
      </w:pPr>
      <w:r>
        <w:rPr>
          <w:rFonts w:ascii="Arial" w:eastAsia="Arial" w:hAnsi="Arial" w:cs="Arial"/>
          <w:color w:val="000000"/>
        </w:rPr>
        <w:t>Habilitação jurídica:</w:t>
      </w:r>
    </w:p>
    <w:p w:rsidR="000E77E5" w:rsidRDefault="000E77E5">
      <w:pPr>
        <w:numPr>
          <w:ilvl w:val="0"/>
          <w:numId w:val="9"/>
        </w:numPr>
        <w:autoSpaceDE w:val="0"/>
        <w:spacing w:after="120"/>
        <w:jc w:val="both"/>
      </w:pPr>
      <w:proofErr w:type="gramStart"/>
      <w:r>
        <w:rPr>
          <w:rFonts w:ascii="Arial" w:eastAsia="Arial" w:hAnsi="Arial" w:cs="Arial"/>
          <w:color w:val="000000"/>
        </w:rPr>
        <w:lastRenderedPageBreak/>
        <w:t>no</w:t>
      </w:r>
      <w:proofErr w:type="gramEnd"/>
      <w:r>
        <w:rPr>
          <w:rFonts w:ascii="Arial" w:eastAsia="Arial" w:hAnsi="Arial" w:cs="Arial"/>
          <w:color w:val="000000"/>
        </w:rPr>
        <w:t xml:space="preserve"> caso de empresário individual, inscrição no Registro Público de empresas Mercantis, a cargo da Junta Comercial;</w:t>
      </w:r>
    </w:p>
    <w:p w:rsidR="000E77E5" w:rsidRDefault="000E77E5">
      <w:pPr>
        <w:numPr>
          <w:ilvl w:val="0"/>
          <w:numId w:val="9"/>
        </w:numPr>
        <w:autoSpaceDE w:val="0"/>
        <w:spacing w:after="120"/>
        <w:jc w:val="both"/>
      </w:pPr>
      <w:proofErr w:type="gramStart"/>
      <w:r>
        <w:rPr>
          <w:rFonts w:ascii="Arial" w:eastAsia="Arial" w:hAnsi="Arial" w:cs="Arial"/>
          <w:color w:val="000000"/>
        </w:rPr>
        <w:t>no</w:t>
      </w:r>
      <w:proofErr w:type="gramEnd"/>
      <w:r>
        <w:rPr>
          <w:rFonts w:ascii="Arial" w:eastAsia="Arial" w:hAnsi="Arial" w:cs="Arial"/>
          <w:color w:val="000000"/>
        </w:rPr>
        <w:t xml:space="preserve"> caso de sociedade empresária ou empresa individual de responsabilidade limitada – EIRELI: ato constitutivo, estatuto ou contrato social em vigor, devidamente registrado a Junta Comercial, acompanhado de documento comprobatório de seus administradores. Os documentos deverão estar acompanhados de todas as alterações ou da consolidação respectiva;</w:t>
      </w:r>
    </w:p>
    <w:p w:rsidR="000E77E5" w:rsidRDefault="000E77E5">
      <w:pPr>
        <w:numPr>
          <w:ilvl w:val="0"/>
          <w:numId w:val="9"/>
        </w:numPr>
        <w:autoSpaceDE w:val="0"/>
        <w:spacing w:after="120"/>
        <w:jc w:val="both"/>
      </w:pPr>
      <w:r>
        <w:rPr>
          <w:rFonts w:ascii="Arial" w:eastAsia="Arial" w:hAnsi="Arial" w:cs="Arial"/>
          <w:color w:val="000000"/>
        </w:rPr>
        <w:t xml:space="preserve">   </w:t>
      </w:r>
      <w:proofErr w:type="gramStart"/>
      <w:r>
        <w:rPr>
          <w:rFonts w:ascii="Arial" w:eastAsia="Arial" w:hAnsi="Arial" w:cs="Arial"/>
          <w:color w:val="000000"/>
        </w:rPr>
        <w:t>no</w:t>
      </w:r>
      <w:proofErr w:type="gramEnd"/>
      <w:r>
        <w:rPr>
          <w:rFonts w:ascii="Arial" w:eastAsia="Arial" w:hAnsi="Arial" w:cs="Arial"/>
          <w:color w:val="000000"/>
        </w:rPr>
        <w:t xml:space="preserve"> caso de sociedades simples: inscrição do ato constitutivo no Registro Civil das Pessoas Jurídicas, acompanhada de prova da indicação dos seus administradores;</w:t>
      </w:r>
    </w:p>
    <w:p w:rsidR="000E77E5" w:rsidRDefault="000E77E5">
      <w:pPr>
        <w:numPr>
          <w:ilvl w:val="0"/>
          <w:numId w:val="9"/>
        </w:numPr>
        <w:autoSpaceDE w:val="0"/>
        <w:spacing w:after="120"/>
        <w:jc w:val="both"/>
      </w:pPr>
      <w:r>
        <w:rPr>
          <w:rFonts w:ascii="Arial" w:eastAsia="Arial" w:hAnsi="Arial" w:cs="Arial"/>
          <w:color w:val="000000"/>
        </w:rPr>
        <w:t>No caso de microempresa ou empresa de pequeno porte: certidão expedida pela Junta Comercial ou pelo Registro Civil das Pessoas Jurídicas, conforme o caso, que comprove a condição de microempresa ou empresa de pequeno porte, nos termos do artigo 8º da Instrução Normativa nº 103, de 30/04/2007, do Departamento Nacional de Registro do Comércio – DNRC;</w:t>
      </w:r>
    </w:p>
    <w:p w:rsidR="000E77E5" w:rsidRDefault="000E77E5">
      <w:pPr>
        <w:numPr>
          <w:ilvl w:val="0"/>
          <w:numId w:val="9"/>
        </w:numPr>
        <w:autoSpaceDE w:val="0"/>
        <w:spacing w:after="120"/>
        <w:jc w:val="both"/>
      </w:pPr>
      <w:r>
        <w:rPr>
          <w:rFonts w:ascii="Arial" w:eastAsia="Arial" w:hAnsi="Arial" w:cs="Arial"/>
          <w:color w:val="000000"/>
        </w:rPr>
        <w:t>Os documentos acima deverão estar acompanhados de todas as alterações ou da consolidação respectiva.</w:t>
      </w:r>
    </w:p>
    <w:p w:rsidR="000E77E5" w:rsidRDefault="000E77E5">
      <w:pPr>
        <w:numPr>
          <w:ilvl w:val="2"/>
          <w:numId w:val="15"/>
        </w:numPr>
        <w:tabs>
          <w:tab w:val="left" w:pos="1080"/>
        </w:tabs>
        <w:autoSpaceDE w:val="0"/>
        <w:spacing w:after="120"/>
        <w:jc w:val="both"/>
      </w:pPr>
      <w:r>
        <w:rPr>
          <w:rFonts w:ascii="Arial" w:eastAsia="Arial" w:hAnsi="Arial" w:cs="Arial"/>
          <w:color w:val="000000"/>
        </w:rPr>
        <w:t xml:space="preserve"> Regularidade fiscal e trabalhista:</w:t>
      </w:r>
    </w:p>
    <w:p w:rsidR="000E77E5" w:rsidRDefault="000E77E5">
      <w:pPr>
        <w:numPr>
          <w:ilvl w:val="0"/>
          <w:numId w:val="17"/>
        </w:numPr>
        <w:autoSpaceDE w:val="0"/>
        <w:spacing w:after="120"/>
        <w:jc w:val="both"/>
      </w:pPr>
      <w:proofErr w:type="gramStart"/>
      <w:r>
        <w:rPr>
          <w:rFonts w:ascii="Arial" w:eastAsia="Arial" w:hAnsi="Arial" w:cs="Arial"/>
          <w:color w:val="000000"/>
        </w:rPr>
        <w:t>prova</w:t>
      </w:r>
      <w:proofErr w:type="gramEnd"/>
      <w:r>
        <w:rPr>
          <w:rFonts w:ascii="Arial" w:eastAsia="Arial" w:hAnsi="Arial" w:cs="Arial"/>
          <w:color w:val="000000"/>
        </w:rPr>
        <w:t xml:space="preserve"> de inscrição no Cadastro Nacional de Pessoa Jurídica;</w:t>
      </w:r>
    </w:p>
    <w:p w:rsidR="000E77E5" w:rsidRDefault="000E77E5">
      <w:pPr>
        <w:numPr>
          <w:ilvl w:val="0"/>
          <w:numId w:val="17"/>
        </w:numPr>
        <w:autoSpaceDE w:val="0"/>
        <w:spacing w:after="120"/>
        <w:ind w:left="1418" w:hanging="207"/>
        <w:jc w:val="both"/>
      </w:pPr>
      <w:proofErr w:type="gramStart"/>
      <w:r>
        <w:rPr>
          <w:rFonts w:ascii="Arial" w:eastAsia="Arial" w:hAnsi="Arial" w:cs="Arial"/>
          <w:color w:val="000000"/>
        </w:rPr>
        <w:t>prova</w:t>
      </w:r>
      <w:proofErr w:type="gramEnd"/>
      <w:r>
        <w:rPr>
          <w:rFonts w:ascii="Arial" w:eastAsia="Arial" w:hAnsi="Arial" w:cs="Arial"/>
          <w:color w:val="000000"/>
        </w:rPr>
        <w:t xml:space="preserve"> de regularidade com a Fazenda Nacional e com a Seguridade Social (certidão conjunta, emitida pela secretaria da Receita Federal do Brasil e Procuradoria-Geral da Fazenda Nacional, quanto aos demais tributos federais e à Divida Ativa da União, por elas administradas, conforme art. 1º, inciso I, do Decreto nº 6.106/07);</w:t>
      </w:r>
    </w:p>
    <w:p w:rsidR="000E77E5" w:rsidRDefault="000E77E5">
      <w:pPr>
        <w:numPr>
          <w:ilvl w:val="0"/>
          <w:numId w:val="17"/>
        </w:numPr>
        <w:autoSpaceDE w:val="0"/>
        <w:spacing w:after="120"/>
        <w:ind w:left="1418" w:hanging="207"/>
        <w:jc w:val="both"/>
      </w:pPr>
      <w:proofErr w:type="gramStart"/>
      <w:r>
        <w:rPr>
          <w:rFonts w:ascii="Arial" w:eastAsia="Arial" w:hAnsi="Arial" w:cs="Arial"/>
          <w:color w:val="000000"/>
        </w:rPr>
        <w:t>prova</w:t>
      </w:r>
      <w:proofErr w:type="gramEnd"/>
      <w:r>
        <w:rPr>
          <w:rFonts w:ascii="Arial" w:eastAsia="Arial" w:hAnsi="Arial" w:cs="Arial"/>
          <w:color w:val="000000"/>
        </w:rPr>
        <w:t xml:space="preserve"> de regularidade com a Fazenda Estadual do domicílio ou sede do licitante;</w:t>
      </w:r>
    </w:p>
    <w:p w:rsidR="000E77E5" w:rsidRDefault="000E77E5">
      <w:pPr>
        <w:numPr>
          <w:ilvl w:val="0"/>
          <w:numId w:val="17"/>
        </w:numPr>
        <w:autoSpaceDE w:val="0"/>
        <w:spacing w:after="120"/>
        <w:ind w:left="1418" w:hanging="207"/>
        <w:jc w:val="both"/>
      </w:pPr>
      <w:r>
        <w:rPr>
          <w:rFonts w:ascii="Arial" w:eastAsia="Arial" w:hAnsi="Arial" w:cs="Arial"/>
          <w:color w:val="000000"/>
        </w:rPr>
        <w:t>Prova de regularidade com o Fundo de Garantia do Tempo de Serviço (FGTS);</w:t>
      </w:r>
    </w:p>
    <w:p w:rsidR="000E77E5" w:rsidRDefault="000E77E5">
      <w:pPr>
        <w:numPr>
          <w:ilvl w:val="0"/>
          <w:numId w:val="17"/>
        </w:numPr>
        <w:autoSpaceDE w:val="0"/>
        <w:spacing w:after="120"/>
        <w:ind w:left="1418" w:hanging="207"/>
        <w:jc w:val="both"/>
      </w:pPr>
      <w:r>
        <w:rPr>
          <w:rFonts w:ascii="Arial" w:eastAsia="Arial" w:hAnsi="Arial" w:cs="Arial"/>
          <w:color w:val="000000"/>
        </w:rPr>
        <w:t>Prova de inexistência de débitos inadimplidos perante a Justiça do Trabalho, mediante a apresentação de certidão negativa, nos termos do Título VII-A da Consolidação das Leis do Trabalho, aprovada pelo Decreto-Lei no 5.452, de 1o de maio de 1943, em atendimento ao Art. 29, V, da Lei nº 8.666/93, incluído pela Lei nº 12.440/2011, em vigor.</w:t>
      </w:r>
    </w:p>
    <w:p w:rsidR="000E77E5" w:rsidRDefault="000E77E5">
      <w:pPr>
        <w:numPr>
          <w:ilvl w:val="0"/>
          <w:numId w:val="17"/>
        </w:numPr>
        <w:autoSpaceDE w:val="0"/>
        <w:spacing w:after="120"/>
        <w:ind w:left="1418" w:hanging="207"/>
        <w:jc w:val="both"/>
      </w:pPr>
      <w:r>
        <w:rPr>
          <w:rFonts w:ascii="Arial" w:eastAsia="Arial" w:hAnsi="Arial" w:cs="Arial"/>
          <w:color w:val="000000"/>
        </w:rPr>
        <w:t>O</w:t>
      </w:r>
      <w:r>
        <w:rPr>
          <w:rFonts w:ascii="Arial" w:hAnsi="Arial" w:cs="Arial"/>
          <w:color w:val="000000"/>
          <w:lang w:eastAsia="pt-BR" w:bidi="pt-BR"/>
        </w:rPr>
        <w:t xml:space="preserve"> licitante detentor do menor preço </w:t>
      </w:r>
      <w:r>
        <w:rPr>
          <w:rFonts w:ascii="Arial" w:hAnsi="Arial" w:cs="Arial"/>
          <w:color w:val="000000"/>
        </w:rPr>
        <w:t>deverá apresentar toda a documentação exigida para efeito de comprovação de regularidade fiscal, mesmo que esta apresente alguma restrição.</w:t>
      </w:r>
    </w:p>
    <w:p w:rsidR="000E77E5" w:rsidRDefault="000E77E5">
      <w:pPr>
        <w:spacing w:after="120"/>
        <w:ind w:left="567" w:right="-1" w:hanging="567"/>
        <w:jc w:val="both"/>
      </w:pPr>
      <w:r>
        <w:rPr>
          <w:rFonts w:ascii="Arial" w:hAnsi="Arial" w:cs="Arial"/>
          <w:b/>
        </w:rPr>
        <w:t xml:space="preserve">6.4 - A comprovação de regularidade fiscal e trabalhista das microempresas e empresas de pequeno porte somente será exigida para efeito de contratação, e não como condição para participação na licitação. </w:t>
      </w:r>
      <w:r>
        <w:rPr>
          <w:rFonts w:ascii="Arial" w:hAnsi="Arial" w:cs="Arial"/>
          <w:b/>
        </w:rPr>
        <w:tab/>
      </w:r>
    </w:p>
    <w:p w:rsidR="000E77E5" w:rsidRDefault="000E77E5">
      <w:pPr>
        <w:spacing w:after="120"/>
        <w:ind w:left="1134" w:right="-1" w:hanging="567"/>
        <w:jc w:val="both"/>
      </w:pPr>
      <w:r>
        <w:rPr>
          <w:rFonts w:ascii="Arial" w:hAnsi="Arial" w:cs="Arial"/>
          <w:b/>
        </w:rPr>
        <w:t>6.4.1. Na fase de habilitação, será efetuada a consulta ao SICAF e, havendo alguma restrição na comprovação da regularidade fiscal ou trabalhista, será assegurado o prazo de cinco dias úteis, cujo termo inicial corresponderá ao momento em que o proponente for declarado vencedor do certame, prorrogável por igual período, para a regularização da documentação, pagamento ou parcelamento de débito, e emissão de eventuais certidões negativas ou positivas com efeito de certidão negativa.</w:t>
      </w:r>
    </w:p>
    <w:p w:rsidR="000E77E5" w:rsidRDefault="000E77E5">
      <w:pPr>
        <w:spacing w:after="120"/>
        <w:ind w:left="1134" w:right="-1" w:hanging="567"/>
        <w:jc w:val="both"/>
      </w:pPr>
      <w:r>
        <w:rPr>
          <w:rFonts w:ascii="Arial" w:hAnsi="Arial" w:cs="Arial"/>
        </w:rPr>
        <w:t>6.4.2. A declaração do vencedor, de que trata o item 6.4.1 acontecerá no momento imediatamente posterior à fase de habilitação.</w:t>
      </w:r>
    </w:p>
    <w:p w:rsidR="000E77E5" w:rsidRDefault="000E77E5">
      <w:pPr>
        <w:spacing w:after="120"/>
        <w:ind w:left="1134" w:right="-1" w:hanging="567"/>
        <w:jc w:val="both"/>
      </w:pPr>
      <w:r>
        <w:rPr>
          <w:rFonts w:ascii="Arial" w:hAnsi="Arial" w:cs="Arial"/>
        </w:rPr>
        <w:t xml:space="preserve">6.4.3. A prorrogação do prazo previsto no item 6.4.1. </w:t>
      </w:r>
      <w:proofErr w:type="gramStart"/>
      <w:r>
        <w:rPr>
          <w:rFonts w:ascii="Arial" w:hAnsi="Arial" w:cs="Arial"/>
        </w:rPr>
        <w:t>será</w:t>
      </w:r>
      <w:proofErr w:type="gramEnd"/>
      <w:r>
        <w:rPr>
          <w:rFonts w:ascii="Arial" w:hAnsi="Arial" w:cs="Arial"/>
        </w:rPr>
        <w:t xml:space="preserve"> concedida pela administração quando requerida pelo licitante, a não ser que exista urgência na contratação ou prazo insuficiente para a pagamento, devidamente justificados.</w:t>
      </w:r>
    </w:p>
    <w:p w:rsidR="000E77E5" w:rsidRDefault="000E77E5">
      <w:pPr>
        <w:spacing w:after="120"/>
        <w:ind w:left="1134" w:right="-1" w:hanging="567"/>
        <w:jc w:val="both"/>
      </w:pPr>
      <w:r>
        <w:rPr>
          <w:rFonts w:ascii="Arial" w:hAnsi="Arial" w:cs="Arial"/>
        </w:rPr>
        <w:t xml:space="preserve">6.4.4. A não regularização da documentação no prazo previsto no item 6.3.1. </w:t>
      </w:r>
      <w:proofErr w:type="gramStart"/>
      <w:r>
        <w:rPr>
          <w:rFonts w:ascii="Arial" w:hAnsi="Arial" w:cs="Arial"/>
        </w:rPr>
        <w:t>implicará</w:t>
      </w:r>
      <w:proofErr w:type="gramEnd"/>
      <w:r>
        <w:rPr>
          <w:rFonts w:ascii="Arial" w:hAnsi="Arial" w:cs="Arial"/>
        </w:rPr>
        <w:t xml:space="preserve"> decadência do direito à contratação, sem prejuízo das sanções prevista no art. 81 da Lei 8.666/93 sendo facultado à administração convocar os licitantes remanescentes, na ordem de classificação, ou revogar a licitação.</w:t>
      </w:r>
    </w:p>
    <w:p w:rsidR="000E77E5" w:rsidRDefault="000E77E5">
      <w:pPr>
        <w:spacing w:after="120"/>
        <w:ind w:left="567" w:right="-1" w:hanging="567"/>
        <w:jc w:val="both"/>
      </w:pPr>
      <w:r>
        <w:rPr>
          <w:rFonts w:ascii="Arial" w:hAnsi="Arial" w:cs="Arial"/>
        </w:rPr>
        <w:t>6.5 – A apresentação de declaração falsa relativa ao cumprimento dos requisitos de habilitação</w:t>
      </w:r>
      <w:proofErr w:type="gramStart"/>
      <w:r>
        <w:rPr>
          <w:rFonts w:ascii="Arial" w:hAnsi="Arial" w:cs="Arial"/>
        </w:rPr>
        <w:t>, sujeitará</w:t>
      </w:r>
      <w:proofErr w:type="gramEnd"/>
      <w:r>
        <w:rPr>
          <w:rFonts w:ascii="Arial" w:hAnsi="Arial" w:cs="Arial"/>
        </w:rPr>
        <w:t xml:space="preserve"> o licitante às sanções previstas no artigo 28 do Decreto nº 5.450, de 31 de maio de 2005.</w:t>
      </w:r>
    </w:p>
    <w:p w:rsidR="000E77E5" w:rsidRDefault="000E77E5">
      <w:pPr>
        <w:autoSpaceDE w:val="0"/>
        <w:spacing w:after="120"/>
        <w:ind w:left="426" w:hanging="426"/>
        <w:jc w:val="both"/>
      </w:pPr>
      <w:r>
        <w:rPr>
          <w:rFonts w:ascii="Arial" w:hAnsi="Arial" w:cs="Arial"/>
          <w:b/>
        </w:rPr>
        <w:lastRenderedPageBreak/>
        <w:t>6.6 – É essencial a participação/conexão de todos os licitantes participantes na sessão pública de aceitabilidade e habilitação, para que os mesmos tomem conhecimento do andamento do presente pregão e seja informado sobre a situação cadastral da empresa junto ao SICAF.</w:t>
      </w:r>
    </w:p>
    <w:p w:rsidR="000E77E5" w:rsidRDefault="000E77E5">
      <w:pPr>
        <w:numPr>
          <w:ilvl w:val="1"/>
          <w:numId w:val="21"/>
        </w:numPr>
        <w:autoSpaceDE w:val="0"/>
        <w:spacing w:after="120"/>
        <w:jc w:val="both"/>
      </w:pPr>
      <w:r>
        <w:rPr>
          <w:rFonts w:ascii="Arial" w:hAnsi="Arial" w:cs="Arial"/>
          <w:b/>
        </w:rPr>
        <w:t xml:space="preserve">- </w:t>
      </w:r>
      <w:r>
        <w:rPr>
          <w:rFonts w:ascii="Arial" w:hAnsi="Arial" w:cs="Arial"/>
        </w:rPr>
        <w:t>Serão inabilitadas as empresas, inclusive quanto às suas respectivas matrizes e filiais:</w:t>
      </w:r>
    </w:p>
    <w:p w:rsidR="000E77E5" w:rsidRDefault="000E77E5">
      <w:pPr>
        <w:autoSpaceDE w:val="0"/>
        <w:spacing w:after="120"/>
        <w:ind w:left="709"/>
        <w:jc w:val="both"/>
      </w:pPr>
      <w:r>
        <w:rPr>
          <w:rFonts w:ascii="Arial" w:hAnsi="Arial" w:cs="Arial"/>
        </w:rPr>
        <w:t>6.7.1 Declaradas inidôneas e suspensas de contratar com o poder público das três esferas administrativas constantes do Cadastro Nacional de Empresas Inidôneas e Suspensas - CEIS da Controladoria Geral da União - CGU.</w:t>
      </w:r>
    </w:p>
    <w:p w:rsidR="000E77E5" w:rsidRDefault="000E77E5">
      <w:pPr>
        <w:autoSpaceDE w:val="0"/>
        <w:spacing w:after="120"/>
        <w:ind w:left="709"/>
        <w:jc w:val="both"/>
      </w:pPr>
      <w:r>
        <w:rPr>
          <w:rFonts w:ascii="Arial" w:hAnsi="Arial" w:cs="Arial"/>
        </w:rPr>
        <w:t xml:space="preserve">6.7.2. Constantes do Cadastro Nacional de Condenações Cíveis por Ato de Improbidade Administrativa, mantido pelo Conselho Nacional de Justiça - CNJ. </w:t>
      </w:r>
    </w:p>
    <w:p w:rsidR="000E77E5" w:rsidRDefault="000E77E5">
      <w:pPr>
        <w:numPr>
          <w:ilvl w:val="2"/>
          <w:numId w:val="23"/>
        </w:numPr>
        <w:autoSpaceDE w:val="0"/>
        <w:spacing w:after="120"/>
        <w:jc w:val="both"/>
      </w:pPr>
      <w:r>
        <w:rPr>
          <w:rFonts w:ascii="Arial" w:hAnsi="Arial" w:cs="Arial"/>
        </w:rPr>
        <w:t>Constantes do Cadastro de Licitantes Inidôneas do TCU.</w:t>
      </w:r>
    </w:p>
    <w:p w:rsidR="000E77E5" w:rsidRDefault="000E77E5">
      <w:pPr>
        <w:numPr>
          <w:ilvl w:val="2"/>
          <w:numId w:val="23"/>
        </w:numPr>
        <w:autoSpaceDE w:val="0"/>
        <w:spacing w:after="120"/>
        <w:ind w:left="709" w:hanging="1"/>
        <w:jc w:val="both"/>
      </w:pPr>
      <w:r>
        <w:rPr>
          <w:rFonts w:ascii="Arial" w:hAnsi="Arial" w:cs="Arial"/>
          <w:shd w:val="clear" w:color="auto" w:fill="00FF00"/>
        </w:rPr>
        <w:t>A consulta aos cadastros será realizada em nome da empresa licitante e também de seu sócio majoritário, por força do artigo 3º e 12 da Lei nº 8.429/1992, que prevê, dentre as sanções impostas ao responsável pela prática de ato de improbidade administrativa, a proibição de contratar com o Poder Público, inclusive por intermédio de pessoa jurídica da qual seja sócio majoritário.</w:t>
      </w:r>
    </w:p>
    <w:p w:rsidR="000E77E5" w:rsidRDefault="000E77E5">
      <w:pPr>
        <w:numPr>
          <w:ilvl w:val="2"/>
          <w:numId w:val="23"/>
        </w:numPr>
        <w:autoSpaceDE w:val="0"/>
        <w:spacing w:after="120"/>
        <w:ind w:left="709" w:hanging="1"/>
        <w:jc w:val="both"/>
      </w:pPr>
      <w:r>
        <w:rPr>
          <w:rFonts w:ascii="Arial" w:hAnsi="Arial" w:cs="Arial"/>
        </w:rPr>
        <w:t>Constatada a existência de sanção, o Pregoeiro reputará o licitante inabilitado, por falta de condição de participação.</w:t>
      </w:r>
    </w:p>
    <w:p w:rsidR="000E77E5" w:rsidRDefault="000E77E5">
      <w:pPr>
        <w:tabs>
          <w:tab w:val="left" w:pos="993"/>
        </w:tabs>
        <w:autoSpaceDE w:val="0"/>
        <w:spacing w:after="120"/>
        <w:ind w:left="426" w:hanging="426"/>
        <w:jc w:val="both"/>
      </w:pPr>
      <w:r>
        <w:rPr>
          <w:rFonts w:ascii="Arial" w:hAnsi="Arial" w:cs="Arial"/>
        </w:rPr>
        <w:t>6.8 Os documentos exigidos para habilitação relacionados nos subitens acima, deverão ser apresentados pelos licitantes, via sistema, após solicitação do pregoeiro, no prazo de 02 (duas) horas. Posteriormente, deverão ser remetidos em original, por qualquer processo de cópia reprográfica, autenticada por tabelião de notas, ou por servidor da Administração, desde que conferido(s) com o original, ou publicação em órgão da imprensa oficial, no prazo estipulado pelo pregoeiro.</w:t>
      </w:r>
    </w:p>
    <w:p w:rsidR="000E77E5" w:rsidRDefault="000E77E5">
      <w:pPr>
        <w:tabs>
          <w:tab w:val="left" w:pos="993"/>
        </w:tabs>
        <w:autoSpaceDE w:val="0"/>
        <w:spacing w:after="120"/>
        <w:ind w:left="426" w:hanging="426"/>
        <w:jc w:val="both"/>
      </w:pPr>
      <w:r>
        <w:rPr>
          <w:rFonts w:ascii="Arial" w:hAnsi="Arial" w:cs="Arial"/>
        </w:rPr>
        <w:t xml:space="preserve">6.9 </w:t>
      </w:r>
      <w:proofErr w:type="gramStart"/>
      <w:r>
        <w:rPr>
          <w:rFonts w:ascii="Arial" w:hAnsi="Arial" w:cs="Arial"/>
        </w:rPr>
        <w:t>Será</w:t>
      </w:r>
      <w:proofErr w:type="gramEnd"/>
      <w:r>
        <w:rPr>
          <w:rFonts w:ascii="Arial" w:hAnsi="Arial" w:cs="Arial"/>
        </w:rPr>
        <w:t xml:space="preserve"> inabilitado o licitante que não comprovar sua habilitação, seja por não apresentar quaisquer documentos exigidos, ou apresentá-los em desacordo com o estabelecido neste Edital.</w:t>
      </w:r>
    </w:p>
    <w:p w:rsidR="000E77E5" w:rsidRDefault="000E77E5">
      <w:pPr>
        <w:tabs>
          <w:tab w:val="left" w:pos="993"/>
        </w:tabs>
        <w:autoSpaceDE w:val="0"/>
        <w:spacing w:after="120"/>
        <w:ind w:left="426" w:hanging="426"/>
        <w:jc w:val="both"/>
      </w:pPr>
      <w:r>
        <w:rPr>
          <w:rFonts w:ascii="Arial" w:hAnsi="Arial" w:cs="Arial"/>
        </w:rPr>
        <w:t>6.10</w:t>
      </w:r>
      <w:proofErr w:type="gramStart"/>
      <w:r>
        <w:rPr>
          <w:rFonts w:ascii="Arial" w:hAnsi="Arial" w:cs="Arial"/>
        </w:rPr>
        <w:t xml:space="preserve">  </w:t>
      </w:r>
      <w:proofErr w:type="gramEnd"/>
      <w:r>
        <w:rPr>
          <w:rFonts w:ascii="Arial" w:hAnsi="Arial" w:cs="Arial"/>
        </w:rPr>
        <w:t>No caso de inabilitação haverá nova verificação, pelo sistema, da eventual ocorrência do empate ficto, previsto nos artigos 44 e 45 da LC 123/2006, seguindo-se a disciplina antes estabelecida para aceitação da proposta subsequente.</w:t>
      </w:r>
    </w:p>
    <w:p w:rsidR="000E77E5" w:rsidRDefault="000E77E5">
      <w:pPr>
        <w:tabs>
          <w:tab w:val="left" w:pos="993"/>
        </w:tabs>
        <w:autoSpaceDE w:val="0"/>
        <w:spacing w:after="120"/>
        <w:ind w:left="426" w:hanging="426"/>
        <w:jc w:val="both"/>
      </w:pPr>
      <w:r>
        <w:rPr>
          <w:rFonts w:ascii="Arial" w:hAnsi="Arial" w:cs="Arial"/>
        </w:rPr>
        <w:t xml:space="preserve">6.11 Da sessão pública do pregão </w:t>
      </w:r>
      <w:proofErr w:type="gramStart"/>
      <w:r>
        <w:rPr>
          <w:rFonts w:ascii="Arial" w:hAnsi="Arial" w:cs="Arial"/>
        </w:rPr>
        <w:t>divulgar-se-á</w:t>
      </w:r>
      <w:proofErr w:type="gramEnd"/>
      <w:r>
        <w:rPr>
          <w:rFonts w:ascii="Arial" w:hAnsi="Arial" w:cs="Arial"/>
        </w:rPr>
        <w:t xml:space="preserve"> Ata no sistema eletrônico.</w:t>
      </w:r>
    </w:p>
    <w:p w:rsidR="000E77E5" w:rsidRDefault="000E77E5">
      <w:pPr>
        <w:spacing w:after="120"/>
        <w:ind w:left="709" w:right="-285" w:hanging="709"/>
        <w:jc w:val="both"/>
        <w:rPr>
          <w:rFonts w:ascii="Arial" w:hAnsi="Arial" w:cs="Arial"/>
          <w:b/>
          <w:bCs/>
        </w:rPr>
      </w:pPr>
    </w:p>
    <w:p w:rsidR="000E77E5" w:rsidRDefault="000E77E5">
      <w:pPr>
        <w:spacing w:after="120"/>
        <w:ind w:left="709" w:right="-285" w:hanging="709"/>
        <w:jc w:val="both"/>
      </w:pPr>
      <w:r>
        <w:rPr>
          <w:rFonts w:ascii="Arial" w:hAnsi="Arial" w:cs="Arial"/>
          <w:b/>
          <w:bCs/>
        </w:rPr>
        <w:t xml:space="preserve">7. DOS ESCLARECIMENTOS, IMPUGNAÇÕES E </w:t>
      </w:r>
      <w:proofErr w:type="gramStart"/>
      <w:r>
        <w:rPr>
          <w:rFonts w:ascii="Arial" w:hAnsi="Arial" w:cs="Arial"/>
          <w:b/>
          <w:bCs/>
        </w:rPr>
        <w:t>RECURSOS</w:t>
      </w:r>
      <w:proofErr w:type="gramEnd"/>
    </w:p>
    <w:p w:rsidR="000E77E5" w:rsidRDefault="000E77E5">
      <w:pPr>
        <w:spacing w:after="120"/>
        <w:ind w:left="567" w:right="-1" w:hanging="567"/>
        <w:jc w:val="both"/>
      </w:pPr>
      <w:r>
        <w:rPr>
          <w:rFonts w:ascii="Arial" w:hAnsi="Arial" w:cs="Arial"/>
        </w:rPr>
        <w:t xml:space="preserve">7.1 – Até </w:t>
      </w:r>
      <w:proofErr w:type="gramStart"/>
      <w:r>
        <w:rPr>
          <w:rFonts w:ascii="Arial" w:hAnsi="Arial" w:cs="Arial"/>
        </w:rPr>
        <w:t>3</w:t>
      </w:r>
      <w:proofErr w:type="gramEnd"/>
      <w:r>
        <w:rPr>
          <w:rFonts w:ascii="Arial" w:hAnsi="Arial" w:cs="Arial"/>
        </w:rPr>
        <w:t xml:space="preserve"> (três) dias úteis anteriores à data fixada para abertura da sessão pública de lances, poderão ser solicitados esclarecimentos referentes ao processo licitatório </w:t>
      </w:r>
      <w:r>
        <w:rPr>
          <w:rFonts w:ascii="Arial" w:hAnsi="Arial" w:cs="Arial"/>
          <w:b/>
        </w:rPr>
        <w:t>exclusivamente</w:t>
      </w:r>
      <w:r>
        <w:rPr>
          <w:rFonts w:ascii="Arial" w:hAnsi="Arial" w:cs="Arial"/>
        </w:rPr>
        <w:t xml:space="preserve"> por meio eletrônico, através do e-mail: </w:t>
      </w:r>
      <w:hyperlink r:id="rId31" w:history="1">
        <w:r w:rsidR="0026565A" w:rsidRPr="00950E84">
          <w:rPr>
            <w:rStyle w:val="Hyperlink"/>
            <w:rFonts w:ascii="Arial" w:hAnsi="Arial" w:cs="Arial"/>
          </w:rPr>
          <w:t>andersen.nascimento@ufvjm.edu.br</w:t>
        </w:r>
      </w:hyperlink>
      <w:r>
        <w:rPr>
          <w:rFonts w:ascii="Arial" w:hAnsi="Arial" w:cs="Arial"/>
        </w:rPr>
        <w:t xml:space="preserve"> e </w:t>
      </w:r>
      <w:hyperlink r:id="rId32" w:history="1">
        <w:r>
          <w:rPr>
            <w:rStyle w:val="Hyperlink"/>
            <w:rFonts w:ascii="Arial" w:hAnsi="Arial" w:cs="Arial"/>
          </w:rPr>
          <w:t>pregao@ufvjm.edu.br</w:t>
        </w:r>
      </w:hyperlink>
      <w:r>
        <w:rPr>
          <w:rFonts w:ascii="Arial" w:hAnsi="Arial" w:cs="Arial"/>
        </w:rPr>
        <w:t>, dentro do prazo legal.</w:t>
      </w:r>
    </w:p>
    <w:p w:rsidR="000E77E5" w:rsidRDefault="000E77E5">
      <w:pPr>
        <w:spacing w:after="120"/>
        <w:ind w:left="567" w:right="-1" w:hanging="567"/>
        <w:jc w:val="both"/>
      </w:pPr>
      <w:r>
        <w:rPr>
          <w:rFonts w:ascii="Arial" w:hAnsi="Arial" w:cs="Arial"/>
        </w:rPr>
        <w:t xml:space="preserve">7.2 – Até 02 (dois) dias úteis antes da data fixada para a sessão pública de lances, qualquer pessoa poderá impugnar o ato convocatório do Pregão, também na forma eletrônica através do endereço:  </w:t>
      </w:r>
      <w:hyperlink r:id="rId33" w:history="1">
        <w:r w:rsidR="0026565A" w:rsidRPr="00950E84">
          <w:rPr>
            <w:rStyle w:val="Hyperlink"/>
            <w:rFonts w:ascii="Arial" w:hAnsi="Arial" w:cs="Arial"/>
          </w:rPr>
          <w:t>andersen.nascimento@ufvjm.edu.br</w:t>
        </w:r>
      </w:hyperlink>
      <w:r>
        <w:rPr>
          <w:rFonts w:ascii="Arial" w:hAnsi="Arial" w:cs="Arial"/>
        </w:rPr>
        <w:t xml:space="preserve"> e </w:t>
      </w:r>
      <w:hyperlink r:id="rId34" w:history="1">
        <w:r>
          <w:rPr>
            <w:rStyle w:val="Hyperlink"/>
            <w:rFonts w:ascii="Arial" w:hAnsi="Arial" w:cs="Arial"/>
          </w:rPr>
          <w:t>pregao@ufvjm.edu.br</w:t>
        </w:r>
      </w:hyperlink>
      <w:r>
        <w:rPr>
          <w:rFonts w:ascii="Arial" w:hAnsi="Arial" w:cs="Arial"/>
        </w:rPr>
        <w:t>, dentro do prazo legal;</w:t>
      </w:r>
    </w:p>
    <w:p w:rsidR="000E77E5" w:rsidRDefault="000E77E5">
      <w:pPr>
        <w:spacing w:after="120"/>
        <w:ind w:left="709" w:right="-1" w:hanging="142"/>
        <w:jc w:val="both"/>
      </w:pPr>
      <w:r>
        <w:rPr>
          <w:rFonts w:ascii="Arial" w:hAnsi="Arial" w:cs="Arial"/>
        </w:rPr>
        <w:t>7.2.1. Caberá ao pregoeiro decidir sobre a petição no prazo de 24 (vinte e quatro) horas;</w:t>
      </w:r>
    </w:p>
    <w:p w:rsidR="000E77E5" w:rsidRDefault="000E77E5">
      <w:pPr>
        <w:spacing w:after="120"/>
        <w:ind w:left="1134" w:right="-1" w:hanging="567"/>
        <w:jc w:val="both"/>
      </w:pPr>
      <w:r>
        <w:rPr>
          <w:rFonts w:ascii="Arial" w:hAnsi="Arial" w:cs="Arial"/>
        </w:rPr>
        <w:t>7.2.2. Acolhida a petição contra o ato convocatório, será designada nova data para a realização do certame;</w:t>
      </w:r>
    </w:p>
    <w:p w:rsidR="000E77E5" w:rsidRDefault="000E77E5">
      <w:pPr>
        <w:spacing w:after="120"/>
        <w:ind w:left="567" w:right="-1" w:hanging="567"/>
        <w:jc w:val="both"/>
      </w:pPr>
      <w:r>
        <w:rPr>
          <w:rFonts w:ascii="Arial" w:hAnsi="Arial" w:cs="Arial"/>
        </w:rPr>
        <w:t>7.3 – Os licitantes poderão interpor recursos, mediante manifestação prévia, após a declaração do vencedor, devendo apresentar sucintamente suas razões, exclusivamente no âmbito do sistema eletrônico. Ao final da sessão pública, o pregoeiro informará os prazos legais para registro da razão do recurso para aquele licitante com intenção de recurso aceita e para os demais licitantes registrarem a contrarrazão;</w:t>
      </w:r>
    </w:p>
    <w:p w:rsidR="000E77E5" w:rsidRDefault="000E77E5">
      <w:pPr>
        <w:tabs>
          <w:tab w:val="left" w:pos="1134"/>
        </w:tabs>
        <w:spacing w:after="120"/>
        <w:ind w:left="1134" w:hanging="567"/>
        <w:jc w:val="both"/>
      </w:pPr>
      <w:r>
        <w:rPr>
          <w:rFonts w:ascii="Arial" w:hAnsi="Arial" w:cs="Arial"/>
        </w:rPr>
        <w:t>7.3.1. Havendo quem se manifeste, caberá ao pregoeiro verificar a existência de motivação da intenção de recorrer, para decidir se admite ou não o recurso, fundamentadamente.</w:t>
      </w:r>
    </w:p>
    <w:p w:rsidR="000E77E5" w:rsidRDefault="000E77E5">
      <w:pPr>
        <w:tabs>
          <w:tab w:val="left" w:pos="1134"/>
        </w:tabs>
        <w:spacing w:after="120"/>
        <w:ind w:left="1134" w:hanging="567"/>
        <w:jc w:val="both"/>
      </w:pPr>
      <w:r>
        <w:rPr>
          <w:rFonts w:ascii="Arial" w:hAnsi="Arial" w:cs="Arial"/>
        </w:rPr>
        <w:t>7.3.2 Neste momento o pregoeiro não adentrará no mérito recursal, mas apenas verificará as condições de admissibilidade do recurso.</w:t>
      </w:r>
    </w:p>
    <w:p w:rsidR="000E77E5" w:rsidRDefault="000E77E5">
      <w:pPr>
        <w:tabs>
          <w:tab w:val="left" w:pos="1134"/>
        </w:tabs>
        <w:spacing w:after="120"/>
        <w:ind w:left="1134" w:hanging="567"/>
        <w:jc w:val="both"/>
      </w:pPr>
      <w:r>
        <w:rPr>
          <w:rFonts w:ascii="Arial" w:hAnsi="Arial" w:cs="Arial"/>
        </w:rPr>
        <w:t>7.3.3 O encaminhamento do registro de recurso, bem como da contrarrazão, somente serão possíveis por meio eletrônico (</w:t>
      </w:r>
      <w:proofErr w:type="spellStart"/>
      <w:r>
        <w:rPr>
          <w:rFonts w:ascii="Arial" w:hAnsi="Arial" w:cs="Arial"/>
        </w:rPr>
        <w:t>Comprasgovernamentais</w:t>
      </w:r>
      <w:proofErr w:type="spellEnd"/>
      <w:r>
        <w:rPr>
          <w:rFonts w:ascii="Arial" w:hAnsi="Arial" w:cs="Arial"/>
        </w:rPr>
        <w:t xml:space="preserve">), conforme estabelece o artigo 26 </w:t>
      </w:r>
      <w:r>
        <w:rPr>
          <w:rFonts w:ascii="Arial" w:hAnsi="Arial" w:cs="Arial"/>
        </w:rPr>
        <w:lastRenderedPageBreak/>
        <w:t>do Decreto nº 5.450/2005, o qual será encaminhado pelo pregoeiro à Autoridade Superior para decisão (Artigo 4º, inciso XVIII, Lei 10.520/2002);</w:t>
      </w:r>
    </w:p>
    <w:p w:rsidR="000E77E5" w:rsidRDefault="000E77E5">
      <w:pPr>
        <w:spacing w:after="120"/>
        <w:ind w:left="1134" w:right="18" w:hanging="567"/>
        <w:jc w:val="both"/>
      </w:pPr>
      <w:r>
        <w:rPr>
          <w:rFonts w:ascii="Arial" w:hAnsi="Arial" w:cs="Arial"/>
          <w:b/>
        </w:rPr>
        <w:t>7.3.4. A falta de manifestação imediata e motivada da licitante importará em decadência do direito de recurso e adjudicação do objeto da licitação pelo pregoeiro a vencedora;</w:t>
      </w:r>
    </w:p>
    <w:p w:rsidR="000E77E5" w:rsidRDefault="000E77E5">
      <w:pPr>
        <w:spacing w:after="120"/>
        <w:ind w:left="1134" w:hanging="567"/>
        <w:jc w:val="both"/>
      </w:pPr>
      <w:r>
        <w:rPr>
          <w:rFonts w:ascii="Arial" w:hAnsi="Arial" w:cs="Arial"/>
        </w:rPr>
        <w:t>7.3.5. A decisão do Pregoeiro será motivada e submetida à apreciação da autoridade superior da Instituição, responsável pela licitação;</w:t>
      </w:r>
    </w:p>
    <w:p w:rsidR="000E77E5" w:rsidRDefault="000E77E5">
      <w:pPr>
        <w:spacing w:after="120"/>
        <w:ind w:left="1134" w:hanging="567"/>
        <w:jc w:val="both"/>
      </w:pPr>
      <w:r>
        <w:rPr>
          <w:rFonts w:ascii="Arial" w:hAnsi="Arial" w:cs="Arial"/>
        </w:rPr>
        <w:t>7.3.6. O acolhimento do recurso implica tão somente na invalidação daqueles atos que não sejam passíveis de aproveitamento;</w:t>
      </w:r>
    </w:p>
    <w:p w:rsidR="000E77E5" w:rsidRDefault="000E77E5">
      <w:pPr>
        <w:spacing w:after="120"/>
        <w:ind w:left="1134" w:hanging="567"/>
        <w:jc w:val="both"/>
      </w:pPr>
      <w:r>
        <w:rPr>
          <w:rFonts w:ascii="Arial" w:hAnsi="Arial" w:cs="Arial"/>
        </w:rPr>
        <w:t>7.3.7 As impugnações e pedidos de esclarecimento não suspendem os prazos previstos no certame.</w:t>
      </w:r>
    </w:p>
    <w:p w:rsidR="000E77E5" w:rsidRDefault="000E77E5">
      <w:pPr>
        <w:spacing w:after="120"/>
        <w:ind w:left="1134" w:hanging="567"/>
        <w:jc w:val="both"/>
      </w:pPr>
      <w:r>
        <w:rPr>
          <w:rFonts w:ascii="Arial" w:hAnsi="Arial" w:cs="Arial"/>
        </w:rPr>
        <w:t>7.3.8 As respostas às impugnações e os esclarecimentos prestados pelo pregoeiro serão entranhados nos autos do processo licitatório e estarão disponíveis para consulta por qualquer interessado.</w:t>
      </w:r>
    </w:p>
    <w:p w:rsidR="000E77E5" w:rsidRDefault="000E77E5">
      <w:pPr>
        <w:spacing w:after="120"/>
        <w:ind w:left="567" w:right="-1" w:hanging="567"/>
        <w:jc w:val="both"/>
      </w:pPr>
      <w:r>
        <w:rPr>
          <w:rFonts w:ascii="Arial" w:hAnsi="Arial" w:cs="Arial"/>
        </w:rPr>
        <w:t xml:space="preserve">7.4 – </w:t>
      </w:r>
      <w:proofErr w:type="gramStart"/>
      <w:r>
        <w:rPr>
          <w:rFonts w:ascii="Arial" w:hAnsi="Arial" w:cs="Arial"/>
        </w:rPr>
        <w:t>É</w:t>
      </w:r>
      <w:proofErr w:type="gramEnd"/>
      <w:r>
        <w:rPr>
          <w:rFonts w:ascii="Arial" w:hAnsi="Arial" w:cs="Arial"/>
        </w:rPr>
        <w:t xml:space="preserve"> assegurada às licitantes vista imediata dos atos do Pregão, com a finalidade de subsidiar a preparação de recursos e de contrarrazões, permanecendo o processo com vista franqueada aos interessados, junto ao Serviço de Licitação da UFVJM, situado no Campus JK, à BR 367, nº 5000 – Diamantina/MG;</w:t>
      </w:r>
    </w:p>
    <w:p w:rsidR="000E77E5" w:rsidRDefault="000E77E5">
      <w:pPr>
        <w:spacing w:after="120"/>
        <w:ind w:left="1276" w:hanging="709"/>
        <w:jc w:val="both"/>
        <w:rPr>
          <w:rFonts w:ascii="Arial" w:hAnsi="Arial" w:cs="Arial"/>
        </w:rPr>
      </w:pPr>
    </w:p>
    <w:p w:rsidR="000E77E5" w:rsidRDefault="000E77E5">
      <w:pPr>
        <w:spacing w:after="120"/>
        <w:ind w:left="567" w:right="-1" w:hanging="567"/>
        <w:jc w:val="both"/>
      </w:pPr>
      <w:r>
        <w:rPr>
          <w:rFonts w:ascii="Arial" w:hAnsi="Arial" w:cs="Arial"/>
          <w:b/>
          <w:bCs/>
        </w:rPr>
        <w:t>8. DA ADJUDICAÇÃO E DA HOMOLOGAÇÃO</w:t>
      </w:r>
    </w:p>
    <w:p w:rsidR="000E77E5" w:rsidRDefault="000E77E5">
      <w:pPr>
        <w:spacing w:after="120"/>
        <w:ind w:left="567" w:right="-1" w:hanging="567"/>
        <w:jc w:val="both"/>
      </w:pPr>
      <w:r>
        <w:rPr>
          <w:rFonts w:ascii="Arial" w:hAnsi="Arial" w:cs="Arial"/>
        </w:rPr>
        <w:t>8.1 – A adjudicação do objeto do presente certame será realizada pelo Pregoeiro sempre que não houver recurso e a homologação é de responsabilidade da autoridade competente e será realizada após a adjudicação do objeto ao proponente vencedor ou, quando houver recursos, após o devido julgamento.</w:t>
      </w:r>
    </w:p>
    <w:p w:rsidR="000E77E5" w:rsidRDefault="000E77E5">
      <w:pPr>
        <w:spacing w:after="120"/>
        <w:ind w:left="567" w:right="17"/>
        <w:jc w:val="both"/>
      </w:pPr>
      <w:r>
        <w:rPr>
          <w:rFonts w:ascii="Arial" w:hAnsi="Arial" w:cs="Arial"/>
        </w:rPr>
        <w:t>8.1.1. Quando houver recursos, assim que decididos, a autoridade competente fará a adjudicação do objeto a licitante vencedora.</w:t>
      </w:r>
    </w:p>
    <w:p w:rsidR="000E77E5" w:rsidRDefault="000E77E5">
      <w:pPr>
        <w:spacing w:after="120"/>
        <w:ind w:left="567" w:right="17"/>
        <w:jc w:val="both"/>
      </w:pPr>
      <w:r>
        <w:rPr>
          <w:rFonts w:ascii="Arial" w:hAnsi="Arial" w:cs="Arial"/>
        </w:rPr>
        <w:t>8.1.2. Homologada a licitação pela autoridade competente, a licitante adjudicatária será convocada para entregar o objeto adquirido.</w:t>
      </w:r>
    </w:p>
    <w:p w:rsidR="000E77E5" w:rsidRDefault="000E77E5">
      <w:pPr>
        <w:spacing w:after="120"/>
        <w:ind w:left="567" w:right="-1" w:hanging="567"/>
        <w:jc w:val="both"/>
        <w:rPr>
          <w:rFonts w:ascii="Arial" w:hAnsi="Arial" w:cs="Arial"/>
          <w:b/>
          <w:bCs/>
        </w:rPr>
      </w:pPr>
    </w:p>
    <w:p w:rsidR="000E77E5" w:rsidRDefault="000E77E5">
      <w:pPr>
        <w:spacing w:after="120"/>
        <w:ind w:left="567" w:right="-1" w:hanging="567"/>
        <w:jc w:val="both"/>
      </w:pPr>
      <w:r>
        <w:rPr>
          <w:rFonts w:ascii="Arial" w:hAnsi="Arial" w:cs="Arial"/>
          <w:b/>
          <w:bCs/>
        </w:rPr>
        <w:t>9. DAS SANÇÕES ADMINISTRATIVAS</w:t>
      </w:r>
    </w:p>
    <w:p w:rsidR="000E77E5" w:rsidRDefault="000E77E5">
      <w:pPr>
        <w:numPr>
          <w:ilvl w:val="1"/>
          <w:numId w:val="12"/>
        </w:numPr>
        <w:tabs>
          <w:tab w:val="left" w:pos="900"/>
        </w:tabs>
        <w:spacing w:after="120"/>
        <w:jc w:val="both"/>
      </w:pPr>
      <w:r>
        <w:rPr>
          <w:rFonts w:ascii="Arial" w:hAnsi="Arial" w:cs="Arial"/>
        </w:rPr>
        <w:t>No caso de recusa de recebimento do empenho, de inadimplência ou inexecução total ou parcial do compromisso assumido com a Universidade Federal dos Vales do Jequitinhonha e Mucuri – UFVJM e não manutenção das condições de habilitação, garantida a prévia defesa, aplicar-se á, as seguintes sanções:</w:t>
      </w:r>
    </w:p>
    <w:p w:rsidR="000E77E5" w:rsidRDefault="000E77E5">
      <w:pPr>
        <w:spacing w:after="120"/>
        <w:ind w:left="993" w:right="-81" w:hanging="284"/>
        <w:jc w:val="both"/>
      </w:pPr>
      <w:r>
        <w:rPr>
          <w:rFonts w:ascii="Arial" w:hAnsi="Arial" w:cs="Arial"/>
        </w:rPr>
        <w:t>9.2 O atraso injustificado na execução do contrato sujeitará o contratado às seguintes penalidades:</w:t>
      </w:r>
    </w:p>
    <w:p w:rsidR="000E77E5" w:rsidRDefault="000E77E5">
      <w:pPr>
        <w:spacing w:after="120"/>
        <w:ind w:left="993" w:right="-81"/>
        <w:jc w:val="both"/>
      </w:pPr>
      <w:r>
        <w:rPr>
          <w:rFonts w:ascii="Arial" w:hAnsi="Arial" w:cs="Arial"/>
        </w:rPr>
        <w:t>9.2.1 Advertência por escrito;</w:t>
      </w:r>
    </w:p>
    <w:p w:rsidR="000E77E5" w:rsidRDefault="000E77E5">
      <w:pPr>
        <w:spacing w:after="120"/>
        <w:ind w:left="993" w:right="-81"/>
        <w:jc w:val="both"/>
      </w:pPr>
      <w:r>
        <w:rPr>
          <w:rFonts w:ascii="Arial" w:hAnsi="Arial" w:cs="Arial"/>
        </w:rPr>
        <w:t xml:space="preserve">9.2.2 Multa de mora de 0,33% sobre o valor do contrato por dia de atraso, até o limite de 30 (trinta) dias, após o qual será caracterizada a inexecução do contrato (que poderá ser parcial quando se referir a </w:t>
      </w:r>
      <w:proofErr w:type="gramStart"/>
      <w:r>
        <w:rPr>
          <w:rFonts w:ascii="Arial" w:hAnsi="Arial" w:cs="Arial"/>
        </w:rPr>
        <w:t>algum(</w:t>
      </w:r>
      <w:proofErr w:type="gramEnd"/>
      <w:r>
        <w:rPr>
          <w:rFonts w:ascii="Arial" w:hAnsi="Arial" w:cs="Arial"/>
        </w:rPr>
        <w:t>uns) item(s) do contrato ou total quando se referir a todo o contrato).</w:t>
      </w:r>
    </w:p>
    <w:p w:rsidR="000E77E5" w:rsidRDefault="000E77E5">
      <w:pPr>
        <w:spacing w:after="120"/>
        <w:ind w:left="993" w:right="-81" w:hanging="284"/>
        <w:jc w:val="both"/>
      </w:pPr>
      <w:r>
        <w:rPr>
          <w:rFonts w:ascii="Arial" w:hAnsi="Arial" w:cs="Arial"/>
        </w:rPr>
        <w:t>9.3 A inexecução total ou parcial do contrato e a não manutenção das condições de habilitação sujeitará o contratado as seguintes penalidades:</w:t>
      </w:r>
    </w:p>
    <w:p w:rsidR="000E77E5" w:rsidRDefault="000E77E5">
      <w:pPr>
        <w:spacing w:after="120"/>
        <w:ind w:left="993" w:right="-81"/>
        <w:jc w:val="both"/>
      </w:pPr>
      <w:r>
        <w:rPr>
          <w:rFonts w:ascii="Arial" w:hAnsi="Arial" w:cs="Arial"/>
        </w:rPr>
        <w:t>9.3.1 Em caso de inexecução parcial, multa compensatória de 10% sobre o valor do contrato.</w:t>
      </w:r>
    </w:p>
    <w:p w:rsidR="000E77E5" w:rsidRDefault="000E77E5">
      <w:pPr>
        <w:spacing w:after="120"/>
        <w:ind w:left="993" w:right="-81"/>
        <w:jc w:val="both"/>
      </w:pPr>
      <w:r>
        <w:rPr>
          <w:rFonts w:ascii="Arial" w:hAnsi="Arial" w:cs="Arial"/>
        </w:rPr>
        <w:t>9.3.2 Em caso de inexecução total, multa compensatória de 20% sobre o valor do contrato.</w:t>
      </w:r>
    </w:p>
    <w:p w:rsidR="000E77E5" w:rsidRDefault="000E77E5">
      <w:pPr>
        <w:spacing w:after="120"/>
        <w:ind w:left="993" w:right="-81"/>
        <w:jc w:val="both"/>
      </w:pPr>
      <w:r>
        <w:rPr>
          <w:rFonts w:ascii="Arial" w:hAnsi="Arial" w:cs="Arial"/>
        </w:rPr>
        <w:t>9.3.3 Em caso de não manutenção das condições de habilitação, multa compensatória de 10% sobre o valor do contrato.</w:t>
      </w:r>
    </w:p>
    <w:p w:rsidR="000E77E5" w:rsidRDefault="000E77E5">
      <w:pPr>
        <w:spacing w:after="120"/>
        <w:ind w:left="993" w:right="-81" w:hanging="284"/>
        <w:jc w:val="both"/>
      </w:pPr>
      <w:proofErr w:type="gramStart"/>
      <w:r>
        <w:rPr>
          <w:rFonts w:ascii="Arial" w:hAnsi="Arial" w:cs="Arial"/>
        </w:rPr>
        <w:t>9.4 Suspensão</w:t>
      </w:r>
      <w:proofErr w:type="gramEnd"/>
      <w:r>
        <w:rPr>
          <w:rFonts w:ascii="Arial" w:hAnsi="Arial" w:cs="Arial"/>
        </w:rPr>
        <w:t xml:space="preserve"> temporária de participação em licitação e impedimento de contratar com a UFVJM nos seguintes casos:</w:t>
      </w:r>
    </w:p>
    <w:p w:rsidR="000E77E5" w:rsidRDefault="000E77E5">
      <w:pPr>
        <w:spacing w:after="120"/>
        <w:ind w:left="993" w:right="-81"/>
        <w:jc w:val="both"/>
      </w:pPr>
      <w:r>
        <w:rPr>
          <w:rFonts w:ascii="Arial" w:hAnsi="Arial" w:cs="Arial"/>
        </w:rPr>
        <w:t>9.4.1 No caso de inexecução parcial do contrato – até 02 anos;</w:t>
      </w:r>
    </w:p>
    <w:p w:rsidR="000E77E5" w:rsidRDefault="000E77E5">
      <w:pPr>
        <w:spacing w:after="120"/>
        <w:ind w:left="993" w:right="-81"/>
        <w:jc w:val="both"/>
      </w:pPr>
      <w:r>
        <w:rPr>
          <w:rFonts w:ascii="Arial" w:hAnsi="Arial" w:cs="Arial"/>
        </w:rPr>
        <w:t xml:space="preserve">9.4.2 Quando as multas aplicadas, após regular processo administrativo não forem quitadas - até a quitação do débito, limitada </w:t>
      </w:r>
      <w:proofErr w:type="gramStart"/>
      <w:r>
        <w:rPr>
          <w:rFonts w:ascii="Arial" w:hAnsi="Arial" w:cs="Arial"/>
        </w:rPr>
        <w:t>a</w:t>
      </w:r>
      <w:proofErr w:type="gramEnd"/>
      <w:r>
        <w:rPr>
          <w:rFonts w:ascii="Arial" w:hAnsi="Arial" w:cs="Arial"/>
        </w:rPr>
        <w:t xml:space="preserve"> 02 anos.</w:t>
      </w:r>
    </w:p>
    <w:p w:rsidR="000E77E5" w:rsidRDefault="000E77E5">
      <w:pPr>
        <w:spacing w:after="120"/>
        <w:ind w:left="993" w:right="-81" w:hanging="284"/>
        <w:jc w:val="both"/>
      </w:pPr>
      <w:proofErr w:type="gramStart"/>
      <w:r>
        <w:rPr>
          <w:rFonts w:ascii="Arial" w:hAnsi="Arial" w:cs="Arial"/>
        </w:rPr>
        <w:lastRenderedPageBreak/>
        <w:t>9.5 Impedimento</w:t>
      </w:r>
      <w:proofErr w:type="gramEnd"/>
      <w:r>
        <w:rPr>
          <w:rFonts w:ascii="Arial" w:hAnsi="Arial" w:cs="Arial"/>
        </w:rPr>
        <w:t xml:space="preserve"> de licitar e contratar com a União e descredenciamento do SICAF nos seguintes casos:</w:t>
      </w:r>
    </w:p>
    <w:p w:rsidR="000E77E5" w:rsidRDefault="000E77E5">
      <w:pPr>
        <w:spacing w:after="120"/>
        <w:ind w:left="993" w:right="-81"/>
        <w:jc w:val="both"/>
      </w:pPr>
      <w:r>
        <w:rPr>
          <w:rFonts w:ascii="Arial" w:hAnsi="Arial" w:cs="Arial"/>
        </w:rPr>
        <w:t>9.5.1 Quem convocado dentro do prazo de validade de sua proposta não celebrar contrato ou não assinar a ata de registro de preços – até 05 anos;</w:t>
      </w:r>
    </w:p>
    <w:p w:rsidR="00EE01EA" w:rsidRDefault="000E77E5" w:rsidP="00EE01EA">
      <w:pPr>
        <w:spacing w:after="120"/>
        <w:ind w:left="993" w:right="-81"/>
        <w:jc w:val="both"/>
        <w:rPr>
          <w:rFonts w:ascii="Arial" w:hAnsi="Arial" w:cs="Arial"/>
        </w:rPr>
      </w:pPr>
      <w:r>
        <w:rPr>
          <w:rFonts w:ascii="Arial" w:hAnsi="Arial" w:cs="Arial"/>
        </w:rPr>
        <w:t>9.5.2 Quem deixar de entregar ou apresentar documentação falsa exigida para o certame – até 05 anos;</w:t>
      </w:r>
    </w:p>
    <w:p w:rsidR="00EE01EA" w:rsidRDefault="00EE01EA" w:rsidP="00EE01EA">
      <w:pPr>
        <w:spacing w:after="120"/>
        <w:ind w:left="993" w:right="-81"/>
        <w:jc w:val="both"/>
        <w:rPr>
          <w:rFonts w:ascii="Arial" w:hAnsi="Arial" w:cs="Arial"/>
        </w:rPr>
      </w:pPr>
      <w:r>
        <w:rPr>
          <w:rFonts w:ascii="Arial" w:hAnsi="Arial" w:cs="Arial"/>
        </w:rPr>
        <w:t xml:space="preserve">9.5.3 </w:t>
      </w:r>
      <w:r w:rsidR="000E77E5">
        <w:rPr>
          <w:rFonts w:ascii="Arial" w:hAnsi="Arial" w:cs="Arial"/>
        </w:rPr>
        <w:t>Quem comportar-se de modo inidôneo ou cometer fraude fiscal – até 05 anos;</w:t>
      </w:r>
    </w:p>
    <w:p w:rsidR="000E77E5" w:rsidRDefault="00EE01EA" w:rsidP="00EE01EA">
      <w:pPr>
        <w:spacing w:after="120"/>
        <w:ind w:left="993" w:right="-81"/>
        <w:jc w:val="both"/>
      </w:pPr>
      <w:r>
        <w:rPr>
          <w:rFonts w:ascii="Arial" w:hAnsi="Arial" w:cs="Arial"/>
        </w:rPr>
        <w:t xml:space="preserve">9.5.4 </w:t>
      </w:r>
      <w:r w:rsidR="000E77E5">
        <w:rPr>
          <w:rFonts w:ascii="Arial" w:hAnsi="Arial" w:cs="Arial"/>
        </w:rPr>
        <w:t>Quem fraudar na execução do contrato – até 05 anos;</w:t>
      </w:r>
    </w:p>
    <w:p w:rsidR="000E77E5" w:rsidRDefault="00EE01EA" w:rsidP="00EE01EA">
      <w:pPr>
        <w:spacing w:after="120"/>
        <w:ind w:left="992" w:right="-81"/>
      </w:pPr>
      <w:r>
        <w:rPr>
          <w:rFonts w:ascii="Arial" w:hAnsi="Arial" w:cs="Arial"/>
        </w:rPr>
        <w:t xml:space="preserve">9.5.5 </w:t>
      </w:r>
      <w:r w:rsidR="000E77E5">
        <w:rPr>
          <w:rFonts w:ascii="Arial" w:hAnsi="Arial" w:cs="Arial"/>
        </w:rPr>
        <w:t>Quem não mantiver a proposta – até 05 anos;</w:t>
      </w:r>
    </w:p>
    <w:p w:rsidR="000E77E5" w:rsidRDefault="00EE01EA" w:rsidP="00EE01EA">
      <w:pPr>
        <w:spacing w:after="120"/>
        <w:ind w:left="992" w:right="-81"/>
        <w:jc w:val="both"/>
      </w:pPr>
      <w:r>
        <w:rPr>
          <w:rFonts w:ascii="Arial" w:hAnsi="Arial" w:cs="Arial"/>
        </w:rPr>
        <w:t xml:space="preserve">9.5.6 </w:t>
      </w:r>
      <w:r w:rsidR="000E77E5">
        <w:rPr>
          <w:rFonts w:ascii="Arial" w:hAnsi="Arial" w:cs="Arial"/>
        </w:rPr>
        <w:t>Quem falhar na execução do contrato (inexecução total do contrato) – até 05 anos;</w:t>
      </w:r>
    </w:p>
    <w:p w:rsidR="000E77E5" w:rsidRDefault="00EE01EA" w:rsidP="00EE01EA">
      <w:pPr>
        <w:spacing w:after="120"/>
        <w:ind w:left="992" w:right="-81"/>
        <w:jc w:val="both"/>
      </w:pPr>
      <w:r>
        <w:rPr>
          <w:rFonts w:ascii="Arial" w:hAnsi="Arial" w:cs="Arial"/>
        </w:rPr>
        <w:t xml:space="preserve">9.5.7 </w:t>
      </w:r>
      <w:r w:rsidR="000E77E5">
        <w:rPr>
          <w:rFonts w:ascii="Arial" w:hAnsi="Arial" w:cs="Arial"/>
        </w:rPr>
        <w:t>Quem ensejar o retardamento da execução do objeto do contrato – até 05 anos.</w:t>
      </w:r>
    </w:p>
    <w:p w:rsidR="000E77E5" w:rsidRDefault="000E77E5" w:rsidP="00EE01EA">
      <w:pPr>
        <w:numPr>
          <w:ilvl w:val="1"/>
          <w:numId w:val="29"/>
        </w:numPr>
        <w:spacing w:after="120"/>
        <w:ind w:left="1134" w:hanging="425"/>
        <w:jc w:val="both"/>
      </w:pPr>
      <w:r>
        <w:rPr>
          <w:rFonts w:ascii="Arial" w:eastAsia="Arial" w:hAnsi="Arial" w:cs="Arial"/>
        </w:rPr>
        <w:t xml:space="preserve"> </w:t>
      </w:r>
      <w:r>
        <w:rPr>
          <w:rFonts w:ascii="Arial" w:hAnsi="Arial" w:cs="Arial"/>
        </w:rPr>
        <w:t xml:space="preserve">Nenhuma sanção ou penalidade deverá ser aplicada sem a garantia de prazo prévio para o exercício do </w:t>
      </w:r>
      <w:proofErr w:type="gramStart"/>
      <w:r>
        <w:rPr>
          <w:rFonts w:ascii="Arial" w:hAnsi="Arial" w:cs="Arial"/>
        </w:rPr>
        <w:t>contraditório e ampla defesa</w:t>
      </w:r>
      <w:proofErr w:type="gramEnd"/>
      <w:r>
        <w:rPr>
          <w:rFonts w:ascii="Arial" w:hAnsi="Arial" w:cs="Arial"/>
        </w:rPr>
        <w:t xml:space="preserve">. </w:t>
      </w:r>
    </w:p>
    <w:p w:rsidR="000E77E5" w:rsidRDefault="000E77E5" w:rsidP="00EE01EA">
      <w:pPr>
        <w:numPr>
          <w:ilvl w:val="1"/>
          <w:numId w:val="29"/>
        </w:numPr>
        <w:spacing w:after="120"/>
        <w:ind w:left="1134" w:hanging="425"/>
        <w:jc w:val="both"/>
      </w:pPr>
      <w:r>
        <w:rPr>
          <w:rFonts w:ascii="Arial" w:hAnsi="Arial" w:cs="Arial"/>
          <w:lang w:eastAsia="pt-BR"/>
        </w:rPr>
        <w:t>As multas deverão ser recolhidas no prazo máximo de 10 (dez) dias corridos, a contar da data do recebimento da notificação enviada pela UFVJM.</w:t>
      </w:r>
    </w:p>
    <w:p w:rsidR="000E77E5" w:rsidRDefault="000E77E5" w:rsidP="00EE01EA">
      <w:pPr>
        <w:numPr>
          <w:ilvl w:val="1"/>
          <w:numId w:val="29"/>
        </w:numPr>
        <w:tabs>
          <w:tab w:val="left" w:pos="993"/>
        </w:tabs>
        <w:spacing w:after="120"/>
        <w:ind w:left="1134" w:hanging="425"/>
        <w:jc w:val="both"/>
      </w:pPr>
      <w:r>
        <w:rPr>
          <w:rFonts w:ascii="Arial" w:eastAsia="Arial" w:hAnsi="Arial" w:cs="Arial"/>
          <w:lang w:eastAsia="pt-BR"/>
        </w:rPr>
        <w:t xml:space="preserve"> </w:t>
      </w:r>
      <w:r>
        <w:rPr>
          <w:rFonts w:ascii="Arial" w:hAnsi="Arial" w:cs="Arial"/>
          <w:lang w:eastAsia="pt-BR"/>
        </w:rPr>
        <w:t>O valor das multas poderá ser descontado da nota fiscal, da garantia ou do crédito existente na UFVJM em relação à contratada. Caso o valor da multa seja superior ao crédito existente, a diferença será cobrada na forma da lei.</w:t>
      </w:r>
    </w:p>
    <w:p w:rsidR="000E77E5" w:rsidRDefault="000E77E5" w:rsidP="00EE01EA">
      <w:pPr>
        <w:numPr>
          <w:ilvl w:val="1"/>
          <w:numId w:val="29"/>
        </w:numPr>
        <w:tabs>
          <w:tab w:val="left" w:pos="993"/>
        </w:tabs>
        <w:spacing w:after="120"/>
        <w:ind w:left="1134" w:hanging="425"/>
        <w:jc w:val="both"/>
      </w:pPr>
      <w:r>
        <w:rPr>
          <w:rFonts w:ascii="Arial" w:eastAsia="Arial" w:hAnsi="Arial" w:cs="Arial"/>
          <w:lang w:eastAsia="pt-BR"/>
        </w:rPr>
        <w:t xml:space="preserve"> </w:t>
      </w:r>
      <w:r>
        <w:rPr>
          <w:rFonts w:ascii="Arial" w:hAnsi="Arial" w:cs="Arial"/>
          <w:lang w:eastAsia="pt-BR"/>
        </w:rPr>
        <w:t xml:space="preserve">As multas, aplicadas após regular processo administrativo e não quitadas, </w:t>
      </w:r>
      <w:proofErr w:type="gramStart"/>
      <w:r>
        <w:rPr>
          <w:rFonts w:ascii="Arial" w:hAnsi="Arial" w:cs="Arial"/>
          <w:lang w:eastAsia="pt-BR"/>
        </w:rPr>
        <w:t>após</w:t>
      </w:r>
      <w:proofErr w:type="gramEnd"/>
      <w:r>
        <w:rPr>
          <w:rFonts w:ascii="Arial" w:hAnsi="Arial" w:cs="Arial"/>
          <w:lang w:eastAsia="pt-BR"/>
        </w:rPr>
        <w:t xml:space="preserve"> observado o item 9.8, serão encaminhadas para a Dívida Ativa da União e a empresa estará suspensa temporariamente de participação em licitação e impedimento de contratar com a UFVJM até que o valor da multa seja pago.</w:t>
      </w:r>
    </w:p>
    <w:p w:rsidR="000E77E5" w:rsidRDefault="000E77E5" w:rsidP="00EE01EA">
      <w:pPr>
        <w:numPr>
          <w:ilvl w:val="1"/>
          <w:numId w:val="29"/>
        </w:numPr>
        <w:tabs>
          <w:tab w:val="left" w:pos="993"/>
        </w:tabs>
        <w:spacing w:after="120"/>
        <w:ind w:left="1134" w:hanging="425"/>
        <w:jc w:val="both"/>
      </w:pPr>
      <w:r>
        <w:rPr>
          <w:rFonts w:ascii="Arial" w:hAnsi="Arial" w:cs="Arial"/>
          <w:lang w:eastAsia="pt-BR"/>
        </w:rPr>
        <w:t>As penalidades serão obrigatoriamente registradas no SICAF.</w:t>
      </w:r>
    </w:p>
    <w:p w:rsidR="000E77E5" w:rsidRDefault="000E77E5" w:rsidP="00EE01EA">
      <w:pPr>
        <w:numPr>
          <w:ilvl w:val="1"/>
          <w:numId w:val="29"/>
        </w:numPr>
        <w:tabs>
          <w:tab w:val="left" w:pos="993"/>
        </w:tabs>
        <w:spacing w:after="120"/>
        <w:ind w:left="1134" w:hanging="425"/>
        <w:jc w:val="both"/>
      </w:pPr>
      <w:r>
        <w:rPr>
          <w:rFonts w:ascii="Arial" w:hAnsi="Arial" w:cs="Arial"/>
          <w:lang w:eastAsia="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0E77E5" w:rsidRDefault="000E77E5">
      <w:pPr>
        <w:spacing w:after="120"/>
        <w:ind w:left="567" w:right="-1" w:hanging="567"/>
        <w:jc w:val="both"/>
        <w:rPr>
          <w:rFonts w:ascii="Arial" w:hAnsi="Arial" w:cs="Arial"/>
        </w:rPr>
      </w:pPr>
    </w:p>
    <w:p w:rsidR="000E77E5" w:rsidRDefault="000E77E5">
      <w:pPr>
        <w:spacing w:after="120"/>
        <w:ind w:left="624" w:right="-1" w:hanging="624"/>
        <w:jc w:val="both"/>
      </w:pPr>
      <w:r>
        <w:rPr>
          <w:rFonts w:ascii="Arial" w:hAnsi="Arial" w:cs="Arial"/>
          <w:b/>
          <w:bCs/>
        </w:rPr>
        <w:t>10. DO</w:t>
      </w:r>
      <w:r>
        <w:rPr>
          <w:rFonts w:ascii="Arial" w:hAnsi="Arial" w:cs="Arial"/>
          <w:b/>
        </w:rPr>
        <w:t xml:space="preserve"> CONTRATO</w:t>
      </w:r>
    </w:p>
    <w:p w:rsidR="000E77E5" w:rsidRDefault="000E77E5">
      <w:pPr>
        <w:spacing w:after="120"/>
        <w:ind w:left="567" w:right="-1" w:hanging="624"/>
        <w:jc w:val="both"/>
      </w:pPr>
      <w:r>
        <w:rPr>
          <w:rFonts w:ascii="Arial" w:eastAsia="Arial" w:hAnsi="Arial" w:cs="Arial"/>
        </w:rPr>
        <w:t xml:space="preserve"> </w:t>
      </w:r>
      <w:r>
        <w:rPr>
          <w:rFonts w:ascii="Arial" w:hAnsi="Arial" w:cs="Arial"/>
        </w:rPr>
        <w:t>10.1 – O Termo de Contrato, amparado por condições exigidas neste Edital de Pregão, será substituído pela Nota de Empenho, conforme prevê o art. 62, § 4º da Lei 8.666/93.</w:t>
      </w:r>
    </w:p>
    <w:p w:rsidR="000E77E5" w:rsidRDefault="000E77E5">
      <w:pPr>
        <w:tabs>
          <w:tab w:val="left" w:pos="284"/>
        </w:tabs>
        <w:spacing w:after="120"/>
        <w:ind w:left="567" w:right="-1" w:hanging="567"/>
        <w:jc w:val="both"/>
      </w:pPr>
      <w:r>
        <w:rPr>
          <w:rFonts w:ascii="Arial" w:hAnsi="Arial" w:cs="Arial"/>
        </w:rPr>
        <w:t>10.2 - Para o contato com a empresa, envio de notas de empenho, notificações e outras comunicações a UFVJM fará uso das informações cadastradas no SICAF, devendo a empresa manter atualizados os dados ali registrados.</w:t>
      </w:r>
    </w:p>
    <w:p w:rsidR="000E77E5" w:rsidRDefault="000E77E5">
      <w:pPr>
        <w:tabs>
          <w:tab w:val="left" w:pos="284"/>
        </w:tabs>
        <w:spacing w:after="120"/>
        <w:ind w:left="567" w:right="-1" w:hanging="567"/>
        <w:jc w:val="both"/>
      </w:pPr>
      <w:r>
        <w:rPr>
          <w:rFonts w:ascii="Arial" w:hAnsi="Arial" w:cs="Arial"/>
        </w:rPr>
        <w:t xml:space="preserve">10.3 - As notas de empenho ou documentos que venham a substituí-las, bem como os demais documentos pertinentes a este processo serão enviados por fax ou correio eletrônico, sendo obrigatória a confirmação do recebimento do documento, </w:t>
      </w:r>
      <w:proofErr w:type="gramStart"/>
      <w:r>
        <w:rPr>
          <w:rFonts w:ascii="Arial" w:hAnsi="Arial" w:cs="Arial"/>
        </w:rPr>
        <w:t>sob pena</w:t>
      </w:r>
      <w:proofErr w:type="gramEnd"/>
      <w:r>
        <w:rPr>
          <w:rFonts w:ascii="Arial" w:hAnsi="Arial" w:cs="Arial"/>
        </w:rPr>
        <w:t xml:space="preserve"> das sanções previstas no item 09 deste edital, configurando recusa em celebrar o contrato.</w:t>
      </w:r>
    </w:p>
    <w:p w:rsidR="000E77E5" w:rsidRDefault="000E77E5">
      <w:pPr>
        <w:tabs>
          <w:tab w:val="left" w:pos="284"/>
        </w:tabs>
        <w:spacing w:after="120"/>
        <w:ind w:left="567" w:right="-1" w:hanging="567"/>
        <w:jc w:val="both"/>
      </w:pPr>
      <w:r>
        <w:rPr>
          <w:rFonts w:ascii="Arial" w:hAnsi="Arial" w:cs="Arial"/>
        </w:rPr>
        <w:t>10.4 - Só serão consideradas entregues as notas fiscais, entregues na Divisão de Materiais/UFVJM.</w:t>
      </w:r>
    </w:p>
    <w:p w:rsidR="000E77E5" w:rsidRDefault="000E77E5">
      <w:pPr>
        <w:tabs>
          <w:tab w:val="left" w:pos="284"/>
        </w:tabs>
        <w:spacing w:after="120"/>
        <w:ind w:left="567" w:right="-1" w:hanging="567"/>
        <w:jc w:val="both"/>
      </w:pPr>
      <w:r>
        <w:rPr>
          <w:rFonts w:ascii="Arial" w:hAnsi="Arial" w:cs="Arial"/>
        </w:rPr>
        <w:t xml:space="preserve">10.5 - Visando </w:t>
      </w:r>
      <w:proofErr w:type="gramStart"/>
      <w:r>
        <w:rPr>
          <w:rFonts w:ascii="Arial" w:hAnsi="Arial" w:cs="Arial"/>
        </w:rPr>
        <w:t>agilizar</w:t>
      </w:r>
      <w:proofErr w:type="gramEnd"/>
      <w:r>
        <w:rPr>
          <w:rFonts w:ascii="Arial" w:hAnsi="Arial" w:cs="Arial"/>
        </w:rPr>
        <w:t xml:space="preserve"> o processo de recebimento, conferência e pagamento, as notas fiscais deverão conter as seguintes informações:</w:t>
      </w:r>
    </w:p>
    <w:p w:rsidR="000E77E5" w:rsidRDefault="000E77E5">
      <w:pPr>
        <w:tabs>
          <w:tab w:val="left" w:pos="284"/>
        </w:tabs>
        <w:spacing w:after="120"/>
        <w:ind w:left="567" w:right="-1" w:hanging="567"/>
        <w:jc w:val="both"/>
      </w:pPr>
      <w:r>
        <w:rPr>
          <w:rFonts w:ascii="Arial" w:hAnsi="Arial" w:cs="Arial"/>
        </w:rPr>
        <w:tab/>
      </w:r>
      <w:r>
        <w:rPr>
          <w:rFonts w:ascii="Arial" w:hAnsi="Arial" w:cs="Arial"/>
        </w:rPr>
        <w:tab/>
        <w:t>10.5.1 - No campo descrição dos bens:</w:t>
      </w:r>
    </w:p>
    <w:p w:rsidR="000E77E5" w:rsidRDefault="000E77E5">
      <w:pPr>
        <w:tabs>
          <w:tab w:val="left" w:pos="284"/>
        </w:tabs>
        <w:spacing w:after="120"/>
        <w:ind w:left="567" w:right="-1" w:hanging="567"/>
        <w:jc w:val="both"/>
      </w:pPr>
      <w:r>
        <w:rPr>
          <w:rFonts w:ascii="Arial" w:hAnsi="Arial" w:cs="Arial"/>
        </w:rPr>
        <w:tab/>
      </w:r>
      <w:r>
        <w:rPr>
          <w:rFonts w:ascii="Arial" w:hAnsi="Arial" w:cs="Arial"/>
        </w:rPr>
        <w:tab/>
        <w:t xml:space="preserve">a) descrição dos bens conforme registrado no sítio do </w:t>
      </w:r>
      <w:proofErr w:type="spellStart"/>
      <w:r>
        <w:rPr>
          <w:rFonts w:ascii="Arial" w:hAnsi="Arial" w:cs="Arial"/>
        </w:rPr>
        <w:t>comprasgovernamentais</w:t>
      </w:r>
      <w:proofErr w:type="spellEnd"/>
      <w:r>
        <w:rPr>
          <w:rFonts w:ascii="Arial" w:hAnsi="Arial" w:cs="Arial"/>
        </w:rPr>
        <w:t>;</w:t>
      </w:r>
    </w:p>
    <w:p w:rsidR="000E77E5" w:rsidRDefault="000E77E5">
      <w:pPr>
        <w:tabs>
          <w:tab w:val="left" w:pos="284"/>
        </w:tabs>
        <w:spacing w:after="120"/>
        <w:ind w:left="567" w:right="-1" w:hanging="567"/>
        <w:jc w:val="both"/>
      </w:pPr>
      <w:r>
        <w:rPr>
          <w:rFonts w:ascii="Arial" w:hAnsi="Arial" w:cs="Arial"/>
        </w:rPr>
        <w:tab/>
      </w:r>
      <w:r>
        <w:rPr>
          <w:rFonts w:ascii="Arial" w:hAnsi="Arial" w:cs="Arial"/>
        </w:rPr>
        <w:tab/>
        <w:t xml:space="preserve">b) marca e modelo conforme registrado no sítio do </w:t>
      </w:r>
      <w:proofErr w:type="spellStart"/>
      <w:r>
        <w:rPr>
          <w:rFonts w:ascii="Arial" w:hAnsi="Arial" w:cs="Arial"/>
        </w:rPr>
        <w:t>comprasgovernamentais</w:t>
      </w:r>
      <w:proofErr w:type="spellEnd"/>
      <w:r>
        <w:rPr>
          <w:rFonts w:ascii="Arial" w:hAnsi="Arial" w:cs="Arial"/>
        </w:rPr>
        <w:t>;</w:t>
      </w:r>
    </w:p>
    <w:p w:rsidR="000E77E5" w:rsidRDefault="000E77E5">
      <w:pPr>
        <w:tabs>
          <w:tab w:val="left" w:pos="284"/>
        </w:tabs>
        <w:spacing w:after="120"/>
        <w:ind w:left="567" w:right="-1" w:hanging="567"/>
        <w:jc w:val="both"/>
      </w:pPr>
      <w:r>
        <w:rPr>
          <w:rFonts w:ascii="Arial" w:hAnsi="Arial" w:cs="Arial"/>
        </w:rPr>
        <w:tab/>
      </w:r>
      <w:r>
        <w:rPr>
          <w:rFonts w:ascii="Arial" w:hAnsi="Arial" w:cs="Arial"/>
        </w:rPr>
        <w:tab/>
        <w:t>c) número do item a que se refere no pregão eletrônico;</w:t>
      </w:r>
    </w:p>
    <w:p w:rsidR="000E77E5" w:rsidRDefault="000E77E5">
      <w:pPr>
        <w:tabs>
          <w:tab w:val="left" w:pos="284"/>
        </w:tabs>
        <w:spacing w:after="120"/>
        <w:ind w:left="567" w:right="-1" w:hanging="567"/>
        <w:jc w:val="both"/>
      </w:pPr>
      <w:r>
        <w:rPr>
          <w:rFonts w:ascii="Arial" w:hAnsi="Arial" w:cs="Arial"/>
        </w:rPr>
        <w:tab/>
      </w:r>
      <w:r>
        <w:rPr>
          <w:rFonts w:ascii="Arial" w:hAnsi="Arial" w:cs="Arial"/>
        </w:rPr>
        <w:tab/>
        <w:t>d) dados bancários da empresa.</w:t>
      </w:r>
    </w:p>
    <w:p w:rsidR="000E77E5" w:rsidRDefault="000E77E5">
      <w:pPr>
        <w:tabs>
          <w:tab w:val="left" w:pos="284"/>
        </w:tabs>
        <w:spacing w:after="120"/>
        <w:ind w:left="567" w:right="-1" w:hanging="567"/>
        <w:jc w:val="both"/>
      </w:pPr>
      <w:r>
        <w:rPr>
          <w:rFonts w:ascii="Arial" w:hAnsi="Arial" w:cs="Arial"/>
        </w:rPr>
        <w:tab/>
      </w:r>
      <w:r>
        <w:rPr>
          <w:rFonts w:ascii="Arial" w:hAnsi="Arial" w:cs="Arial"/>
        </w:rPr>
        <w:tab/>
        <w:t>10.5.2 - No campo informações complementares:</w:t>
      </w:r>
    </w:p>
    <w:p w:rsidR="000E77E5" w:rsidRDefault="000E77E5">
      <w:pPr>
        <w:tabs>
          <w:tab w:val="left" w:pos="284"/>
        </w:tabs>
        <w:spacing w:after="120"/>
        <w:ind w:left="567" w:right="-1" w:hanging="567"/>
        <w:jc w:val="both"/>
      </w:pPr>
      <w:r>
        <w:rPr>
          <w:rFonts w:ascii="Arial" w:hAnsi="Arial" w:cs="Arial"/>
        </w:rPr>
        <w:tab/>
      </w:r>
      <w:r>
        <w:rPr>
          <w:rFonts w:ascii="Arial" w:hAnsi="Arial" w:cs="Arial"/>
        </w:rPr>
        <w:tab/>
        <w:t>a) número e ano do pregão eletrônico;</w:t>
      </w:r>
    </w:p>
    <w:p w:rsidR="000E77E5" w:rsidRDefault="000E77E5">
      <w:pPr>
        <w:tabs>
          <w:tab w:val="left" w:pos="284"/>
        </w:tabs>
        <w:spacing w:after="120"/>
        <w:ind w:left="567" w:right="-1" w:hanging="567"/>
        <w:jc w:val="both"/>
      </w:pPr>
      <w:r>
        <w:rPr>
          <w:rFonts w:ascii="Arial" w:hAnsi="Arial" w:cs="Arial"/>
        </w:rPr>
        <w:lastRenderedPageBreak/>
        <w:tab/>
      </w:r>
      <w:r>
        <w:rPr>
          <w:rFonts w:ascii="Arial" w:hAnsi="Arial" w:cs="Arial"/>
        </w:rPr>
        <w:tab/>
        <w:t>b) número da nota de empenho;</w:t>
      </w:r>
    </w:p>
    <w:p w:rsidR="000E77E5" w:rsidRDefault="000E77E5">
      <w:pPr>
        <w:tabs>
          <w:tab w:val="left" w:pos="284"/>
        </w:tabs>
        <w:spacing w:after="120"/>
        <w:ind w:left="567" w:right="-1" w:hanging="567"/>
        <w:jc w:val="both"/>
      </w:pPr>
      <w:r>
        <w:rPr>
          <w:rFonts w:ascii="Arial" w:hAnsi="Arial" w:cs="Arial"/>
        </w:rPr>
        <w:tab/>
      </w:r>
      <w:r>
        <w:rPr>
          <w:rFonts w:ascii="Arial" w:hAnsi="Arial" w:cs="Arial"/>
        </w:rPr>
        <w:tab/>
        <w:t>c) número da nota fiscal de simples remessa;</w:t>
      </w:r>
    </w:p>
    <w:p w:rsidR="000E77E5" w:rsidRDefault="000E77E5">
      <w:pPr>
        <w:tabs>
          <w:tab w:val="left" w:pos="284"/>
        </w:tabs>
        <w:spacing w:after="120"/>
        <w:ind w:left="567" w:right="-1" w:hanging="567"/>
        <w:jc w:val="both"/>
      </w:pPr>
      <w:r>
        <w:rPr>
          <w:rFonts w:ascii="Arial" w:hAnsi="Arial" w:cs="Arial"/>
        </w:rPr>
        <w:t xml:space="preserve">10.6 – Previamente à contratação, a UFVJM realizará consulta ao SICAF para identificar eventual proibição da licitante adjudicatária em contratar com o Poder Público, bem como ao CADIN, cujos resultados serão anexados </w:t>
      </w:r>
      <w:proofErr w:type="gramStart"/>
      <w:r>
        <w:rPr>
          <w:rFonts w:ascii="Arial" w:hAnsi="Arial" w:cs="Arial"/>
        </w:rPr>
        <w:t>ao autos</w:t>
      </w:r>
      <w:proofErr w:type="gramEnd"/>
      <w:r>
        <w:rPr>
          <w:rFonts w:ascii="Arial" w:hAnsi="Arial" w:cs="Arial"/>
        </w:rPr>
        <w:t xml:space="preserve"> do processo.</w:t>
      </w:r>
    </w:p>
    <w:p w:rsidR="000E77E5" w:rsidRDefault="000E77E5">
      <w:pPr>
        <w:spacing w:after="120"/>
        <w:ind w:left="567" w:right="-285" w:hanging="567"/>
        <w:jc w:val="both"/>
      </w:pPr>
      <w:r>
        <w:rPr>
          <w:rFonts w:ascii="Arial" w:eastAsia="Arial" w:hAnsi="Arial" w:cs="Arial"/>
          <w:b/>
          <w:bCs/>
        </w:rPr>
        <w:t xml:space="preserve">  </w:t>
      </w:r>
    </w:p>
    <w:p w:rsidR="000E77E5" w:rsidRDefault="000E77E5">
      <w:pPr>
        <w:spacing w:after="120"/>
        <w:ind w:left="567" w:right="-285" w:hanging="567"/>
        <w:jc w:val="both"/>
      </w:pPr>
      <w:r>
        <w:rPr>
          <w:rFonts w:ascii="Arial" w:hAnsi="Arial" w:cs="Arial"/>
          <w:b/>
          <w:bCs/>
        </w:rPr>
        <w:t>11. DO PAGAMENTO</w:t>
      </w:r>
    </w:p>
    <w:p w:rsidR="000E77E5" w:rsidRDefault="000E77E5">
      <w:pPr>
        <w:numPr>
          <w:ilvl w:val="1"/>
          <w:numId w:val="4"/>
        </w:numPr>
        <w:tabs>
          <w:tab w:val="left" w:pos="900"/>
        </w:tabs>
        <w:spacing w:after="120"/>
        <w:jc w:val="both"/>
      </w:pPr>
      <w:r>
        <w:rPr>
          <w:rFonts w:ascii="Arial" w:hAnsi="Arial" w:cs="Arial"/>
        </w:rPr>
        <w:t xml:space="preserve">O documento fiscal terá que ser emitido, obrigatoriamente, com o número de inscrição no CNPJ apresentado para a Habilitação, não se admitindo Notas Fiscais/Faturas emitidas com outros </w:t>
      </w:r>
      <w:proofErr w:type="spellStart"/>
      <w:r>
        <w:rPr>
          <w:rFonts w:ascii="Arial" w:hAnsi="Arial" w:cs="Arial"/>
        </w:rPr>
        <w:t>CNPJ’s</w:t>
      </w:r>
      <w:proofErr w:type="spellEnd"/>
      <w:r>
        <w:rPr>
          <w:rFonts w:ascii="Arial" w:hAnsi="Arial" w:cs="Arial"/>
        </w:rPr>
        <w:t>, mesmo aqueles de filiais ou matriz da licitante vencedora;</w:t>
      </w:r>
    </w:p>
    <w:p w:rsidR="000E77E5" w:rsidRDefault="000E77E5">
      <w:pPr>
        <w:tabs>
          <w:tab w:val="left" w:pos="900"/>
        </w:tabs>
        <w:spacing w:after="120"/>
        <w:ind w:left="420"/>
        <w:jc w:val="both"/>
      </w:pPr>
      <w:r>
        <w:rPr>
          <w:rFonts w:ascii="Arial" w:hAnsi="Arial" w:cs="Arial"/>
        </w:rPr>
        <w:t>11.1.1 Os preços serão fixos e irreajustáveis.</w:t>
      </w:r>
    </w:p>
    <w:p w:rsidR="000E77E5" w:rsidRDefault="000E77E5">
      <w:pPr>
        <w:numPr>
          <w:ilvl w:val="1"/>
          <w:numId w:val="4"/>
        </w:numPr>
        <w:tabs>
          <w:tab w:val="left" w:pos="900"/>
        </w:tabs>
        <w:spacing w:after="120"/>
        <w:jc w:val="both"/>
      </w:pPr>
      <w:r>
        <w:rPr>
          <w:rFonts w:ascii="Arial" w:hAnsi="Arial" w:cs="Arial"/>
        </w:rPr>
        <w:t>O pagamento será efetuado no prazo máximo de 12 (doze) dias úteis, contados da data do recebimento do original do documento fiscal com o Termo de Recebimento Definitivo emitido pelo setor competente, desde que atendidas às exigências deste Edital e o disposto no item 8.8 da Instrução Normativa nº 05, de 21/07/95, do Ministério da Administração Federal e Reforma do Estado, mediante crédito em Conta corrente bancária da LICITANTE VENCEDORA;</w:t>
      </w:r>
    </w:p>
    <w:p w:rsidR="000E77E5" w:rsidRDefault="000E77E5">
      <w:pPr>
        <w:numPr>
          <w:ilvl w:val="1"/>
          <w:numId w:val="4"/>
        </w:numPr>
        <w:tabs>
          <w:tab w:val="left" w:pos="900"/>
        </w:tabs>
        <w:spacing w:after="120"/>
        <w:jc w:val="both"/>
      </w:pPr>
      <w:r>
        <w:rPr>
          <w:rFonts w:ascii="Arial" w:hAnsi="Arial" w:cs="Arial"/>
        </w:rPr>
        <w:t xml:space="preserve">Conforme disposto na Instrução Normativa nº 04, de 16/10/2013, do Ministério do Planejamento, Orçamento e Gestão, será feita, pela UFVJM, a consulta junto ao SICAF (Sistema de Cadastramento Unificado de Fornecedores), previamente à contratação a ser feito para a LICITANTE VENCEDORA, a qual </w:t>
      </w:r>
      <w:r>
        <w:rPr>
          <w:rFonts w:ascii="Arial" w:hAnsi="Arial" w:cs="Arial"/>
          <w:b/>
        </w:rPr>
        <w:t>deverá manter este seu Cadastro atualizado</w:t>
      </w:r>
      <w:r>
        <w:rPr>
          <w:rFonts w:ascii="Arial" w:hAnsi="Arial" w:cs="Arial"/>
        </w:rPr>
        <w:t>;</w:t>
      </w:r>
    </w:p>
    <w:p w:rsidR="000E77E5" w:rsidRDefault="000E77E5">
      <w:pPr>
        <w:numPr>
          <w:ilvl w:val="2"/>
          <w:numId w:val="4"/>
        </w:numPr>
        <w:spacing w:after="120"/>
        <w:ind w:hanging="11"/>
        <w:jc w:val="both"/>
      </w:pPr>
      <w:r>
        <w:rPr>
          <w:rFonts w:ascii="Arial" w:hAnsi="Arial" w:cs="Arial"/>
        </w:rPr>
        <w:t xml:space="preserve">Constatada a situação de irregularidade junto ao SICAF, a contratada será advertida, por escrito, para que no prazo de 05 (cinco) dias úteis, regularize sua situação, ou no mesmo prazo apresente sua defesa, </w:t>
      </w:r>
      <w:proofErr w:type="gramStart"/>
      <w:r>
        <w:rPr>
          <w:rFonts w:ascii="Arial" w:hAnsi="Arial" w:cs="Arial"/>
        </w:rPr>
        <w:t>sob pena</w:t>
      </w:r>
      <w:proofErr w:type="gramEnd"/>
      <w:r>
        <w:rPr>
          <w:rFonts w:ascii="Arial" w:hAnsi="Arial" w:cs="Arial"/>
        </w:rPr>
        <w:t xml:space="preserve"> de rescisão do contrato.</w:t>
      </w:r>
    </w:p>
    <w:p w:rsidR="000E77E5" w:rsidRDefault="000E77E5">
      <w:pPr>
        <w:numPr>
          <w:ilvl w:val="2"/>
          <w:numId w:val="4"/>
        </w:numPr>
        <w:spacing w:after="120"/>
        <w:ind w:hanging="11"/>
        <w:jc w:val="both"/>
      </w:pPr>
      <w:r>
        <w:rPr>
          <w:rFonts w:ascii="Arial" w:hAnsi="Arial" w:cs="Arial"/>
        </w:rPr>
        <w:t>O prazo descrito no item 11.3.1 poderá ser prorrogado a critério da administração.</w:t>
      </w:r>
    </w:p>
    <w:p w:rsidR="000E77E5" w:rsidRDefault="000E77E5">
      <w:pPr>
        <w:numPr>
          <w:ilvl w:val="2"/>
          <w:numId w:val="4"/>
        </w:numPr>
        <w:spacing w:after="120"/>
        <w:ind w:hanging="11"/>
        <w:jc w:val="both"/>
      </w:pPr>
      <w:r>
        <w:rPr>
          <w:rFonts w:ascii="Arial" w:hAnsi="Arial" w:cs="Arial"/>
        </w:rPr>
        <w:t xml:space="preserve">Caso a contratada, não regularize sua situação junto ao SICAF, ou apresente defesa, no prazo descrito no item 11.3.1 será providenciada a abertura de processo administrativo visando </w:t>
      </w:r>
      <w:proofErr w:type="gramStart"/>
      <w:r>
        <w:rPr>
          <w:rFonts w:ascii="Arial" w:hAnsi="Arial" w:cs="Arial"/>
        </w:rPr>
        <w:t>a</w:t>
      </w:r>
      <w:proofErr w:type="gramEnd"/>
      <w:r>
        <w:rPr>
          <w:rFonts w:ascii="Arial" w:hAnsi="Arial" w:cs="Arial"/>
        </w:rPr>
        <w:t xml:space="preserve"> aplicação das penalidades cabíveis.</w:t>
      </w:r>
    </w:p>
    <w:p w:rsidR="000E77E5" w:rsidRDefault="000E77E5">
      <w:pPr>
        <w:numPr>
          <w:ilvl w:val="2"/>
          <w:numId w:val="4"/>
        </w:numPr>
        <w:spacing w:after="120"/>
        <w:ind w:hanging="11"/>
        <w:jc w:val="both"/>
      </w:pPr>
      <w:r>
        <w:rPr>
          <w:rFonts w:ascii="Arial" w:hAnsi="Arial" w:cs="Arial"/>
        </w:rPr>
        <w:t>Somente por motivo de economicidade, segurança nacional ou outro interesse público de alta relevância, devidamente justificado, em qualquer caso, pela máxima autoridade da contratante, não será rescindido o contrato em execução com a contratada inadimplente com o SICAF.</w:t>
      </w:r>
    </w:p>
    <w:p w:rsidR="000E77E5" w:rsidRDefault="000E77E5">
      <w:pPr>
        <w:numPr>
          <w:ilvl w:val="1"/>
          <w:numId w:val="4"/>
        </w:numPr>
        <w:tabs>
          <w:tab w:val="left" w:pos="900"/>
        </w:tabs>
        <w:spacing w:after="120"/>
        <w:jc w:val="both"/>
      </w:pPr>
      <w:r>
        <w:rPr>
          <w:rFonts w:ascii="Arial" w:hAnsi="Arial" w:cs="Arial"/>
        </w:rPr>
        <w:t>Considerar-se-á como último dia útil para pagamento, o de emissão da respectiva Ordem Bancária pelo SIAFI (Sistema da administração Financeira do Governo Federal);</w:t>
      </w:r>
    </w:p>
    <w:p w:rsidR="000E77E5" w:rsidRDefault="000E77E5">
      <w:pPr>
        <w:numPr>
          <w:ilvl w:val="1"/>
          <w:numId w:val="4"/>
        </w:numPr>
        <w:tabs>
          <w:tab w:val="left" w:pos="900"/>
        </w:tabs>
        <w:spacing w:after="120"/>
        <w:jc w:val="both"/>
      </w:pPr>
      <w:r>
        <w:rPr>
          <w:rFonts w:ascii="Arial" w:hAnsi="Arial" w:cs="Arial"/>
        </w:rPr>
        <w:t>No pagamento serão observadas as retenções, de acordo com a legislação e normas vigentes, no âmbito da União, Estado e Município;</w:t>
      </w:r>
    </w:p>
    <w:p w:rsidR="000E77E5" w:rsidRDefault="000E77E5">
      <w:pPr>
        <w:numPr>
          <w:ilvl w:val="1"/>
          <w:numId w:val="4"/>
        </w:numPr>
        <w:tabs>
          <w:tab w:val="left" w:pos="900"/>
        </w:tabs>
        <w:spacing w:after="120"/>
        <w:jc w:val="both"/>
      </w:pPr>
      <w:r>
        <w:rPr>
          <w:rFonts w:ascii="Arial" w:hAnsi="Arial" w:cs="Arial"/>
        </w:rPr>
        <w:t>Poderá ser deduzido da Nota Fiscal/Fatura o valor de multa aplicada;</w:t>
      </w:r>
    </w:p>
    <w:p w:rsidR="000E77E5" w:rsidRDefault="000E77E5">
      <w:pPr>
        <w:numPr>
          <w:ilvl w:val="1"/>
          <w:numId w:val="4"/>
        </w:numPr>
        <w:tabs>
          <w:tab w:val="left" w:pos="900"/>
        </w:tabs>
        <w:spacing w:after="120"/>
        <w:jc w:val="both"/>
      </w:pPr>
      <w:r>
        <w:rPr>
          <w:rFonts w:ascii="Arial" w:hAnsi="Arial" w:cs="Arial"/>
        </w:rPr>
        <w:t>Nenhum pagamento será efetuado à LICITANTE VENCEDORA enquanto pendente de liquidação ou qualquer obrigação financeira que lhe for imposta, em virtude de penalidade ou inadimplência.</w:t>
      </w:r>
    </w:p>
    <w:p w:rsidR="000E77E5" w:rsidRDefault="000E77E5">
      <w:pPr>
        <w:numPr>
          <w:ilvl w:val="1"/>
          <w:numId w:val="4"/>
        </w:numPr>
        <w:tabs>
          <w:tab w:val="left" w:pos="900"/>
        </w:tabs>
        <w:spacing w:after="120"/>
        <w:jc w:val="both"/>
      </w:pPr>
      <w:r>
        <w:rPr>
          <w:rFonts w:ascii="Arial" w:hAnsi="Arial" w:cs="Arial"/>
          <w:color w:val="000000"/>
        </w:rPr>
        <w:t>Nos casos de eventuais atrasos de pagamento, desde que a Contratada não tenha concorrido, de alguma forma, para tanto</w:t>
      </w:r>
      <w:r>
        <w:rPr>
          <w:rFonts w:ascii="Arial" w:hAnsi="Arial" w:cs="Arial"/>
          <w:bCs/>
        </w:rPr>
        <w:t xml:space="preserve">, </w:t>
      </w:r>
      <w:r>
        <w:rPr>
          <w:rFonts w:ascii="Arial" w:hAnsi="Arial" w:cs="Arial"/>
          <w:color w:val="000000"/>
        </w:rPr>
        <w:t>fica convencionado que a taxa de compensação financeira devida pela Contratante, entre a data do vencimento e o efetivo adimplemento da parcela, é calculada mediante a aplicação da seguinte fórmula:</w:t>
      </w:r>
    </w:p>
    <w:p w:rsidR="000E77E5" w:rsidRDefault="000E77E5">
      <w:pPr>
        <w:tabs>
          <w:tab w:val="left" w:pos="1701"/>
        </w:tabs>
        <w:spacing w:after="120"/>
        <w:ind w:left="851"/>
        <w:jc w:val="both"/>
      </w:pPr>
      <w:r>
        <w:rPr>
          <w:rFonts w:ascii="Arial" w:hAnsi="Arial" w:cs="Arial"/>
          <w:color w:val="000000"/>
        </w:rPr>
        <w:t>EM = I x N x VP, sendo:</w:t>
      </w:r>
    </w:p>
    <w:p w:rsidR="000E77E5" w:rsidRDefault="000E77E5">
      <w:pPr>
        <w:tabs>
          <w:tab w:val="left" w:pos="1701"/>
        </w:tabs>
        <w:spacing w:after="120"/>
        <w:ind w:left="851"/>
        <w:jc w:val="both"/>
      </w:pPr>
      <w:r>
        <w:rPr>
          <w:rFonts w:ascii="Arial" w:hAnsi="Arial" w:cs="Arial"/>
          <w:color w:val="000000"/>
        </w:rPr>
        <w:t>EM = Encargos moratórios;</w:t>
      </w:r>
    </w:p>
    <w:p w:rsidR="000E77E5" w:rsidRDefault="000E77E5">
      <w:pPr>
        <w:tabs>
          <w:tab w:val="left" w:pos="1701"/>
        </w:tabs>
        <w:spacing w:after="120"/>
        <w:ind w:left="851"/>
        <w:jc w:val="both"/>
      </w:pPr>
      <w:r>
        <w:rPr>
          <w:rFonts w:ascii="Arial" w:hAnsi="Arial" w:cs="Arial"/>
          <w:color w:val="000000"/>
        </w:rPr>
        <w:t>N = Número de dias entre a data prevista para o pagamento e a do efetivo pagamento;</w:t>
      </w:r>
    </w:p>
    <w:p w:rsidR="000E77E5" w:rsidRDefault="000E77E5">
      <w:pPr>
        <w:tabs>
          <w:tab w:val="left" w:pos="1701"/>
        </w:tabs>
        <w:spacing w:after="120"/>
        <w:ind w:left="851"/>
        <w:jc w:val="both"/>
      </w:pPr>
      <w:r>
        <w:rPr>
          <w:rFonts w:ascii="Arial" w:hAnsi="Arial" w:cs="Arial"/>
          <w:color w:val="000000"/>
        </w:rPr>
        <w:t>VP = Valor da parcela a ser paga.</w:t>
      </w:r>
    </w:p>
    <w:p w:rsidR="000E77E5" w:rsidRDefault="000E77E5">
      <w:pPr>
        <w:tabs>
          <w:tab w:val="left" w:pos="1701"/>
        </w:tabs>
        <w:spacing w:after="120"/>
        <w:ind w:left="851"/>
        <w:jc w:val="both"/>
      </w:pPr>
      <w:r>
        <w:rPr>
          <w:rFonts w:ascii="Arial" w:hAnsi="Arial" w:cs="Arial"/>
          <w:color w:val="000000"/>
        </w:rPr>
        <w:t xml:space="preserve">I = Índice de compensação financeira = </w:t>
      </w:r>
      <w:proofErr w:type="gramStart"/>
      <w:r>
        <w:rPr>
          <w:rFonts w:ascii="Arial" w:hAnsi="Arial" w:cs="Arial"/>
          <w:color w:val="000000"/>
        </w:rPr>
        <w:t>0,00016438, assim apurado</w:t>
      </w:r>
      <w:proofErr w:type="gramEnd"/>
      <w:r>
        <w:rPr>
          <w:rFonts w:ascii="Arial" w:hAnsi="Arial" w:cs="Arial"/>
          <w:color w:val="000000"/>
        </w:rPr>
        <w:t>:</w:t>
      </w:r>
    </w:p>
    <w:tbl>
      <w:tblPr>
        <w:tblW w:w="0" w:type="auto"/>
        <w:tblInd w:w="459" w:type="dxa"/>
        <w:tblLayout w:type="fixed"/>
        <w:tblCellMar>
          <w:left w:w="70" w:type="dxa"/>
          <w:right w:w="70" w:type="dxa"/>
        </w:tblCellMar>
        <w:tblLook w:val="0000"/>
      </w:tblPr>
      <w:tblGrid>
        <w:gridCol w:w="1701"/>
        <w:gridCol w:w="2409"/>
        <w:gridCol w:w="4785"/>
      </w:tblGrid>
      <w:tr w:rsidR="000E77E5">
        <w:tc>
          <w:tcPr>
            <w:tcW w:w="1701" w:type="dxa"/>
            <w:shd w:val="clear" w:color="auto" w:fill="auto"/>
            <w:vAlign w:val="center"/>
          </w:tcPr>
          <w:p w:rsidR="000E77E5" w:rsidRDefault="000E77E5">
            <w:pPr>
              <w:tabs>
                <w:tab w:val="left" w:pos="1701"/>
              </w:tabs>
              <w:spacing w:after="120"/>
              <w:ind w:left="851"/>
              <w:jc w:val="both"/>
            </w:pPr>
            <w:r>
              <w:rPr>
                <w:rFonts w:ascii="Arial" w:hAnsi="Arial" w:cs="Arial"/>
                <w:color w:val="000000"/>
                <w:lang w:val="en-US"/>
              </w:rPr>
              <w:t>I = (TX)</w:t>
            </w:r>
          </w:p>
          <w:p w:rsidR="000E77E5" w:rsidRDefault="000E77E5">
            <w:pPr>
              <w:tabs>
                <w:tab w:val="left" w:pos="1701"/>
              </w:tabs>
              <w:spacing w:after="120"/>
              <w:ind w:left="851"/>
              <w:jc w:val="both"/>
            </w:pPr>
            <w:r>
              <w:rPr>
                <w:rFonts w:ascii="Arial" w:eastAsia="Arial" w:hAnsi="Arial" w:cs="Arial"/>
                <w:color w:val="000000"/>
                <w:lang w:val="en-US"/>
              </w:rPr>
              <w:t xml:space="preserve">     </w:t>
            </w:r>
          </w:p>
          <w:p w:rsidR="000E77E5" w:rsidRDefault="000E77E5">
            <w:pPr>
              <w:tabs>
                <w:tab w:val="left" w:pos="1701"/>
              </w:tabs>
              <w:spacing w:after="120"/>
              <w:jc w:val="both"/>
              <w:rPr>
                <w:rFonts w:ascii="Arial" w:hAnsi="Arial" w:cs="Arial"/>
                <w:color w:val="000000"/>
                <w:lang w:val="en-US"/>
              </w:rPr>
            </w:pPr>
          </w:p>
        </w:tc>
        <w:tc>
          <w:tcPr>
            <w:tcW w:w="2409" w:type="dxa"/>
            <w:shd w:val="clear" w:color="auto" w:fill="auto"/>
            <w:vAlign w:val="center"/>
          </w:tcPr>
          <w:p w:rsidR="000E77E5" w:rsidRDefault="000E77E5">
            <w:pPr>
              <w:tabs>
                <w:tab w:val="left" w:pos="1701"/>
              </w:tabs>
              <w:spacing w:after="120"/>
              <w:ind w:left="851"/>
              <w:jc w:val="both"/>
            </w:pPr>
            <w:r>
              <w:rPr>
                <w:rFonts w:ascii="Arial" w:hAnsi="Arial" w:cs="Arial"/>
                <w:color w:val="000000"/>
                <w:lang w:val="en-US"/>
              </w:rPr>
              <w:lastRenderedPageBreak/>
              <w:t xml:space="preserve">I = </w:t>
            </w:r>
            <w:r>
              <w:rPr>
                <w:rFonts w:ascii="Arial" w:hAnsi="Arial" w:cs="Arial"/>
                <w:color w:val="000000"/>
                <w:u w:val="single"/>
                <w:lang w:val="en-US"/>
              </w:rPr>
              <w:t>(6/100)</w:t>
            </w:r>
          </w:p>
          <w:p w:rsidR="000E77E5" w:rsidRDefault="000E77E5">
            <w:pPr>
              <w:tabs>
                <w:tab w:val="left" w:pos="1701"/>
              </w:tabs>
              <w:spacing w:after="120"/>
              <w:ind w:left="851"/>
              <w:jc w:val="both"/>
            </w:pPr>
            <w:r>
              <w:rPr>
                <w:rFonts w:ascii="Arial" w:eastAsia="Arial" w:hAnsi="Arial" w:cs="Arial"/>
                <w:color w:val="000000"/>
                <w:lang w:val="en-US"/>
              </w:rPr>
              <w:t xml:space="preserve">     </w:t>
            </w:r>
            <w:r>
              <w:rPr>
                <w:rFonts w:ascii="Arial" w:hAnsi="Arial" w:cs="Arial"/>
                <w:color w:val="000000"/>
              </w:rPr>
              <w:t>365</w:t>
            </w:r>
          </w:p>
          <w:p w:rsidR="000E77E5" w:rsidRDefault="000E77E5">
            <w:pPr>
              <w:tabs>
                <w:tab w:val="left" w:pos="1701"/>
              </w:tabs>
              <w:spacing w:after="120"/>
              <w:jc w:val="both"/>
              <w:rPr>
                <w:rFonts w:ascii="Arial" w:hAnsi="Arial" w:cs="Arial"/>
                <w:color w:val="000000"/>
              </w:rPr>
            </w:pPr>
          </w:p>
        </w:tc>
        <w:tc>
          <w:tcPr>
            <w:tcW w:w="4785" w:type="dxa"/>
            <w:shd w:val="clear" w:color="auto" w:fill="auto"/>
            <w:vAlign w:val="center"/>
          </w:tcPr>
          <w:p w:rsidR="000E77E5" w:rsidRDefault="000E77E5">
            <w:pPr>
              <w:tabs>
                <w:tab w:val="left" w:pos="1701"/>
              </w:tabs>
              <w:spacing w:after="120"/>
              <w:ind w:left="851"/>
              <w:jc w:val="both"/>
            </w:pPr>
            <w:r>
              <w:rPr>
                <w:rFonts w:ascii="Arial" w:hAnsi="Arial" w:cs="Arial"/>
                <w:color w:val="000000"/>
              </w:rPr>
              <w:lastRenderedPageBreak/>
              <w:t>I = 0,00016438</w:t>
            </w:r>
          </w:p>
          <w:p w:rsidR="000E77E5" w:rsidRDefault="000E77E5">
            <w:pPr>
              <w:tabs>
                <w:tab w:val="left" w:pos="1701"/>
              </w:tabs>
              <w:spacing w:after="120"/>
              <w:ind w:left="851"/>
              <w:jc w:val="both"/>
            </w:pPr>
            <w:r>
              <w:rPr>
                <w:rFonts w:ascii="Arial" w:hAnsi="Arial" w:cs="Arial"/>
                <w:color w:val="000000"/>
              </w:rPr>
              <w:t>TX = Percentual da taxa anual = 6%.</w:t>
            </w:r>
          </w:p>
          <w:p w:rsidR="000E77E5" w:rsidRDefault="000E77E5">
            <w:pPr>
              <w:tabs>
                <w:tab w:val="left" w:pos="1701"/>
              </w:tabs>
              <w:spacing w:after="120"/>
              <w:ind w:left="851"/>
              <w:jc w:val="both"/>
              <w:rPr>
                <w:rFonts w:ascii="Arial" w:hAnsi="Arial" w:cs="Arial"/>
                <w:color w:val="000000"/>
              </w:rPr>
            </w:pPr>
          </w:p>
        </w:tc>
      </w:tr>
    </w:tbl>
    <w:p w:rsidR="000E77E5" w:rsidRDefault="000E77E5">
      <w:pPr>
        <w:numPr>
          <w:ilvl w:val="1"/>
          <w:numId w:val="4"/>
        </w:numPr>
        <w:tabs>
          <w:tab w:val="left" w:pos="900"/>
        </w:tabs>
        <w:spacing w:after="120"/>
        <w:jc w:val="both"/>
      </w:pPr>
      <w:r>
        <w:rPr>
          <w:rFonts w:ascii="Arial" w:hAnsi="Arial" w:cs="Arial"/>
        </w:rPr>
        <w:lastRenderedPageBreak/>
        <w:t xml:space="preserve">No caso de incorreção, nas Notas Fiscais, serão restituídas ao </w:t>
      </w:r>
      <w:r>
        <w:rPr>
          <w:rFonts w:ascii="Arial" w:hAnsi="Arial" w:cs="Arial"/>
          <w:b/>
          <w:bCs/>
        </w:rPr>
        <w:t xml:space="preserve">CONTRATADO </w:t>
      </w:r>
      <w:r>
        <w:rPr>
          <w:rFonts w:ascii="Arial" w:hAnsi="Arial" w:cs="Arial"/>
        </w:rPr>
        <w:t xml:space="preserve">para as correções solicitadas. O prazo de pagamento será contado a partir da data da regularização do serviço ou do documento fiscal, a depender do evento, não respondendo a </w:t>
      </w:r>
      <w:r>
        <w:rPr>
          <w:rFonts w:ascii="Arial" w:hAnsi="Arial" w:cs="Arial"/>
          <w:b/>
        </w:rPr>
        <w:t>CONTRATANTE</w:t>
      </w:r>
      <w:r>
        <w:rPr>
          <w:rFonts w:ascii="Arial" w:hAnsi="Arial" w:cs="Arial"/>
        </w:rPr>
        <w:t xml:space="preserve"> por quaisquer encargos resultantes de atrasos na liquidação dos pagamentos correspondentes.</w:t>
      </w:r>
    </w:p>
    <w:p w:rsidR="000E77E5" w:rsidRDefault="000E77E5">
      <w:pPr>
        <w:numPr>
          <w:ilvl w:val="1"/>
          <w:numId w:val="4"/>
        </w:numPr>
        <w:tabs>
          <w:tab w:val="left" w:pos="900"/>
        </w:tabs>
        <w:spacing w:after="120"/>
        <w:jc w:val="both"/>
      </w:pPr>
      <w:r>
        <w:rPr>
          <w:rFonts w:ascii="Arial" w:hAnsi="Arial" w:cs="Arial"/>
        </w:rPr>
        <w:t>A dotação orçamentária referente a este Pregão é a seguinte:</w:t>
      </w:r>
    </w:p>
    <w:p w:rsidR="000E77E5" w:rsidRDefault="000E77E5">
      <w:pPr>
        <w:pStyle w:val="Textoembloco1"/>
        <w:numPr>
          <w:ilvl w:val="0"/>
          <w:numId w:val="5"/>
        </w:numPr>
        <w:spacing w:after="120"/>
        <w:ind w:right="-1"/>
      </w:pPr>
      <w:r>
        <w:rPr>
          <w:rFonts w:ascii="Arial" w:hAnsi="Arial" w:cs="Arial"/>
          <w:sz w:val="20"/>
        </w:rPr>
        <w:t>Natureza da despesa: 44.90.52</w:t>
      </w:r>
    </w:p>
    <w:p w:rsidR="000E77E5" w:rsidRDefault="000E77E5">
      <w:pPr>
        <w:pStyle w:val="Textoembloco1"/>
        <w:numPr>
          <w:ilvl w:val="0"/>
          <w:numId w:val="5"/>
        </w:numPr>
        <w:spacing w:after="120"/>
        <w:ind w:right="-1"/>
      </w:pPr>
      <w:r>
        <w:rPr>
          <w:rFonts w:ascii="Arial" w:hAnsi="Arial" w:cs="Arial"/>
          <w:sz w:val="20"/>
        </w:rPr>
        <w:t>Programa de trabalho: 10819</w:t>
      </w:r>
      <w:r w:rsidR="009320F2">
        <w:rPr>
          <w:rFonts w:ascii="Arial" w:hAnsi="Arial" w:cs="Arial"/>
          <w:sz w:val="20"/>
        </w:rPr>
        <w:t>5</w:t>
      </w:r>
    </w:p>
    <w:p w:rsidR="009320F2" w:rsidRDefault="009320F2" w:rsidP="009320F2">
      <w:pPr>
        <w:pStyle w:val="Textoembloco1"/>
        <w:numPr>
          <w:ilvl w:val="0"/>
          <w:numId w:val="5"/>
        </w:numPr>
        <w:spacing w:after="120"/>
        <w:ind w:right="-1"/>
      </w:pPr>
      <w:r>
        <w:rPr>
          <w:rFonts w:ascii="Arial" w:hAnsi="Arial" w:cs="Arial"/>
          <w:sz w:val="20"/>
        </w:rPr>
        <w:t>Fonte de recurso: 8108</w:t>
      </w:r>
      <w:r w:rsidR="000E77E5">
        <w:rPr>
          <w:rFonts w:ascii="Arial" w:hAnsi="Arial" w:cs="Arial"/>
          <w:sz w:val="20"/>
        </w:rPr>
        <w:t>000000</w:t>
      </w:r>
    </w:p>
    <w:p w:rsidR="009320F2" w:rsidRDefault="00F410C7" w:rsidP="009320F2">
      <w:pPr>
        <w:pStyle w:val="Textoembloco1"/>
        <w:numPr>
          <w:ilvl w:val="0"/>
          <w:numId w:val="5"/>
        </w:numPr>
        <w:spacing w:after="120"/>
        <w:ind w:right="-1"/>
      </w:pPr>
      <w:r>
        <w:rPr>
          <w:rFonts w:ascii="Arial" w:hAnsi="Arial" w:cs="Arial"/>
          <w:sz w:val="20"/>
        </w:rPr>
        <w:t>Planto interno: M8282G1988</w:t>
      </w:r>
      <w:r w:rsidR="000E77E5" w:rsidRPr="009320F2">
        <w:rPr>
          <w:rFonts w:ascii="Arial" w:hAnsi="Arial" w:cs="Arial"/>
          <w:sz w:val="20"/>
        </w:rPr>
        <w:t>N</w:t>
      </w:r>
      <w:r>
        <w:rPr>
          <w:rFonts w:ascii="Arial" w:hAnsi="Arial" w:cs="Arial"/>
          <w:sz w:val="20"/>
        </w:rPr>
        <w:t>, M8282G1926N, M8282G1904N</w:t>
      </w:r>
    </w:p>
    <w:p w:rsidR="009320F2" w:rsidRPr="009320F2" w:rsidRDefault="009320F2" w:rsidP="009320F2">
      <w:pPr>
        <w:pStyle w:val="Textoembloco1"/>
        <w:spacing w:after="120"/>
        <w:ind w:left="1340" w:right="-1" w:firstLine="0"/>
        <w:rPr>
          <w:rFonts w:ascii="Arial" w:hAnsi="Arial" w:cs="Arial"/>
          <w:sz w:val="20"/>
        </w:rPr>
      </w:pPr>
    </w:p>
    <w:p w:rsidR="000E77E5" w:rsidRDefault="000E77E5">
      <w:pPr>
        <w:spacing w:after="120"/>
        <w:ind w:left="567" w:right="-285" w:hanging="567"/>
        <w:jc w:val="both"/>
      </w:pPr>
      <w:r>
        <w:rPr>
          <w:rFonts w:ascii="Arial" w:hAnsi="Arial" w:cs="Arial"/>
          <w:b/>
          <w:bCs/>
        </w:rPr>
        <w:t xml:space="preserve">12. </w:t>
      </w:r>
      <w:r>
        <w:rPr>
          <w:rFonts w:ascii="Arial" w:hAnsi="Arial" w:cs="Arial"/>
          <w:b/>
          <w:bCs/>
        </w:rPr>
        <w:tab/>
        <w:t>DAS CONDIÇÕES DE ENTREGA E RECEBIMENTO DO OBJETO DA LICITAÇÃO</w:t>
      </w:r>
    </w:p>
    <w:p w:rsidR="000E77E5" w:rsidRDefault="000E77E5">
      <w:pPr>
        <w:spacing w:after="120"/>
        <w:jc w:val="both"/>
      </w:pPr>
      <w:r>
        <w:rPr>
          <w:rFonts w:ascii="Arial" w:eastAsia="Arial" w:hAnsi="Arial" w:cs="Arial"/>
        </w:rPr>
        <w:t xml:space="preserve"> 12.1 </w:t>
      </w:r>
      <w:r>
        <w:rPr>
          <w:rFonts w:ascii="Arial" w:hAnsi="Arial" w:cs="Arial"/>
        </w:rPr>
        <w:t xml:space="preserve">Os bens serão recebidos </w:t>
      </w:r>
      <w:r>
        <w:rPr>
          <w:rFonts w:ascii="Arial" w:hAnsi="Arial" w:cs="Arial"/>
          <w:b/>
          <w:bCs/>
        </w:rPr>
        <w:t>provisoriamente</w:t>
      </w:r>
      <w:r>
        <w:rPr>
          <w:rFonts w:ascii="Arial" w:hAnsi="Arial" w:cs="Arial"/>
        </w:rPr>
        <w:t xml:space="preserve">, sem a verificação </w:t>
      </w:r>
      <w:r w:rsidR="00F410C7">
        <w:rPr>
          <w:rFonts w:ascii="Arial" w:hAnsi="Arial" w:cs="Arial"/>
        </w:rPr>
        <w:t>do conteúdo</w:t>
      </w:r>
      <w:r>
        <w:rPr>
          <w:rFonts w:ascii="Arial" w:hAnsi="Arial" w:cs="Arial"/>
        </w:rPr>
        <w:t xml:space="preserve"> apenas verificando a quantidade de volumes constantes na nota/conhecimento, para efeito de posterior verificação da conformidade do bem com a especificação, mediante recibo no documento Fiscal e </w:t>
      </w:r>
      <w:r>
        <w:rPr>
          <w:rFonts w:ascii="Arial" w:hAnsi="Arial" w:cs="Arial"/>
          <w:lang w:eastAsia="pt-BR"/>
        </w:rPr>
        <w:t>mediante termo circunstanciado</w:t>
      </w:r>
      <w:r>
        <w:rPr>
          <w:rFonts w:ascii="Arial" w:hAnsi="Arial" w:cs="Arial"/>
        </w:rPr>
        <w:t>, no momento da entrega da mercadoria, desde que:</w:t>
      </w:r>
    </w:p>
    <w:p w:rsidR="000E77E5" w:rsidRDefault="000E77E5">
      <w:pPr>
        <w:pStyle w:val="Corpodetexto"/>
        <w:numPr>
          <w:ilvl w:val="0"/>
          <w:numId w:val="11"/>
        </w:numPr>
        <w:suppressAutoHyphens w:val="0"/>
        <w:jc w:val="both"/>
      </w:pPr>
      <w:r>
        <w:rPr>
          <w:rFonts w:ascii="Arial" w:hAnsi="Arial" w:cs="Arial"/>
        </w:rPr>
        <w:t>Esteja compatível com esta licitação e não exista a cobrança de frete;</w:t>
      </w:r>
    </w:p>
    <w:p w:rsidR="000E77E5" w:rsidRDefault="000E77E5">
      <w:pPr>
        <w:pStyle w:val="Corpodetexto"/>
        <w:numPr>
          <w:ilvl w:val="0"/>
          <w:numId w:val="11"/>
        </w:numPr>
        <w:suppressAutoHyphens w:val="0"/>
        <w:jc w:val="both"/>
      </w:pPr>
      <w:r>
        <w:rPr>
          <w:rFonts w:ascii="Arial" w:hAnsi="Arial" w:cs="Arial"/>
        </w:rPr>
        <w:t>Não apresente avaria ou adulteração;</w:t>
      </w:r>
    </w:p>
    <w:p w:rsidR="000E77E5" w:rsidRDefault="000E77E5">
      <w:pPr>
        <w:pStyle w:val="Corpodetexto"/>
        <w:numPr>
          <w:ilvl w:val="0"/>
          <w:numId w:val="11"/>
        </w:numPr>
        <w:suppressAutoHyphens w:val="0"/>
        <w:autoSpaceDE w:val="0"/>
        <w:jc w:val="both"/>
      </w:pPr>
      <w:r>
        <w:rPr>
          <w:rFonts w:ascii="Arial" w:hAnsi="Arial" w:cs="Arial"/>
        </w:rPr>
        <w:t>Esteja identificado quanto ao número da licitação, nome da Empresa, número do item a que se refere e outras informações de acordo com a legislação pertinente.</w:t>
      </w:r>
    </w:p>
    <w:p w:rsidR="000E77E5" w:rsidRDefault="000E77E5">
      <w:pPr>
        <w:numPr>
          <w:ilvl w:val="1"/>
          <w:numId w:val="22"/>
        </w:numPr>
        <w:spacing w:after="120"/>
        <w:jc w:val="both"/>
      </w:pPr>
      <w:r>
        <w:rPr>
          <w:rFonts w:ascii="Arial" w:hAnsi="Arial" w:cs="Arial"/>
        </w:rPr>
        <w:t>A UFVJM se reserva o prazo de 30 (trinta) dias úteis para promover as análises necessárias à verificação da conformidade do bem com a especificação do Edital, podendo prorrogar tal prazo por igual período quando o exame qualitativo requerer testes mais elaborados.</w:t>
      </w:r>
    </w:p>
    <w:p w:rsidR="000E77E5" w:rsidRDefault="000E77E5">
      <w:pPr>
        <w:numPr>
          <w:ilvl w:val="1"/>
          <w:numId w:val="22"/>
        </w:numPr>
        <w:spacing w:after="120"/>
        <w:jc w:val="both"/>
      </w:pPr>
      <w:r>
        <w:rPr>
          <w:rFonts w:ascii="Arial" w:hAnsi="Arial" w:cs="Arial"/>
        </w:rPr>
        <w:t xml:space="preserve">Os bens serão recebidos </w:t>
      </w:r>
      <w:r>
        <w:rPr>
          <w:rFonts w:ascii="Arial" w:hAnsi="Arial" w:cs="Arial"/>
          <w:b/>
          <w:bCs/>
        </w:rPr>
        <w:t>definitivamente</w:t>
      </w:r>
      <w:r>
        <w:rPr>
          <w:rFonts w:ascii="Arial" w:hAnsi="Arial" w:cs="Arial"/>
        </w:rPr>
        <w:t>, após a verificação da qualidade, quantidade do bem e consequente aceitação, quando a UFVJM encaminhará o documento fiscal para pagamento, sem prejuízo, entretanto, do disposto no Código de Defesa do Consumidor a respeito da qualidade de bens e reparação de danos.</w:t>
      </w:r>
    </w:p>
    <w:p w:rsidR="000E77E5" w:rsidRDefault="000E77E5">
      <w:pPr>
        <w:numPr>
          <w:ilvl w:val="1"/>
          <w:numId w:val="22"/>
        </w:numPr>
        <w:spacing w:after="120"/>
        <w:jc w:val="both"/>
      </w:pPr>
      <w:r>
        <w:rPr>
          <w:rFonts w:ascii="Arial" w:hAnsi="Arial" w:cs="Arial"/>
        </w:rPr>
        <w:t>O recebimento provisório ou definitivo não exclui a responsabilidade civil do contratado pela solidez e segurança do bem. Também não exclui a responsabilidade ético-profissional pela perfeita execução do contrato, dentro dos limites estabelecidos pela lei ou pelo contrato.</w:t>
      </w:r>
    </w:p>
    <w:p w:rsidR="000E77E5" w:rsidRDefault="000E77E5">
      <w:pPr>
        <w:numPr>
          <w:ilvl w:val="1"/>
          <w:numId w:val="22"/>
        </w:numPr>
        <w:spacing w:after="120"/>
        <w:jc w:val="both"/>
      </w:pPr>
      <w:r>
        <w:rPr>
          <w:rFonts w:ascii="Arial" w:eastAsia="Arial" w:hAnsi="Arial" w:cs="Arial"/>
        </w:rPr>
        <w:t xml:space="preserve"> </w:t>
      </w:r>
      <w:r>
        <w:rPr>
          <w:rFonts w:ascii="Arial" w:hAnsi="Arial" w:cs="Arial"/>
        </w:rPr>
        <w:t>O contratado é obrigado a substituir, reparar, corrigir, remover ou reconstruir, às suas expensas, no todo ou em parte, o objeto em que se verificarem vícios, defeitos ou incorreções resultantes da execução ou de materiais empregados, mesmo após ter sido recebido definitivamente o objeto do contrato.</w:t>
      </w:r>
    </w:p>
    <w:p w:rsidR="000E77E5" w:rsidRDefault="000E77E5">
      <w:pPr>
        <w:numPr>
          <w:ilvl w:val="1"/>
          <w:numId w:val="22"/>
        </w:numPr>
        <w:spacing w:after="120"/>
        <w:jc w:val="both"/>
      </w:pPr>
      <w:r>
        <w:rPr>
          <w:rFonts w:ascii="Arial" w:hAnsi="Arial" w:cs="Arial"/>
        </w:rPr>
        <w:t>Os bens serão substituídos, sem ônus para a UFVJM, caso não estejam de acordo com a proposta aceita no momento da licitação.</w:t>
      </w:r>
    </w:p>
    <w:p w:rsidR="000E77E5" w:rsidRDefault="000E77E5">
      <w:pPr>
        <w:numPr>
          <w:ilvl w:val="1"/>
          <w:numId w:val="22"/>
        </w:numPr>
        <w:spacing w:after="120"/>
        <w:jc w:val="both"/>
      </w:pPr>
      <w:r>
        <w:rPr>
          <w:rFonts w:ascii="Arial" w:hAnsi="Arial" w:cs="Arial"/>
        </w:rPr>
        <w:t>Caso seja constatada alguma irregularidade na entrega do bem, após o recebimento provisório, a UFVJM notificará a empresa para substituição do bem, suspendendo-se o prazo estipulado no item 12.2, que voltará a correr, por inteiro, após novo recebimento provisório;</w:t>
      </w:r>
    </w:p>
    <w:p w:rsidR="000E77E5" w:rsidRDefault="000E77E5">
      <w:pPr>
        <w:numPr>
          <w:ilvl w:val="1"/>
          <w:numId w:val="22"/>
        </w:numPr>
        <w:spacing w:after="120"/>
        <w:jc w:val="both"/>
      </w:pPr>
      <w:r>
        <w:rPr>
          <w:rFonts w:ascii="Arial" w:hAnsi="Arial" w:cs="Arial"/>
        </w:rPr>
        <w:t>O prazo para correção das imperfeições será determinado pela UFVJM, conforme o tipo de bem e a urgência na sua utilização.</w:t>
      </w:r>
    </w:p>
    <w:p w:rsidR="000E77E5" w:rsidRDefault="000E77E5">
      <w:pPr>
        <w:numPr>
          <w:ilvl w:val="1"/>
          <w:numId w:val="22"/>
        </w:numPr>
        <w:spacing w:after="120"/>
        <w:jc w:val="both"/>
      </w:pPr>
      <w:r>
        <w:rPr>
          <w:rFonts w:ascii="Arial" w:hAnsi="Arial" w:cs="Arial"/>
        </w:rPr>
        <w:t xml:space="preserve">O licitante vencedor fica obrigado à entrega do bem de acordo com a descrição detalhada do objeto ofertado, constante de sua proposta de preços e aceita pelo pregoeiro. A descrição detalhada do objeto ofertado se sobrepõe às descrições da marca e modelo apresentados, caso haja divergência entre eles. </w:t>
      </w:r>
    </w:p>
    <w:p w:rsidR="000E77E5" w:rsidRDefault="000E77E5">
      <w:pPr>
        <w:numPr>
          <w:ilvl w:val="1"/>
          <w:numId w:val="22"/>
        </w:numPr>
        <w:spacing w:after="120"/>
        <w:jc w:val="both"/>
      </w:pPr>
      <w:r>
        <w:rPr>
          <w:rFonts w:ascii="Arial" w:hAnsi="Arial" w:cs="Arial"/>
        </w:rPr>
        <w:t>O bem rejeitado ficará a disposição do fornecedor até o fim do prazo determinado para correção das imperfeições, correndo os custos de recolhimento e nova entrega por conta do fornecedor.</w:t>
      </w:r>
    </w:p>
    <w:p w:rsidR="000E77E5" w:rsidRDefault="000E77E5">
      <w:pPr>
        <w:numPr>
          <w:ilvl w:val="1"/>
          <w:numId w:val="22"/>
        </w:numPr>
        <w:spacing w:after="120"/>
        <w:jc w:val="both"/>
      </w:pPr>
      <w:r>
        <w:rPr>
          <w:rFonts w:ascii="Arial" w:hAnsi="Arial" w:cs="Arial"/>
        </w:rPr>
        <w:t>Não havendo substituição ou recolhimento do bem rejeitado, os bens ficarão a disposição das suas respectivas empresas, pelo prazo máximo de 15 (quinze) dias corridos, contados do prazo final concedido pela UFVJM, findo o qual terão a sua destinação determinada pela UFVJM.</w:t>
      </w:r>
    </w:p>
    <w:p w:rsidR="000E77E5" w:rsidRDefault="000E77E5">
      <w:pPr>
        <w:numPr>
          <w:ilvl w:val="1"/>
          <w:numId w:val="22"/>
        </w:numPr>
        <w:spacing w:after="120"/>
        <w:jc w:val="both"/>
      </w:pPr>
      <w:r>
        <w:rPr>
          <w:rFonts w:ascii="Arial" w:hAnsi="Arial" w:cs="Arial"/>
        </w:rPr>
        <w:lastRenderedPageBreak/>
        <w:t xml:space="preserve">Após o recebimento definitivo, o Setor Responsável, encaminhará no prazo máximo 01 (um) dia útil o documento Fiscal para </w:t>
      </w:r>
      <w:proofErr w:type="gramStart"/>
      <w:r>
        <w:rPr>
          <w:rFonts w:ascii="Arial" w:hAnsi="Arial" w:cs="Arial"/>
        </w:rPr>
        <w:t>pagamento.</w:t>
      </w:r>
      <w:proofErr w:type="gramEnd"/>
      <w:r>
        <w:rPr>
          <w:rFonts w:ascii="Arial" w:hAnsi="Arial" w:cs="Arial"/>
        </w:rPr>
        <w:t>Eventuais necessidades de correção de notas fiscais deverão se atendidas no prazo de 02 (dois) dias úteis.</w:t>
      </w:r>
    </w:p>
    <w:p w:rsidR="000E77E5" w:rsidRDefault="000E77E5">
      <w:pPr>
        <w:numPr>
          <w:ilvl w:val="1"/>
          <w:numId w:val="22"/>
        </w:numPr>
        <w:spacing w:after="120"/>
        <w:jc w:val="both"/>
      </w:pPr>
      <w:r>
        <w:rPr>
          <w:rFonts w:ascii="Arial" w:hAnsi="Arial" w:cs="Arial"/>
          <w:bCs/>
        </w:rPr>
        <w:t xml:space="preserve">Todos os bens e componentes deverão ser fornecidos com garantia mínima de </w:t>
      </w:r>
      <w:r w:rsidR="009320F2">
        <w:rPr>
          <w:rFonts w:ascii="Arial" w:hAnsi="Arial" w:cs="Arial"/>
          <w:bCs/>
        </w:rPr>
        <w:t>36</w:t>
      </w:r>
      <w:r>
        <w:rPr>
          <w:rFonts w:ascii="Arial" w:hAnsi="Arial" w:cs="Arial"/>
          <w:bCs/>
        </w:rPr>
        <w:t xml:space="preserve"> meses se outra não estiver definida no termo de referência e deverão ser acompanhados dos respectivos catálogos técnicos com todas as informações para a operação e manutenção do bem e seus respectivos acessórios;</w:t>
      </w:r>
    </w:p>
    <w:p w:rsidR="000E77E5" w:rsidRDefault="000E77E5">
      <w:pPr>
        <w:numPr>
          <w:ilvl w:val="1"/>
          <w:numId w:val="22"/>
        </w:numPr>
        <w:spacing w:after="120"/>
        <w:jc w:val="both"/>
      </w:pPr>
      <w:r>
        <w:rPr>
          <w:rFonts w:ascii="Arial" w:hAnsi="Arial" w:cs="Arial"/>
          <w:lang w:eastAsia="pt-BR"/>
        </w:rPr>
        <w:t xml:space="preserve">Durante o período de garantia, as peças que apresentarem defeitos deverão ser reparadas e/ou trocadas e todas as despesas inerentes </w:t>
      </w:r>
      <w:proofErr w:type="gramStart"/>
      <w:r>
        <w:rPr>
          <w:rFonts w:ascii="Arial" w:hAnsi="Arial" w:cs="Arial"/>
          <w:lang w:eastAsia="pt-BR"/>
        </w:rPr>
        <w:t>a</w:t>
      </w:r>
      <w:proofErr w:type="gramEnd"/>
      <w:r>
        <w:rPr>
          <w:rFonts w:ascii="Arial" w:hAnsi="Arial" w:cs="Arial"/>
          <w:lang w:eastAsia="pt-BR"/>
        </w:rPr>
        <w:t xml:space="preserve"> reposição, transporte e estadia do (s) técnico (s) correrão por conta da adjudicatária, não cabendo a UFVJM qualquer ônus.</w:t>
      </w:r>
    </w:p>
    <w:p w:rsidR="000E77E5" w:rsidRDefault="000E77E5">
      <w:pPr>
        <w:numPr>
          <w:ilvl w:val="1"/>
          <w:numId w:val="22"/>
        </w:numPr>
        <w:spacing w:after="120"/>
        <w:jc w:val="both"/>
      </w:pPr>
      <w:r>
        <w:rPr>
          <w:rFonts w:ascii="Arial" w:hAnsi="Arial" w:cs="Arial"/>
          <w:lang w:eastAsia="pt-BR"/>
        </w:rPr>
        <w:t>A garantia abrangerá os componentes, materiais, reparos e/ou substituição de peças e componentes danificados, desde que não seja decorrente de má utilização devidamente verificada e justificada tecnicamente. Deverá também, estender-se às peças e componentes que eventualmente não sejam de fabricação do licitante fornecedor.</w:t>
      </w:r>
      <w:r>
        <w:rPr>
          <w:rFonts w:ascii="Arial" w:hAnsi="Arial" w:cs="Arial"/>
          <w:bCs/>
        </w:rPr>
        <w:t xml:space="preserve"> </w:t>
      </w:r>
    </w:p>
    <w:p w:rsidR="000E77E5" w:rsidRDefault="000E77E5">
      <w:pPr>
        <w:numPr>
          <w:ilvl w:val="1"/>
          <w:numId w:val="22"/>
        </w:numPr>
        <w:spacing w:after="120"/>
        <w:jc w:val="both"/>
      </w:pPr>
      <w:r>
        <w:rPr>
          <w:rFonts w:ascii="Arial" w:hAnsi="Arial" w:cs="Arial"/>
          <w:bCs/>
        </w:rPr>
        <w:t>Todas as peças, subconjuntos e equipamentos adquiridos terão obrigatoriamente um período de garantia dos fabricantes, sendo a CONTRATADA corresponsável pelo cumprimento dessa garantia.</w:t>
      </w:r>
    </w:p>
    <w:p w:rsidR="000E77E5" w:rsidRDefault="000E77E5">
      <w:pPr>
        <w:numPr>
          <w:ilvl w:val="1"/>
          <w:numId w:val="22"/>
        </w:numPr>
        <w:spacing w:after="120"/>
        <w:jc w:val="both"/>
      </w:pPr>
      <w:r>
        <w:rPr>
          <w:rFonts w:ascii="Arial" w:hAnsi="Arial" w:cs="Arial"/>
          <w:bCs/>
        </w:rPr>
        <w:t>A garantia a ser prestada deverá, obrigatoriamente, cobrir qualquer defeito proveniente de qualquer erro ou omissão da CONTRATADA, em especial, decorrentes do erro de concepção de projeto, de matéria prima, de fabricação, de montagem, de colocação em serviço, de operação, de manutenção, de coordenação técnica e administrativa.</w:t>
      </w:r>
    </w:p>
    <w:p w:rsidR="000E77E5" w:rsidRDefault="000E77E5">
      <w:pPr>
        <w:numPr>
          <w:ilvl w:val="1"/>
          <w:numId w:val="22"/>
        </w:numPr>
        <w:spacing w:after="120"/>
        <w:jc w:val="both"/>
      </w:pPr>
      <w:r>
        <w:rPr>
          <w:rFonts w:ascii="Arial" w:hAnsi="Arial" w:cs="Arial"/>
          <w:bCs/>
        </w:rPr>
        <w:t xml:space="preserve">A CONTRATADA poderá utilizar versões aperfeiçoadas dos componentes, em caso de substituição, desde que não implique em alteração prejudicial às características técnicas e ao desempenho dos mesmos, atualizando toda a documentação </w:t>
      </w:r>
      <w:proofErr w:type="gramStart"/>
      <w:r>
        <w:rPr>
          <w:rFonts w:ascii="Arial" w:hAnsi="Arial" w:cs="Arial"/>
          <w:bCs/>
        </w:rPr>
        <w:t>técnica inerentes à alteração</w:t>
      </w:r>
      <w:proofErr w:type="gramEnd"/>
      <w:r>
        <w:rPr>
          <w:rFonts w:ascii="Arial" w:hAnsi="Arial" w:cs="Arial"/>
          <w:bCs/>
        </w:rPr>
        <w:t>.</w:t>
      </w:r>
    </w:p>
    <w:p w:rsidR="000E77E5" w:rsidRDefault="000E77E5">
      <w:pPr>
        <w:numPr>
          <w:ilvl w:val="1"/>
          <w:numId w:val="22"/>
        </w:numPr>
        <w:spacing w:after="120"/>
        <w:jc w:val="both"/>
      </w:pPr>
      <w:r>
        <w:rPr>
          <w:rFonts w:ascii="Arial" w:hAnsi="Arial" w:cs="Arial"/>
        </w:rPr>
        <w:t>A garantia terá início na data do recebimento definitivo do equipamento.</w:t>
      </w:r>
    </w:p>
    <w:p w:rsidR="000E77E5" w:rsidRDefault="000E77E5">
      <w:pPr>
        <w:spacing w:after="120"/>
        <w:ind w:left="567" w:right="-285" w:hanging="567"/>
        <w:jc w:val="both"/>
        <w:rPr>
          <w:rFonts w:ascii="Arial" w:eastAsia="Arial" w:hAnsi="Arial" w:cs="Arial"/>
          <w:b/>
          <w:bCs/>
        </w:rPr>
      </w:pPr>
    </w:p>
    <w:p w:rsidR="000E77E5" w:rsidRDefault="000E77E5">
      <w:pPr>
        <w:suppressAutoHyphens w:val="0"/>
        <w:spacing w:after="120"/>
        <w:ind w:right="-15"/>
        <w:jc w:val="both"/>
      </w:pPr>
      <w:r>
        <w:rPr>
          <w:rFonts w:ascii="Arial" w:hAnsi="Arial" w:cs="Arial"/>
          <w:b/>
          <w:bCs/>
          <w:color w:val="000000"/>
          <w:lang w:eastAsia="en-US"/>
        </w:rPr>
        <w:t>13.  DAS OBRIGAÇÕES DAS PARTES:</w:t>
      </w:r>
    </w:p>
    <w:p w:rsidR="000E77E5" w:rsidRDefault="000E77E5">
      <w:pPr>
        <w:spacing w:after="120"/>
        <w:ind w:right="-17"/>
        <w:jc w:val="both"/>
      </w:pPr>
      <w:r>
        <w:rPr>
          <w:rFonts w:ascii="Arial" w:hAnsi="Arial" w:cs="Arial"/>
          <w:bCs/>
          <w:color w:val="000000"/>
        </w:rPr>
        <w:t xml:space="preserve">13.1 São obrigações da contratante: </w:t>
      </w:r>
    </w:p>
    <w:p w:rsidR="000E77E5" w:rsidRDefault="000E77E5">
      <w:pPr>
        <w:suppressAutoHyphens w:val="0"/>
        <w:spacing w:after="120"/>
        <w:ind w:left="425" w:right="-17"/>
        <w:jc w:val="both"/>
      </w:pPr>
      <w:r>
        <w:rPr>
          <w:rFonts w:ascii="Arial" w:hAnsi="Arial" w:cs="Arial"/>
        </w:rPr>
        <w:t>13.1.1 Receber o objeto no prazo e condições estabelecidas no Edital e seus anexos;</w:t>
      </w:r>
    </w:p>
    <w:p w:rsidR="000E77E5" w:rsidRDefault="000E77E5">
      <w:pPr>
        <w:suppressAutoHyphens w:val="0"/>
        <w:spacing w:after="120"/>
        <w:ind w:left="425" w:right="-17"/>
        <w:jc w:val="both"/>
      </w:pPr>
      <w:r>
        <w:rPr>
          <w:rFonts w:ascii="Arial" w:hAnsi="Arial" w:cs="Arial"/>
          <w:lang w:eastAsia="en-US"/>
        </w:rPr>
        <w:t>13.1.2 Verificar minuciosamente, no prazo fixado, a conformidade dos bens recebidos provisoriamente com as especificações constantes do Edital e da proposta, para fins de aceitação e recebimento definitivo;</w:t>
      </w:r>
    </w:p>
    <w:p w:rsidR="000E77E5" w:rsidRDefault="000E77E5">
      <w:pPr>
        <w:suppressAutoHyphens w:val="0"/>
        <w:spacing w:after="120"/>
        <w:ind w:left="425" w:right="-17"/>
        <w:jc w:val="both"/>
      </w:pPr>
      <w:r>
        <w:rPr>
          <w:rFonts w:ascii="Arial" w:hAnsi="Arial" w:cs="Arial"/>
        </w:rPr>
        <w:t>13.1.3 Comunicar à Contratada, por escrito, sobre imperfeições, falhas ou irregularidades verificadas no objeto fornecido, para que seja substituído, reparado ou corrigido;</w:t>
      </w:r>
    </w:p>
    <w:p w:rsidR="000E77E5" w:rsidRDefault="000E77E5">
      <w:pPr>
        <w:suppressAutoHyphens w:val="0"/>
        <w:spacing w:after="120"/>
        <w:ind w:left="425" w:right="-17"/>
        <w:jc w:val="both"/>
      </w:pPr>
      <w:r>
        <w:rPr>
          <w:rFonts w:ascii="Arial" w:hAnsi="Arial" w:cs="Arial"/>
          <w:lang w:eastAsia="en-US"/>
        </w:rPr>
        <w:t>13.1.4 Acompanhar e fiscalizar o cumprimento das obrigações da Contratada, através de comissão/servidor especialmente designado;</w:t>
      </w:r>
    </w:p>
    <w:p w:rsidR="000E77E5" w:rsidRDefault="000E77E5">
      <w:pPr>
        <w:suppressAutoHyphens w:val="0"/>
        <w:spacing w:after="120"/>
        <w:ind w:left="425" w:right="-17"/>
        <w:jc w:val="both"/>
      </w:pPr>
      <w:r>
        <w:rPr>
          <w:rFonts w:ascii="Arial" w:hAnsi="Arial" w:cs="Arial"/>
        </w:rPr>
        <w:t>13.1.5 Efetuar o pagamento à Contratada</w:t>
      </w:r>
      <w:r>
        <w:rPr>
          <w:rFonts w:ascii="Arial" w:hAnsi="Arial" w:cs="Arial"/>
          <w:b/>
        </w:rPr>
        <w:t xml:space="preserve"> </w:t>
      </w:r>
      <w:r>
        <w:rPr>
          <w:rFonts w:ascii="Arial" w:hAnsi="Arial" w:cs="Arial"/>
        </w:rPr>
        <w:t>no valor correspondente ao fornecimento do objeto, no prazo e forma estabelecidos no Edital e seus anexos;</w:t>
      </w:r>
    </w:p>
    <w:p w:rsidR="000E77E5" w:rsidRDefault="000E77E5">
      <w:pPr>
        <w:spacing w:after="120"/>
        <w:ind w:right="-15"/>
        <w:jc w:val="both"/>
      </w:pPr>
      <w:r>
        <w:rPr>
          <w:rFonts w:ascii="Arial" w:hAnsi="Arial" w:cs="Arial"/>
        </w:rPr>
        <w:t>13.2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0E77E5" w:rsidRDefault="000E77E5">
      <w:pPr>
        <w:numPr>
          <w:ilvl w:val="1"/>
          <w:numId w:val="13"/>
        </w:numPr>
        <w:tabs>
          <w:tab w:val="left" w:pos="567"/>
        </w:tabs>
        <w:suppressAutoHyphens w:val="0"/>
        <w:spacing w:after="120"/>
        <w:ind w:left="0" w:right="-15" w:firstLine="0"/>
        <w:jc w:val="both"/>
      </w:pPr>
      <w:r>
        <w:rPr>
          <w:rFonts w:ascii="Arial" w:hAnsi="Arial" w:cs="Arial"/>
        </w:rPr>
        <w:t>A Contratada deve cumprir todas as obrigações constantes no Edital, seus anexos e sua proposta, assumindo como exclusivamente seus os riscos e as despesas decorrentes da boa e perfeita execução do objeto devendo, ainda:</w:t>
      </w:r>
    </w:p>
    <w:p w:rsidR="000E77E5" w:rsidRDefault="000E77E5">
      <w:pPr>
        <w:pStyle w:val="Corpodetexto"/>
        <w:suppressAutoHyphens w:val="0"/>
        <w:ind w:left="425"/>
        <w:jc w:val="both"/>
      </w:pPr>
      <w:r>
        <w:rPr>
          <w:rFonts w:ascii="Arial" w:hAnsi="Arial" w:cs="Arial"/>
        </w:rPr>
        <w:t>13.3.1 Efetuar a entrega do objeto em perfeitas condições, conforme especificações, prazo e local constantes no Edital e seus anexos, acompanhado da respectiva nota fiscal e em observância ao item 12 deste instrumento;</w:t>
      </w:r>
    </w:p>
    <w:p w:rsidR="000E77E5" w:rsidRDefault="000E77E5">
      <w:pPr>
        <w:pStyle w:val="Corpodetexto"/>
        <w:suppressAutoHyphens w:val="0"/>
        <w:ind w:left="425"/>
        <w:jc w:val="both"/>
      </w:pPr>
      <w:r>
        <w:rPr>
          <w:rFonts w:ascii="Arial" w:hAnsi="Arial" w:cs="Arial"/>
        </w:rPr>
        <w:t>13.3.2 Responsabilizar-se pelos vícios e danos decorrentes do objeto, de acordo com o Código de Defesa do Consumidor (Lei nº 8.078, de 1990);</w:t>
      </w:r>
    </w:p>
    <w:p w:rsidR="000E77E5" w:rsidRDefault="000E77E5">
      <w:pPr>
        <w:pStyle w:val="Corpodetexto"/>
        <w:suppressAutoHyphens w:val="0"/>
        <w:ind w:left="425"/>
        <w:jc w:val="both"/>
      </w:pPr>
      <w:r>
        <w:rPr>
          <w:rFonts w:ascii="Arial" w:hAnsi="Arial" w:cs="Arial"/>
        </w:rPr>
        <w:t>13.3.3 Substituir, reparar, corrigir, remover ou reconstruir, às suas expensas, no todo ou em parte, o objeto em que se verificarem vícios, defeitos ou incorreções resultantes da execução ou de materiais empregados, mesmo após ter sido recebido definitivamente o objeto do contrato;</w:t>
      </w:r>
    </w:p>
    <w:p w:rsidR="000E77E5" w:rsidRDefault="000E77E5">
      <w:pPr>
        <w:pStyle w:val="Corpodetexto"/>
        <w:suppressAutoHyphens w:val="0"/>
        <w:ind w:left="425"/>
        <w:jc w:val="both"/>
      </w:pPr>
      <w:r>
        <w:rPr>
          <w:rFonts w:ascii="Arial" w:hAnsi="Arial" w:cs="Arial"/>
        </w:rPr>
        <w:lastRenderedPageBreak/>
        <w:t>13.3.4 Comunicar à Contratante, no prazo máximo de 24 (vinte e quatro) horas que antecede a data da entrega, os motivos que impossibilitem o cumprimento do prazo previsto, com a devida comprovação;</w:t>
      </w:r>
    </w:p>
    <w:p w:rsidR="000E77E5" w:rsidRDefault="000E77E5">
      <w:pPr>
        <w:pStyle w:val="Corpodetexto"/>
        <w:suppressAutoHyphens w:val="0"/>
        <w:ind w:left="425"/>
        <w:jc w:val="both"/>
      </w:pPr>
      <w:r>
        <w:rPr>
          <w:rFonts w:ascii="Arial" w:hAnsi="Arial" w:cs="Arial"/>
        </w:rPr>
        <w:t>13.3.5 Manter, durante toda a execução do contrato, em compatibilidade com as obrigações assumidas, todas as condições de habilitação e qualificação exigidas na licitação;</w:t>
      </w:r>
    </w:p>
    <w:p w:rsidR="000E77E5" w:rsidRDefault="000E77E5">
      <w:pPr>
        <w:spacing w:after="120"/>
        <w:ind w:right="-15"/>
        <w:jc w:val="both"/>
        <w:rPr>
          <w:rFonts w:ascii="Arial" w:hAnsi="Arial" w:cs="Arial"/>
        </w:rPr>
      </w:pPr>
    </w:p>
    <w:p w:rsidR="000E77E5" w:rsidRDefault="000E77E5">
      <w:pPr>
        <w:suppressAutoHyphens w:val="0"/>
        <w:spacing w:after="120"/>
        <w:ind w:right="-15"/>
        <w:jc w:val="both"/>
      </w:pPr>
      <w:r>
        <w:rPr>
          <w:rFonts w:ascii="Arial" w:hAnsi="Arial" w:cs="Arial"/>
          <w:b/>
        </w:rPr>
        <w:t>14.  DA SUBCONTRATAÇÃO</w:t>
      </w:r>
    </w:p>
    <w:p w:rsidR="000E77E5" w:rsidRDefault="000E77E5">
      <w:pPr>
        <w:numPr>
          <w:ilvl w:val="1"/>
          <w:numId w:val="8"/>
        </w:numPr>
        <w:suppressAutoHyphens w:val="0"/>
        <w:spacing w:after="120"/>
        <w:ind w:right="-15"/>
        <w:jc w:val="both"/>
      </w:pPr>
      <w:r>
        <w:rPr>
          <w:rFonts w:ascii="Arial" w:hAnsi="Arial" w:cs="Arial"/>
        </w:rPr>
        <w:t>Não será admitida subcontratação do objeto licitatório.</w:t>
      </w:r>
    </w:p>
    <w:p w:rsidR="000E77E5" w:rsidRDefault="000E77E5">
      <w:pPr>
        <w:pStyle w:val="Corpodetexto"/>
        <w:suppressAutoHyphens w:val="0"/>
        <w:jc w:val="both"/>
        <w:rPr>
          <w:rFonts w:ascii="Arial" w:hAnsi="Arial" w:cs="Arial"/>
          <w:b/>
        </w:rPr>
      </w:pPr>
    </w:p>
    <w:p w:rsidR="000E77E5" w:rsidRDefault="000E77E5">
      <w:pPr>
        <w:pStyle w:val="Corpodetexto"/>
        <w:suppressAutoHyphens w:val="0"/>
        <w:jc w:val="both"/>
      </w:pPr>
      <w:r>
        <w:rPr>
          <w:rFonts w:ascii="Arial" w:hAnsi="Arial" w:cs="Arial"/>
          <w:b/>
        </w:rPr>
        <w:t>15. ALTERAÇÃO SUBJETIVA</w:t>
      </w:r>
    </w:p>
    <w:p w:rsidR="000E77E5" w:rsidRDefault="000E77E5">
      <w:pPr>
        <w:pStyle w:val="Corpodetexto"/>
        <w:numPr>
          <w:ilvl w:val="1"/>
          <w:numId w:val="10"/>
        </w:numPr>
        <w:suppressAutoHyphens w:val="0"/>
        <w:ind w:hanging="735"/>
        <w:jc w:val="both"/>
      </w:pPr>
      <w:r>
        <w:rPr>
          <w:rFonts w:ascii="Arial" w:hAnsi="Arial" w:cs="Arial"/>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E77E5" w:rsidRDefault="000E77E5">
      <w:pPr>
        <w:pStyle w:val="Corpodetexto"/>
        <w:rPr>
          <w:rFonts w:ascii="Arial" w:hAnsi="Arial" w:cs="Arial"/>
          <w:b/>
        </w:rPr>
      </w:pPr>
    </w:p>
    <w:p w:rsidR="000E77E5" w:rsidRDefault="000E77E5">
      <w:pPr>
        <w:pStyle w:val="Corpodetexto"/>
        <w:suppressAutoHyphens w:val="0"/>
        <w:jc w:val="both"/>
      </w:pPr>
      <w:r>
        <w:rPr>
          <w:rFonts w:ascii="Arial" w:hAnsi="Arial" w:cs="Arial"/>
          <w:b/>
        </w:rPr>
        <w:t>16. CONTROLE DA EXECUÇÃO</w:t>
      </w:r>
    </w:p>
    <w:p w:rsidR="000E77E5" w:rsidRDefault="000E77E5">
      <w:pPr>
        <w:suppressAutoHyphens w:val="0"/>
        <w:spacing w:after="120"/>
        <w:ind w:left="426" w:right="-15" w:hanging="426"/>
        <w:jc w:val="both"/>
      </w:pPr>
      <w:r>
        <w:rPr>
          <w:rFonts w:ascii="Arial" w:hAnsi="Arial" w:cs="Arial"/>
          <w:color w:val="000000"/>
        </w:rPr>
        <w:t xml:space="preserve">16.1 </w:t>
      </w:r>
      <w:r>
        <w:rPr>
          <w:rFonts w:ascii="Arial" w:hAnsi="Arial" w:cs="Arial"/>
          <w:color w:val="000000"/>
          <w:lang w:eastAsia="en-US"/>
        </w:rPr>
        <w:t xml:space="preserve">O recebimento de material de valor superior a R$ 80.000,00 (oitenta mil reais) será confiado a uma comissão de, no mínimo, </w:t>
      </w:r>
      <w:proofErr w:type="gramStart"/>
      <w:r>
        <w:rPr>
          <w:rFonts w:ascii="Arial" w:hAnsi="Arial" w:cs="Arial"/>
          <w:color w:val="000000"/>
          <w:lang w:eastAsia="en-US"/>
        </w:rPr>
        <w:t>3</w:t>
      </w:r>
      <w:proofErr w:type="gramEnd"/>
      <w:r>
        <w:rPr>
          <w:rFonts w:ascii="Arial" w:hAnsi="Arial" w:cs="Arial"/>
          <w:color w:val="000000"/>
          <w:lang w:eastAsia="en-US"/>
        </w:rPr>
        <w:t xml:space="preserve"> (três) membros, designados pela autoridade competente.</w:t>
      </w:r>
    </w:p>
    <w:p w:rsidR="000E77E5" w:rsidRDefault="000E77E5">
      <w:pPr>
        <w:suppressAutoHyphens w:val="0"/>
        <w:spacing w:after="120"/>
        <w:ind w:left="426" w:right="-15" w:hanging="426"/>
        <w:jc w:val="both"/>
      </w:pPr>
      <w:r>
        <w:rPr>
          <w:rFonts w:ascii="Arial" w:hAnsi="Arial" w:cs="Arial"/>
          <w:color w:val="000000"/>
          <w:lang w:eastAsia="en-US"/>
        </w:rPr>
        <w:t>16.2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rsidR="000E77E5" w:rsidRDefault="000E77E5">
      <w:pPr>
        <w:suppressAutoHyphens w:val="0"/>
        <w:spacing w:after="120"/>
        <w:ind w:left="426" w:right="-15" w:hanging="426"/>
        <w:jc w:val="both"/>
      </w:pPr>
      <w:r>
        <w:rPr>
          <w:rFonts w:ascii="Arial" w:hAnsi="Arial" w:cs="Arial"/>
          <w:color w:val="000000"/>
          <w:lang w:eastAsia="en-US"/>
        </w:rPr>
        <w:t>16.3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E77E5" w:rsidRDefault="000E77E5">
      <w:pPr>
        <w:spacing w:after="120"/>
        <w:ind w:left="567" w:right="-285" w:hanging="567"/>
        <w:jc w:val="both"/>
        <w:rPr>
          <w:rFonts w:ascii="Arial" w:hAnsi="Arial" w:cs="Arial"/>
          <w:b/>
          <w:bCs/>
        </w:rPr>
      </w:pPr>
    </w:p>
    <w:p w:rsidR="000E77E5" w:rsidRDefault="000E77E5">
      <w:pPr>
        <w:spacing w:after="120"/>
        <w:ind w:left="567" w:right="-285" w:hanging="567"/>
        <w:jc w:val="both"/>
      </w:pPr>
      <w:r>
        <w:rPr>
          <w:rFonts w:ascii="Arial" w:hAnsi="Arial" w:cs="Arial"/>
          <w:b/>
          <w:bCs/>
        </w:rPr>
        <w:t>17. DAS DISPOSIÇÕES GERAIS</w:t>
      </w:r>
    </w:p>
    <w:p w:rsidR="000E77E5" w:rsidRDefault="000E77E5">
      <w:pPr>
        <w:tabs>
          <w:tab w:val="left" w:pos="900"/>
        </w:tabs>
        <w:spacing w:after="120"/>
        <w:ind w:left="567" w:hanging="567"/>
        <w:jc w:val="both"/>
      </w:pPr>
      <w:r>
        <w:rPr>
          <w:rFonts w:ascii="Arial" w:hAnsi="Arial" w:cs="Arial"/>
        </w:rPr>
        <w:t>17.1 A participação neste certame implica na aceitação de todas as condições estabelecidas neste Edital, bem como no Decreto 5.450 de 31 de maio de 2005;</w:t>
      </w:r>
    </w:p>
    <w:p w:rsidR="000E77E5" w:rsidRDefault="000E77E5">
      <w:pPr>
        <w:tabs>
          <w:tab w:val="left" w:pos="900"/>
        </w:tabs>
        <w:spacing w:after="120"/>
        <w:ind w:left="567" w:hanging="567"/>
        <w:jc w:val="both"/>
      </w:pPr>
      <w:r>
        <w:rPr>
          <w:rFonts w:ascii="Arial" w:hAnsi="Arial" w:cs="Arial"/>
        </w:rPr>
        <w:t xml:space="preserve">17.2 A presente Licitação somente poderá vir a ser revogada por razões de interesse público, decorrente de fato superveniente, </w:t>
      </w:r>
      <w:proofErr w:type="gramStart"/>
      <w:r>
        <w:rPr>
          <w:rFonts w:ascii="Arial" w:hAnsi="Arial" w:cs="Arial"/>
        </w:rPr>
        <w:t>devidamente comprovado, ou anulada</w:t>
      </w:r>
      <w:proofErr w:type="gramEnd"/>
      <w:r>
        <w:rPr>
          <w:rFonts w:ascii="Arial" w:hAnsi="Arial" w:cs="Arial"/>
        </w:rPr>
        <w:t xml:space="preserve"> no todo ou em parte, por ilegalidade de ofício ou por provocação de terceiros, mediante parecer escrito e devidamente fundamentado;</w:t>
      </w:r>
    </w:p>
    <w:p w:rsidR="000E77E5" w:rsidRDefault="000E77E5">
      <w:pPr>
        <w:tabs>
          <w:tab w:val="left" w:pos="900"/>
        </w:tabs>
        <w:spacing w:after="120"/>
        <w:ind w:left="567" w:hanging="567"/>
        <w:jc w:val="both"/>
      </w:pPr>
      <w:r>
        <w:rPr>
          <w:rFonts w:ascii="Arial" w:hAnsi="Arial" w:cs="Arial"/>
        </w:rPr>
        <w:t>17.3 O Pregoeiro, no interesse da Administração, poderá relevar omissões puramente formais observadas na documentação e Proposta, desde que não contrariem a Legislação vigente e não comprometa a lisura da Licitação, sendo possível a promoção de diligência destinada a esclarecer ou a complementar a instrução do processo;</w:t>
      </w:r>
    </w:p>
    <w:p w:rsidR="000E77E5" w:rsidRDefault="000E77E5">
      <w:pPr>
        <w:tabs>
          <w:tab w:val="left" w:pos="900"/>
        </w:tabs>
        <w:spacing w:after="120"/>
        <w:ind w:left="567" w:hanging="567"/>
        <w:jc w:val="both"/>
      </w:pPr>
      <w:r>
        <w:rPr>
          <w:rFonts w:ascii="Arial" w:hAnsi="Arial" w:cs="Arial"/>
        </w:rPr>
        <w:t>17.4 O desatendimento de exigências formais não essenciais não importará o afastamento do licitante, desde que seja possível o aproveitamento do ato, observados os princípios da isonomia e do interesse público.</w:t>
      </w:r>
    </w:p>
    <w:p w:rsidR="000E77E5" w:rsidRDefault="000E77E5">
      <w:pPr>
        <w:tabs>
          <w:tab w:val="left" w:pos="900"/>
        </w:tabs>
        <w:spacing w:after="120"/>
        <w:ind w:left="567" w:hanging="567"/>
        <w:jc w:val="both"/>
      </w:pPr>
      <w:r>
        <w:rPr>
          <w:rFonts w:ascii="Arial" w:hAnsi="Arial" w:cs="Arial"/>
        </w:rPr>
        <w:t xml:space="preserve">17.5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0E77E5" w:rsidRDefault="000E77E5">
      <w:pPr>
        <w:tabs>
          <w:tab w:val="left" w:pos="900"/>
        </w:tabs>
        <w:spacing w:after="120"/>
        <w:ind w:left="567" w:hanging="567"/>
        <w:jc w:val="both"/>
      </w:pPr>
      <w:r>
        <w:rPr>
          <w:rFonts w:ascii="Arial" w:hAnsi="Arial" w:cs="Arial"/>
        </w:rPr>
        <w:t>17.6 A homologação do resultado desta licitação não implicará direito à contratação.</w:t>
      </w:r>
    </w:p>
    <w:p w:rsidR="000E77E5" w:rsidRDefault="000E77E5">
      <w:pPr>
        <w:tabs>
          <w:tab w:val="left" w:pos="900"/>
        </w:tabs>
        <w:spacing w:after="120"/>
        <w:ind w:left="567" w:hanging="567"/>
        <w:jc w:val="both"/>
      </w:pPr>
      <w:r>
        <w:rPr>
          <w:rFonts w:ascii="Arial" w:hAnsi="Arial" w:cs="Arial"/>
        </w:rPr>
        <w:t xml:space="preserve">17.7 As normas disciplinadoras da licitação serão sempre interpretadas em favor da ampliação da disputa entre os interessados, desde que não comprometam o interesse da Administração, o princípio da isonomia, a finalidade e a segurança da contratação. </w:t>
      </w:r>
    </w:p>
    <w:p w:rsidR="000E77E5" w:rsidRDefault="000E77E5">
      <w:pPr>
        <w:tabs>
          <w:tab w:val="left" w:pos="900"/>
        </w:tabs>
        <w:spacing w:after="120"/>
        <w:ind w:left="567" w:hanging="567"/>
        <w:jc w:val="both"/>
      </w:pPr>
      <w:r>
        <w:rPr>
          <w:rFonts w:ascii="Arial" w:hAnsi="Arial" w:cs="Arial"/>
        </w:rPr>
        <w:lastRenderedPageBreak/>
        <w:t>17.8 Ocorrendo, em qualquer hipótese, a negativa do fornecimento do Objeto desta licitação por parte da LICITANTE VENCEDORA, o mesmo poderá ser adjudicado às Licitantes remanescentes, na ordem de classificação e de acordo com as Propostas apresentadas, sem prejuízo às demais sanções previstas em lei;</w:t>
      </w:r>
    </w:p>
    <w:p w:rsidR="000E77E5" w:rsidRDefault="000E77E5">
      <w:pPr>
        <w:tabs>
          <w:tab w:val="left" w:pos="900"/>
        </w:tabs>
        <w:spacing w:after="120"/>
        <w:ind w:left="567" w:hanging="567"/>
        <w:jc w:val="both"/>
      </w:pPr>
      <w:r>
        <w:rPr>
          <w:rFonts w:ascii="Arial" w:hAnsi="Arial" w:cs="Arial"/>
        </w:rPr>
        <w:t xml:space="preserve">17.9 Quaisquer esclarecimentos sobre dúvidas eventualmente suscitadas, relativas às orientações contidas no presente Edital, poderão ser solicitadas, por escrito, ao pregoeiro, exclusivamente por meio eletrônico via internet, através do e-mail: </w:t>
      </w:r>
      <w:hyperlink r:id="rId35" w:history="1">
        <w:r w:rsidR="005503BA" w:rsidRPr="006274BB">
          <w:rPr>
            <w:rStyle w:val="Hyperlink"/>
            <w:rFonts w:ascii="Arial" w:hAnsi="Arial" w:cs="Arial"/>
          </w:rPr>
          <w:t>andersen.nascimento@ufvjm.edu.br</w:t>
        </w:r>
      </w:hyperlink>
      <w:r w:rsidR="005503BA">
        <w:rPr>
          <w:rFonts w:ascii="Arial" w:hAnsi="Arial" w:cs="Arial"/>
        </w:rPr>
        <w:t xml:space="preserve"> e </w:t>
      </w:r>
      <w:hyperlink r:id="rId36" w:history="1">
        <w:r w:rsidR="005503BA" w:rsidRPr="006274BB">
          <w:rPr>
            <w:rStyle w:val="Hyperlink"/>
            <w:rFonts w:ascii="Arial" w:hAnsi="Arial" w:cs="Arial"/>
          </w:rPr>
          <w:t>pregao@ufvjm.edu.br</w:t>
        </w:r>
      </w:hyperlink>
      <w:r>
        <w:rPr>
          <w:rFonts w:ascii="Arial" w:hAnsi="Arial" w:cs="Arial"/>
        </w:rPr>
        <w:t>.</w:t>
      </w:r>
      <w:r w:rsidR="005503BA">
        <w:rPr>
          <w:rFonts w:ascii="Arial" w:hAnsi="Arial" w:cs="Arial"/>
        </w:rPr>
        <w:t xml:space="preserve"> </w:t>
      </w:r>
      <w:r>
        <w:rPr>
          <w:rFonts w:ascii="Arial" w:hAnsi="Arial" w:cs="Arial"/>
        </w:rPr>
        <w:t xml:space="preserve">      </w:t>
      </w:r>
    </w:p>
    <w:p w:rsidR="000E77E5" w:rsidRDefault="000E77E5">
      <w:pPr>
        <w:tabs>
          <w:tab w:val="left" w:pos="900"/>
        </w:tabs>
        <w:spacing w:after="120"/>
        <w:ind w:left="567" w:hanging="567"/>
        <w:jc w:val="both"/>
      </w:pPr>
      <w:r>
        <w:rPr>
          <w:rFonts w:ascii="Arial" w:hAnsi="Arial" w:cs="Arial"/>
        </w:rPr>
        <w:t>17.10 No caso de ocorrência de feriado nacional, estadual ou municipal, ou de falta de expediente na Instituição, no dia previsto para a Abertura da Sessão Pública, o ato ficará automaticamente transferido para o primeiro dia útil seguinte, no mesmo horário anteriormente estabelecido, desde que não haja comunicação em contrário pelo pregoeiro;</w:t>
      </w:r>
    </w:p>
    <w:p w:rsidR="000E77E5" w:rsidRDefault="000E77E5">
      <w:pPr>
        <w:tabs>
          <w:tab w:val="left" w:pos="900"/>
        </w:tabs>
        <w:spacing w:after="120"/>
        <w:ind w:left="567" w:hanging="567"/>
        <w:jc w:val="both"/>
      </w:pPr>
      <w:r>
        <w:rPr>
          <w:rFonts w:ascii="Arial" w:hAnsi="Arial" w:cs="Arial"/>
        </w:rPr>
        <w:t>17.11 As Licitantes arcarão com todos os custos decorrentes da elaboração e apresentação das propostas, independente da condução ou resultado do Processo Licitatório e a Administração não será, em nenhum caso, responsável por esses custos;</w:t>
      </w:r>
    </w:p>
    <w:p w:rsidR="000E77E5" w:rsidRDefault="000E77E5">
      <w:pPr>
        <w:tabs>
          <w:tab w:val="left" w:pos="900"/>
        </w:tabs>
        <w:spacing w:after="120"/>
        <w:ind w:left="567" w:hanging="567"/>
        <w:jc w:val="both"/>
      </w:pPr>
      <w:r>
        <w:rPr>
          <w:rFonts w:ascii="Arial" w:hAnsi="Arial" w:cs="Arial"/>
        </w:rPr>
        <w:t xml:space="preserve">17.12 Na contagem dos prazos estabelecidos neste Edital </w:t>
      </w:r>
      <w:proofErr w:type="gramStart"/>
      <w:r>
        <w:rPr>
          <w:rFonts w:ascii="Arial" w:hAnsi="Arial" w:cs="Arial"/>
        </w:rPr>
        <w:t>excluir-se-á</w:t>
      </w:r>
      <w:proofErr w:type="gramEnd"/>
      <w:r>
        <w:rPr>
          <w:rFonts w:ascii="Arial" w:hAnsi="Arial" w:cs="Arial"/>
        </w:rPr>
        <w:t xml:space="preserve"> o dia do início e se incluirá o do vencimento. Só se iniciam e vencem os prazos em dias de expediente da Administração;</w:t>
      </w:r>
    </w:p>
    <w:p w:rsidR="000E77E5" w:rsidRDefault="000E77E5">
      <w:pPr>
        <w:tabs>
          <w:tab w:val="left" w:pos="1080"/>
        </w:tabs>
        <w:spacing w:after="120"/>
        <w:ind w:left="567" w:hanging="567"/>
        <w:jc w:val="both"/>
      </w:pPr>
      <w:r>
        <w:rPr>
          <w:rFonts w:ascii="Arial" w:hAnsi="Arial" w:cs="Arial"/>
        </w:rPr>
        <w:t>17.13 Os casos omissos serão resolvidos com base na Lei 8.666/1993, 10.520/2002, 8.078/1990, Decreto 5.450/2005, nos regulamentos que vierem a ser adotados e, ainda, nas normas técnicas gerais ou especiais aplicáveis.</w:t>
      </w:r>
    </w:p>
    <w:p w:rsidR="000E77E5" w:rsidRDefault="000E77E5">
      <w:pPr>
        <w:pStyle w:val="Recuodecorpodetexto31"/>
        <w:ind w:left="567" w:hanging="567"/>
        <w:jc w:val="both"/>
        <w:rPr>
          <w:rFonts w:ascii="Arial" w:hAnsi="Arial" w:cs="Arial"/>
          <w:b/>
          <w:bCs/>
          <w:sz w:val="20"/>
          <w:szCs w:val="20"/>
        </w:rPr>
      </w:pPr>
    </w:p>
    <w:p w:rsidR="000E77E5" w:rsidRDefault="000E77E5">
      <w:pPr>
        <w:suppressAutoHyphens w:val="0"/>
        <w:spacing w:after="120"/>
        <w:ind w:left="426" w:right="-15" w:hanging="426"/>
        <w:jc w:val="both"/>
      </w:pPr>
      <w:r>
        <w:rPr>
          <w:rFonts w:ascii="Arial" w:hAnsi="Arial" w:cs="Arial"/>
          <w:b/>
        </w:rPr>
        <w:t>18. DOS CRITÉRIOS DE SUSTENTABILIDADE AMBIENTAL</w:t>
      </w:r>
    </w:p>
    <w:p w:rsidR="000E77E5" w:rsidRDefault="000E77E5">
      <w:pPr>
        <w:suppressAutoHyphens w:val="0"/>
        <w:spacing w:after="120"/>
        <w:ind w:left="426" w:right="-15" w:hanging="426"/>
        <w:jc w:val="both"/>
      </w:pPr>
      <w:r>
        <w:rPr>
          <w:rFonts w:ascii="Arial" w:hAnsi="Arial" w:cs="Arial"/>
        </w:rPr>
        <w:t xml:space="preserve">18.1 - Para o fornecimento dos bens, objeto deste Termo, a contratada deverá </w:t>
      </w:r>
      <w:proofErr w:type="gramStart"/>
      <w:r>
        <w:rPr>
          <w:rFonts w:ascii="Arial" w:hAnsi="Arial" w:cs="Arial"/>
        </w:rPr>
        <w:t>observar,</w:t>
      </w:r>
      <w:proofErr w:type="gramEnd"/>
      <w:r>
        <w:rPr>
          <w:rFonts w:ascii="Arial" w:hAnsi="Arial" w:cs="Arial"/>
        </w:rPr>
        <w:t xml:space="preserve"> no que couber, os critérios de sustentabilidade ambiental, contidos na Instrução Normativa nº 01, de 19 de janeiro de 2010, da Secretaria de Logística e Tecnologia da Informação do Ministério do Planejamento, Orçamento e Gestão – SLTI/MPOG e no Decreto nº 7.746, de 05/06/2012, da Casa Civil, da Presidência da República.</w:t>
      </w:r>
    </w:p>
    <w:p w:rsidR="000E77E5" w:rsidRDefault="000E77E5">
      <w:pPr>
        <w:pStyle w:val="Recuodecorpodetexto31"/>
        <w:ind w:left="0"/>
        <w:jc w:val="both"/>
        <w:rPr>
          <w:rFonts w:ascii="Arial" w:hAnsi="Arial" w:cs="Arial"/>
          <w:b/>
          <w:bCs/>
          <w:sz w:val="20"/>
          <w:szCs w:val="20"/>
        </w:rPr>
      </w:pPr>
    </w:p>
    <w:p w:rsidR="000E77E5" w:rsidRDefault="000E77E5">
      <w:pPr>
        <w:pStyle w:val="Recuodecorpodetexto31"/>
        <w:ind w:left="0"/>
        <w:jc w:val="both"/>
      </w:pPr>
      <w:r>
        <w:rPr>
          <w:rFonts w:ascii="Arial" w:hAnsi="Arial" w:cs="Arial"/>
          <w:b/>
          <w:bCs/>
          <w:sz w:val="20"/>
          <w:szCs w:val="20"/>
        </w:rPr>
        <w:t>19. DO FORO</w:t>
      </w:r>
    </w:p>
    <w:p w:rsidR="000E77E5" w:rsidRDefault="000E77E5">
      <w:pPr>
        <w:spacing w:after="120"/>
        <w:ind w:left="567" w:right="-1" w:hanging="567"/>
        <w:jc w:val="both"/>
      </w:pPr>
      <w:r>
        <w:rPr>
          <w:rFonts w:ascii="Arial" w:hAnsi="Arial" w:cs="Arial"/>
        </w:rPr>
        <w:t>19.1</w:t>
      </w:r>
      <w:r>
        <w:rPr>
          <w:rFonts w:ascii="Arial" w:hAnsi="Arial" w:cs="Arial"/>
          <w:b/>
        </w:rPr>
        <w:t xml:space="preserve"> </w:t>
      </w:r>
      <w:r>
        <w:rPr>
          <w:rFonts w:ascii="Arial" w:hAnsi="Arial" w:cs="Arial"/>
        </w:rPr>
        <w:t>– Fica eleito o Foro da Justiça Federal, Seção Judiciária de Minas Gerais, em Belo Horizonte, para dirimir qualquer controvérsia não resolvida entre as partes.</w:t>
      </w:r>
    </w:p>
    <w:p w:rsidR="000E77E5" w:rsidRDefault="000E77E5">
      <w:pPr>
        <w:tabs>
          <w:tab w:val="left" w:pos="708"/>
          <w:tab w:val="left" w:pos="1416"/>
          <w:tab w:val="left" w:pos="2124"/>
          <w:tab w:val="left" w:pos="2832"/>
          <w:tab w:val="left" w:pos="3540"/>
          <w:tab w:val="left" w:pos="4248"/>
          <w:tab w:val="left" w:pos="4956"/>
          <w:tab w:val="left" w:pos="5664"/>
          <w:tab w:val="left" w:pos="6372"/>
          <w:tab w:val="left" w:pos="7080"/>
          <w:tab w:val="left" w:pos="7845"/>
        </w:tabs>
        <w:spacing w:after="120"/>
        <w:ind w:right="-285"/>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E77E5" w:rsidRDefault="000E77E5">
      <w:pPr>
        <w:tabs>
          <w:tab w:val="left" w:pos="708"/>
          <w:tab w:val="left" w:pos="1416"/>
          <w:tab w:val="left" w:pos="2124"/>
          <w:tab w:val="left" w:pos="2832"/>
          <w:tab w:val="left" w:pos="3540"/>
          <w:tab w:val="left" w:pos="4248"/>
          <w:tab w:val="left" w:pos="4956"/>
          <w:tab w:val="left" w:pos="5664"/>
          <w:tab w:val="left" w:pos="6372"/>
          <w:tab w:val="left" w:pos="7080"/>
          <w:tab w:val="left" w:pos="7845"/>
        </w:tabs>
        <w:ind w:left="567" w:right="-285" w:hanging="567"/>
        <w:jc w:val="both"/>
        <w:rPr>
          <w:rFonts w:ascii="Arial" w:hAnsi="Arial" w:cs="Arial"/>
        </w:rPr>
      </w:pPr>
    </w:p>
    <w:p w:rsidR="000E77E5" w:rsidRDefault="000E77E5">
      <w:pPr>
        <w:tabs>
          <w:tab w:val="left" w:pos="708"/>
          <w:tab w:val="left" w:pos="1416"/>
          <w:tab w:val="left" w:pos="2124"/>
          <w:tab w:val="left" w:pos="2832"/>
          <w:tab w:val="left" w:pos="3540"/>
          <w:tab w:val="left" w:pos="4248"/>
          <w:tab w:val="left" w:pos="4956"/>
          <w:tab w:val="left" w:pos="5664"/>
          <w:tab w:val="left" w:pos="6372"/>
          <w:tab w:val="left" w:pos="7080"/>
          <w:tab w:val="left" w:pos="7845"/>
        </w:tabs>
        <w:ind w:left="567" w:right="-285" w:hanging="567"/>
        <w:jc w:val="center"/>
      </w:pPr>
      <w:r>
        <w:rPr>
          <w:rFonts w:ascii="Arial" w:hAnsi="Arial" w:cs="Arial"/>
        </w:rPr>
        <w:t xml:space="preserve">Diamantina, </w:t>
      </w:r>
      <w:r w:rsidR="00C05449">
        <w:rPr>
          <w:rFonts w:ascii="Arial" w:hAnsi="Arial" w:cs="Arial"/>
        </w:rPr>
        <w:t>24</w:t>
      </w:r>
      <w:r>
        <w:rPr>
          <w:rFonts w:ascii="Arial" w:hAnsi="Arial" w:cs="Arial"/>
        </w:rPr>
        <w:t xml:space="preserve"> de </w:t>
      </w:r>
      <w:r w:rsidR="00C05449">
        <w:rPr>
          <w:rFonts w:ascii="Arial" w:hAnsi="Arial" w:cs="Arial"/>
        </w:rPr>
        <w:t xml:space="preserve">julho </w:t>
      </w:r>
      <w:r>
        <w:rPr>
          <w:rFonts w:ascii="Arial" w:hAnsi="Arial" w:cs="Arial"/>
        </w:rPr>
        <w:t>de 2018.</w:t>
      </w:r>
    </w:p>
    <w:p w:rsidR="000E77E5" w:rsidRDefault="000E77E5">
      <w:pPr>
        <w:ind w:right="-285"/>
        <w:jc w:val="center"/>
        <w:rPr>
          <w:rFonts w:ascii="Arial" w:hAnsi="Arial" w:cs="Arial"/>
        </w:rPr>
      </w:pPr>
    </w:p>
    <w:p w:rsidR="000E77E5" w:rsidRDefault="000E77E5">
      <w:pPr>
        <w:ind w:right="-285"/>
        <w:jc w:val="center"/>
        <w:rPr>
          <w:rFonts w:ascii="Arial" w:hAnsi="Arial" w:cs="Arial"/>
        </w:rPr>
      </w:pPr>
    </w:p>
    <w:p w:rsidR="000E77E5" w:rsidRDefault="000E77E5">
      <w:pPr>
        <w:ind w:right="-285"/>
        <w:jc w:val="center"/>
        <w:rPr>
          <w:rFonts w:ascii="Arial" w:hAnsi="Arial" w:cs="Arial"/>
        </w:rPr>
      </w:pPr>
    </w:p>
    <w:p w:rsidR="000E77E5" w:rsidRDefault="000E77E5">
      <w:pPr>
        <w:ind w:right="-285"/>
        <w:jc w:val="center"/>
      </w:pPr>
      <w:r>
        <w:rPr>
          <w:rFonts w:ascii="Arial" w:hAnsi="Arial" w:cs="Arial"/>
        </w:rPr>
        <w:t>Lilian Moreira Fernandes</w:t>
      </w:r>
    </w:p>
    <w:p w:rsidR="000E77E5" w:rsidRDefault="000E77E5">
      <w:pPr>
        <w:ind w:right="-285"/>
        <w:jc w:val="center"/>
      </w:pPr>
      <w:r>
        <w:rPr>
          <w:rFonts w:ascii="Arial" w:hAnsi="Arial" w:cs="Arial"/>
        </w:rPr>
        <w:t>Diretora de Logística/UFVJM</w:t>
      </w:r>
    </w:p>
    <w:p w:rsidR="000E77E5" w:rsidRDefault="000E77E5">
      <w:pPr>
        <w:ind w:right="-285"/>
        <w:jc w:val="center"/>
        <w:rPr>
          <w:rFonts w:ascii="Arial" w:hAnsi="Arial" w:cs="Arial"/>
        </w:rPr>
      </w:pPr>
    </w:p>
    <w:p w:rsidR="000E77E5" w:rsidRDefault="000E77E5">
      <w:pPr>
        <w:rPr>
          <w:rFonts w:ascii="Arial" w:hAnsi="Arial" w:cs="Arial"/>
        </w:rPr>
      </w:pPr>
    </w:p>
    <w:p w:rsidR="000E77E5" w:rsidRDefault="000E77E5">
      <w:pPr>
        <w:rPr>
          <w:rFonts w:ascii="Arial" w:hAnsi="Arial" w:cs="Arial"/>
        </w:rPr>
      </w:pPr>
    </w:p>
    <w:p w:rsidR="000E77E5" w:rsidRDefault="000E77E5">
      <w:pPr>
        <w:rPr>
          <w:rFonts w:ascii="Arial" w:hAnsi="Arial" w:cs="Arial"/>
        </w:rPr>
      </w:pPr>
    </w:p>
    <w:p w:rsidR="000E77E5" w:rsidRDefault="000E77E5">
      <w:r>
        <w:rPr>
          <w:rFonts w:ascii="Arial" w:hAnsi="Arial" w:cs="Arial"/>
        </w:rPr>
        <w:t>Pregoeiro responsável pela condução do processo:</w:t>
      </w:r>
    </w:p>
    <w:p w:rsidR="000E77E5" w:rsidRDefault="005503BA">
      <w:r>
        <w:rPr>
          <w:rFonts w:ascii="Arial" w:hAnsi="Arial" w:cs="Arial"/>
        </w:rPr>
        <w:t>Andersen Mateus Nascimento</w:t>
      </w:r>
    </w:p>
    <w:p w:rsidR="000E77E5" w:rsidRDefault="000E77E5">
      <w:pPr>
        <w:sectPr w:rsidR="000E77E5">
          <w:headerReference w:type="default" r:id="rId37"/>
          <w:footerReference w:type="default" r:id="rId38"/>
          <w:headerReference w:type="first" r:id="rId39"/>
          <w:footerReference w:type="first" r:id="rId40"/>
          <w:pgSz w:w="11906" w:h="16838"/>
          <w:pgMar w:top="776" w:right="1134" w:bottom="776" w:left="1418" w:header="720" w:footer="720" w:gutter="0"/>
          <w:cols w:space="720"/>
          <w:docGrid w:linePitch="360"/>
        </w:sectPr>
      </w:pPr>
      <w:r>
        <w:rPr>
          <w:rFonts w:ascii="Arial" w:hAnsi="Arial" w:cs="Arial"/>
        </w:rPr>
        <w:t>Pregoeiro/UFVJM</w:t>
      </w:r>
      <w:r>
        <w:rPr>
          <w:rFonts w:ascii="Arial" w:hAnsi="Arial" w:cs="Arial"/>
          <w:b/>
          <w:i/>
        </w:rPr>
        <w:t xml:space="preserve"> </w:t>
      </w:r>
      <w:r>
        <w:rPr>
          <w:rFonts w:ascii="Arial" w:hAnsi="Arial" w:cs="Arial"/>
        </w:rPr>
        <w:t xml:space="preserve">– Portaria PROAD n. </w:t>
      </w:r>
      <w:r w:rsidR="005503BA">
        <w:rPr>
          <w:rFonts w:ascii="Arial" w:hAnsi="Arial" w:cs="Arial"/>
        </w:rPr>
        <w:t>103</w:t>
      </w:r>
      <w:r>
        <w:rPr>
          <w:rFonts w:ascii="Arial" w:hAnsi="Arial" w:cs="Arial"/>
        </w:rPr>
        <w:t xml:space="preserve"> de </w:t>
      </w:r>
      <w:r w:rsidR="005503BA">
        <w:rPr>
          <w:rFonts w:ascii="Arial" w:hAnsi="Arial" w:cs="Arial"/>
        </w:rPr>
        <w:t>28 de junho</w:t>
      </w:r>
      <w:r>
        <w:rPr>
          <w:rFonts w:ascii="Arial" w:hAnsi="Arial" w:cs="Arial"/>
        </w:rPr>
        <w:t xml:space="preserve"> de 2018</w:t>
      </w:r>
    </w:p>
    <w:p w:rsidR="000E77E5" w:rsidRDefault="000E77E5">
      <w:pPr>
        <w:pStyle w:val="Ttulo1"/>
        <w:ind w:firstLine="0"/>
      </w:pPr>
      <w:r>
        <w:rPr>
          <w:rFonts w:ascii="Arial" w:hAnsi="Arial" w:cs="Arial"/>
          <w:b/>
          <w:i/>
          <w:sz w:val="20"/>
        </w:rPr>
        <w:lastRenderedPageBreak/>
        <w:t>ANEXO I</w:t>
      </w:r>
    </w:p>
    <w:p w:rsidR="000E77E5" w:rsidRDefault="000E77E5">
      <w:pPr>
        <w:pStyle w:val="Ttulo1"/>
        <w:ind w:firstLine="0"/>
      </w:pPr>
      <w:r>
        <w:rPr>
          <w:rFonts w:ascii="Arial" w:hAnsi="Arial" w:cs="Arial"/>
          <w:b/>
          <w:i/>
          <w:sz w:val="20"/>
        </w:rPr>
        <w:t>TERMO DE REFERÊNCIA</w:t>
      </w:r>
    </w:p>
    <w:p w:rsidR="00F410C7" w:rsidRDefault="00F410C7" w:rsidP="00F410C7">
      <w:pPr>
        <w:numPr>
          <w:ilvl w:val="0"/>
          <w:numId w:val="1"/>
        </w:numPr>
        <w:spacing w:line="276" w:lineRule="auto"/>
        <w:jc w:val="center"/>
        <w:rPr>
          <w:rFonts w:cs="Arial"/>
          <w:b/>
          <w:bCs/>
          <w:color w:val="000000"/>
          <w:sz w:val="22"/>
          <w:szCs w:val="22"/>
        </w:rPr>
      </w:pPr>
    </w:p>
    <w:p w:rsidR="00F410C7" w:rsidRPr="00BB1430" w:rsidRDefault="00F410C7" w:rsidP="00F410C7">
      <w:pPr>
        <w:numPr>
          <w:ilvl w:val="0"/>
          <w:numId w:val="1"/>
        </w:numPr>
        <w:spacing w:line="276" w:lineRule="auto"/>
        <w:jc w:val="center"/>
        <w:rPr>
          <w:rFonts w:cs="Arial"/>
          <w:b/>
          <w:bCs/>
          <w:color w:val="000000"/>
          <w:sz w:val="22"/>
          <w:szCs w:val="22"/>
        </w:rPr>
      </w:pPr>
      <w:r>
        <w:rPr>
          <w:rFonts w:cs="Arial"/>
          <w:b/>
          <w:bCs/>
          <w:color w:val="000000"/>
          <w:sz w:val="22"/>
          <w:szCs w:val="22"/>
        </w:rPr>
        <w:t xml:space="preserve">PREGÃO Nº 022/2018 – </w:t>
      </w:r>
      <w:r w:rsidRPr="00BB1430">
        <w:rPr>
          <w:rFonts w:cs="Arial"/>
          <w:b/>
          <w:bCs/>
          <w:color w:val="000000"/>
          <w:sz w:val="22"/>
          <w:szCs w:val="22"/>
        </w:rPr>
        <w:t xml:space="preserve">AQUISIÇÃO DE </w:t>
      </w:r>
      <w:r>
        <w:rPr>
          <w:rFonts w:cs="Arial"/>
          <w:b/>
          <w:bCs/>
          <w:color w:val="000000"/>
          <w:sz w:val="22"/>
          <w:szCs w:val="22"/>
        </w:rPr>
        <w:t>EQUIPAMENTOS</w:t>
      </w:r>
      <w:r w:rsidR="00884486">
        <w:rPr>
          <w:rFonts w:cs="Arial"/>
          <w:b/>
          <w:bCs/>
          <w:color w:val="000000"/>
          <w:sz w:val="22"/>
          <w:szCs w:val="22"/>
        </w:rPr>
        <w:t xml:space="preserve"> LABORATO</w:t>
      </w:r>
      <w:r w:rsidRPr="00BB1430">
        <w:rPr>
          <w:rFonts w:cs="Arial"/>
          <w:b/>
          <w:bCs/>
          <w:color w:val="000000"/>
          <w:sz w:val="22"/>
          <w:szCs w:val="22"/>
        </w:rPr>
        <w:t>RIAIS E HOSPITALARES PARA ATENDER A DEMANDA DO CURSO DE MEDICINA - FAMED – CAMPUS JK DA UFVJM.</w:t>
      </w:r>
    </w:p>
    <w:p w:rsidR="00F410C7" w:rsidRDefault="00F410C7" w:rsidP="00F410C7">
      <w:pPr>
        <w:numPr>
          <w:ilvl w:val="0"/>
          <w:numId w:val="1"/>
        </w:numPr>
        <w:spacing w:line="276" w:lineRule="auto"/>
        <w:jc w:val="center"/>
        <w:rPr>
          <w:rFonts w:ascii="Calibri" w:hAnsi="Calibri" w:cs="Calibri"/>
          <w:b/>
          <w:lang w:eastAsia="pt-BR"/>
        </w:rPr>
      </w:pPr>
    </w:p>
    <w:p w:rsidR="00F410C7" w:rsidRDefault="00F410C7" w:rsidP="00F410C7">
      <w:pPr>
        <w:numPr>
          <w:ilvl w:val="0"/>
          <w:numId w:val="1"/>
        </w:numPr>
        <w:ind w:right="-285"/>
        <w:rPr>
          <w:b/>
          <w:sz w:val="22"/>
          <w:szCs w:val="22"/>
          <w:lang w:eastAsia="pt-BR"/>
        </w:rPr>
      </w:pPr>
      <w:r>
        <w:rPr>
          <w:b/>
          <w:sz w:val="22"/>
          <w:szCs w:val="22"/>
          <w:lang w:eastAsia="pt-BR"/>
        </w:rPr>
        <w:t xml:space="preserve">CLASSIFICAÇÃO DA CONTRATAÇÃO: PERMANENTE </w:t>
      </w:r>
    </w:p>
    <w:p w:rsidR="00F410C7" w:rsidRDefault="00F410C7" w:rsidP="00F410C7">
      <w:pPr>
        <w:numPr>
          <w:ilvl w:val="0"/>
          <w:numId w:val="1"/>
        </w:numPr>
        <w:ind w:right="-285"/>
        <w:rPr>
          <w:b/>
          <w:sz w:val="22"/>
          <w:szCs w:val="22"/>
          <w:lang w:eastAsia="pt-BR"/>
        </w:rPr>
      </w:pPr>
    </w:p>
    <w:p w:rsidR="00F410C7" w:rsidRDefault="00F410C7" w:rsidP="00F410C7">
      <w:pPr>
        <w:numPr>
          <w:ilvl w:val="0"/>
          <w:numId w:val="1"/>
        </w:numPr>
        <w:ind w:right="-285"/>
        <w:rPr>
          <w:b/>
          <w:sz w:val="22"/>
          <w:szCs w:val="22"/>
          <w:lang w:eastAsia="pt-BR"/>
        </w:rPr>
      </w:pPr>
      <w:r>
        <w:rPr>
          <w:b/>
          <w:sz w:val="22"/>
          <w:szCs w:val="22"/>
          <w:lang w:eastAsia="pt-BR"/>
        </w:rPr>
        <w:t xml:space="preserve">TIPO DE LICITAÇÃO: </w:t>
      </w:r>
      <w:proofErr w:type="gramStart"/>
      <w:r>
        <w:rPr>
          <w:b/>
          <w:sz w:val="22"/>
          <w:szCs w:val="22"/>
          <w:lang w:eastAsia="pt-BR"/>
        </w:rPr>
        <w:t xml:space="preserve">(  </w:t>
      </w:r>
      <w:proofErr w:type="gramEnd"/>
      <w:r>
        <w:rPr>
          <w:b/>
          <w:sz w:val="22"/>
          <w:szCs w:val="22"/>
          <w:lang w:eastAsia="pt-BR"/>
        </w:rPr>
        <w:t>X  )  TRADICIONAL     (    ) REGISTRO DE PREÇOS</w:t>
      </w:r>
    </w:p>
    <w:p w:rsidR="00F410C7" w:rsidRDefault="00F410C7" w:rsidP="00F410C7">
      <w:pPr>
        <w:numPr>
          <w:ilvl w:val="0"/>
          <w:numId w:val="1"/>
        </w:numPr>
        <w:spacing w:line="276" w:lineRule="auto"/>
        <w:jc w:val="center"/>
        <w:rPr>
          <w:b/>
          <w:bCs/>
          <w:color w:val="000000"/>
          <w:sz w:val="22"/>
          <w:szCs w:val="22"/>
        </w:rPr>
      </w:pPr>
    </w:p>
    <w:p w:rsidR="00F410C7" w:rsidRDefault="00F410C7" w:rsidP="00F410C7">
      <w:pPr>
        <w:numPr>
          <w:ilvl w:val="0"/>
          <w:numId w:val="1"/>
        </w:numPr>
        <w:spacing w:line="276" w:lineRule="auto"/>
        <w:ind w:right="-285"/>
        <w:jc w:val="both"/>
        <w:rPr>
          <w:rFonts w:cs="Calibri"/>
          <w:b/>
          <w:bCs/>
          <w:sz w:val="22"/>
          <w:szCs w:val="22"/>
          <w:lang w:eastAsia="pt-BR"/>
        </w:rPr>
      </w:pPr>
      <w:r>
        <w:rPr>
          <w:rFonts w:cs="Calibri"/>
          <w:b/>
          <w:bCs/>
          <w:sz w:val="22"/>
          <w:szCs w:val="22"/>
          <w:lang w:eastAsia="pt-BR"/>
        </w:rPr>
        <w:t>1. DO OBJETO</w:t>
      </w:r>
    </w:p>
    <w:p w:rsidR="00F410C7" w:rsidRDefault="00F410C7" w:rsidP="00F410C7">
      <w:pPr>
        <w:numPr>
          <w:ilvl w:val="0"/>
          <w:numId w:val="1"/>
        </w:numPr>
        <w:spacing w:line="276" w:lineRule="auto"/>
        <w:ind w:right="-285"/>
        <w:jc w:val="both"/>
        <w:rPr>
          <w:rFonts w:cs="Arial"/>
          <w:color w:val="000000"/>
          <w:sz w:val="22"/>
          <w:szCs w:val="22"/>
        </w:rPr>
      </w:pPr>
      <w:r>
        <w:rPr>
          <w:rFonts w:cs="Calibri"/>
          <w:sz w:val="22"/>
          <w:szCs w:val="22"/>
          <w:lang w:eastAsia="pt-BR"/>
        </w:rPr>
        <w:t xml:space="preserve">1.1. </w:t>
      </w:r>
      <w:r>
        <w:rPr>
          <w:rFonts w:cs="Calibri"/>
          <w:bCs/>
          <w:color w:val="000000"/>
          <w:sz w:val="22"/>
          <w:szCs w:val="22"/>
        </w:rPr>
        <w:t xml:space="preserve">Aquisição de equipamentos laboratoriais e hospitalares para atender a demanda da UFVJM, </w:t>
      </w:r>
      <w:r>
        <w:rPr>
          <w:rFonts w:cs="Arial"/>
          <w:color w:val="000000"/>
          <w:sz w:val="22"/>
          <w:szCs w:val="22"/>
        </w:rPr>
        <w:t>conforme condições, quantidades e exigências estabelecidas neste instrumento. A relação de itens está descrita no Anexo I.</w:t>
      </w:r>
    </w:p>
    <w:p w:rsidR="00F410C7" w:rsidRDefault="00F410C7" w:rsidP="00F410C7">
      <w:pPr>
        <w:numPr>
          <w:ilvl w:val="0"/>
          <w:numId w:val="1"/>
        </w:numPr>
        <w:spacing w:line="276" w:lineRule="auto"/>
        <w:ind w:right="-285"/>
        <w:jc w:val="both"/>
      </w:pPr>
    </w:p>
    <w:p w:rsidR="00F410C7" w:rsidRDefault="00F410C7" w:rsidP="00F410C7">
      <w:pPr>
        <w:widowControl w:val="0"/>
        <w:numPr>
          <w:ilvl w:val="0"/>
          <w:numId w:val="1"/>
        </w:numPr>
        <w:spacing w:line="276" w:lineRule="auto"/>
        <w:jc w:val="both"/>
      </w:pPr>
      <w:r>
        <w:rPr>
          <w:rFonts w:cs="Calibri"/>
          <w:b/>
          <w:sz w:val="22"/>
          <w:szCs w:val="22"/>
        </w:rPr>
        <w:t>2. JUSTIFICATIVA E OBJETIVO DA CONTRATAÇÃO</w:t>
      </w:r>
    </w:p>
    <w:p w:rsidR="00F410C7" w:rsidRDefault="00F410C7" w:rsidP="00F410C7">
      <w:pPr>
        <w:widowControl w:val="0"/>
        <w:numPr>
          <w:ilvl w:val="0"/>
          <w:numId w:val="1"/>
        </w:numPr>
        <w:spacing w:line="276" w:lineRule="auto"/>
        <w:jc w:val="both"/>
      </w:pPr>
      <w:r>
        <w:rPr>
          <w:rFonts w:cs="Calibri"/>
          <w:sz w:val="22"/>
          <w:szCs w:val="22"/>
        </w:rPr>
        <w:t xml:space="preserve">2.1. </w:t>
      </w:r>
      <w:r w:rsidRPr="003F38E0">
        <w:rPr>
          <w:rFonts w:cs="Calibri"/>
          <w:bCs/>
          <w:sz w:val="22"/>
          <w:szCs w:val="22"/>
        </w:rPr>
        <w:t>Foi solicitada pelos docentes e técnicos d</w:t>
      </w:r>
      <w:r>
        <w:rPr>
          <w:rFonts w:cs="Calibri"/>
          <w:bCs/>
          <w:sz w:val="22"/>
          <w:szCs w:val="22"/>
        </w:rPr>
        <w:t>o curso de Medicina d</w:t>
      </w:r>
      <w:r w:rsidRPr="003F38E0">
        <w:rPr>
          <w:rFonts w:cs="Calibri"/>
          <w:bCs/>
          <w:sz w:val="22"/>
          <w:szCs w:val="22"/>
        </w:rPr>
        <w:t>a UFVJM a aquisição de equi</w:t>
      </w:r>
      <w:r>
        <w:rPr>
          <w:rFonts w:cs="Calibri"/>
          <w:bCs/>
          <w:sz w:val="22"/>
          <w:szCs w:val="22"/>
        </w:rPr>
        <w:t xml:space="preserve">pamentos que serão utilizados nos Ambulatórios Escola, Casas de Saúde de Diamantina, CAPS, Policlínica Regional “Dr. </w:t>
      </w:r>
      <w:proofErr w:type="spellStart"/>
      <w:r>
        <w:rPr>
          <w:rFonts w:cs="Calibri"/>
          <w:bCs/>
          <w:sz w:val="22"/>
          <w:szCs w:val="22"/>
        </w:rPr>
        <w:t>Lomelino</w:t>
      </w:r>
      <w:proofErr w:type="spellEnd"/>
      <w:r>
        <w:rPr>
          <w:rFonts w:cs="Calibri"/>
          <w:bCs/>
          <w:sz w:val="22"/>
          <w:szCs w:val="22"/>
        </w:rPr>
        <w:t xml:space="preserve"> Ramos Couto” e Unidades Básicas de Saúde. Ademias estes equipamentos subsidiaram as aulas práticas nos laboratórios do curso, visando consequentemente oferecer suporte para os docentes e um aprendizado adequado para os alunos. </w:t>
      </w:r>
    </w:p>
    <w:p w:rsidR="00F410C7" w:rsidRDefault="00F410C7" w:rsidP="00F410C7">
      <w:pPr>
        <w:numPr>
          <w:ilvl w:val="0"/>
          <w:numId w:val="1"/>
        </w:numPr>
        <w:spacing w:line="276" w:lineRule="auto"/>
        <w:jc w:val="both"/>
        <w:rPr>
          <w:rFonts w:cs="Calibri"/>
          <w:bCs/>
          <w:sz w:val="22"/>
          <w:szCs w:val="22"/>
        </w:rPr>
      </w:pPr>
      <w:r>
        <w:rPr>
          <w:rFonts w:cs="Calibri"/>
          <w:bCs/>
          <w:sz w:val="22"/>
          <w:szCs w:val="22"/>
        </w:rPr>
        <w:tab/>
        <w:t>Tais solicitações justificam-se pela necessidade de complementar a estrutura existente, manter o devido funcionamento das atividades a fim de garantir a qualidade dos serviços prestados à comunidade acadêmica e também ao publico externo que participam de projetos da UFVJM.</w:t>
      </w:r>
    </w:p>
    <w:p w:rsidR="00F410C7" w:rsidRDefault="00F410C7" w:rsidP="00F410C7">
      <w:pPr>
        <w:numPr>
          <w:ilvl w:val="0"/>
          <w:numId w:val="1"/>
        </w:numPr>
        <w:spacing w:line="276" w:lineRule="auto"/>
        <w:jc w:val="both"/>
        <w:rPr>
          <w:rFonts w:cs="Calibri"/>
          <w:bCs/>
          <w:sz w:val="22"/>
          <w:szCs w:val="22"/>
        </w:rPr>
      </w:pPr>
      <w:r>
        <w:rPr>
          <w:rFonts w:cs="Calibri"/>
          <w:bCs/>
          <w:sz w:val="22"/>
          <w:szCs w:val="22"/>
        </w:rPr>
        <w:tab/>
        <w:t>A justificativa detalhada segue anexa ao processo.</w:t>
      </w:r>
    </w:p>
    <w:p w:rsidR="00F410C7" w:rsidRDefault="00F410C7" w:rsidP="00F410C7">
      <w:pPr>
        <w:numPr>
          <w:ilvl w:val="0"/>
          <w:numId w:val="1"/>
        </w:numPr>
        <w:spacing w:line="276" w:lineRule="auto"/>
        <w:jc w:val="both"/>
        <w:rPr>
          <w:rFonts w:cs="Calibri"/>
          <w:bCs/>
          <w:sz w:val="22"/>
          <w:szCs w:val="22"/>
        </w:rPr>
      </w:pPr>
    </w:p>
    <w:p w:rsidR="00F410C7" w:rsidRDefault="00F410C7" w:rsidP="00F410C7">
      <w:pPr>
        <w:numPr>
          <w:ilvl w:val="0"/>
          <w:numId w:val="1"/>
        </w:numPr>
        <w:shd w:val="clear" w:color="auto" w:fill="FFFFFF"/>
        <w:suppressAutoHyphens w:val="0"/>
        <w:spacing w:line="276" w:lineRule="auto"/>
        <w:jc w:val="both"/>
      </w:pPr>
      <w:r>
        <w:rPr>
          <w:rFonts w:cs="Calibri"/>
          <w:b/>
          <w:sz w:val="22"/>
          <w:szCs w:val="22"/>
        </w:rPr>
        <w:t>3.  CLASSIFICAÇÃO DOS BENS COMUNS</w:t>
      </w:r>
    </w:p>
    <w:p w:rsidR="00F410C7" w:rsidRDefault="00F410C7" w:rsidP="00F410C7">
      <w:pPr>
        <w:numPr>
          <w:ilvl w:val="0"/>
          <w:numId w:val="1"/>
        </w:numPr>
        <w:spacing w:line="276" w:lineRule="auto"/>
        <w:jc w:val="both"/>
      </w:pPr>
      <w:r>
        <w:rPr>
          <w:rFonts w:cs="Calibri"/>
          <w:sz w:val="22"/>
          <w:szCs w:val="22"/>
        </w:rPr>
        <w:t>3.1. Os bens a serem adquiridos enquadram-se na classificação de bens comuns, nos termos da Lei n° 10.520, de 2002, do Decreto n° 3.555, de 2000, e do Decreto 5.450, de 2005.</w:t>
      </w:r>
    </w:p>
    <w:p w:rsidR="00F410C7" w:rsidRDefault="00F410C7" w:rsidP="00F410C7">
      <w:pPr>
        <w:numPr>
          <w:ilvl w:val="0"/>
          <w:numId w:val="1"/>
        </w:numPr>
        <w:spacing w:line="276" w:lineRule="auto"/>
        <w:jc w:val="both"/>
      </w:pPr>
      <w:r>
        <w:rPr>
          <w:rFonts w:cs="Calibri"/>
          <w:sz w:val="22"/>
          <w:szCs w:val="22"/>
        </w:rPr>
        <w:t>3.2. As especificações e informações técnicas são de responsabilidade dos requisitantes que poderão ser identificados através do relatório de itens constante ao processo.</w:t>
      </w:r>
    </w:p>
    <w:p w:rsidR="00F410C7" w:rsidRDefault="00F410C7" w:rsidP="00F410C7">
      <w:pPr>
        <w:numPr>
          <w:ilvl w:val="0"/>
          <w:numId w:val="1"/>
        </w:numPr>
        <w:spacing w:line="276" w:lineRule="auto"/>
        <w:jc w:val="both"/>
        <w:rPr>
          <w:rFonts w:cs="Calibri"/>
          <w:sz w:val="22"/>
          <w:szCs w:val="22"/>
        </w:rPr>
      </w:pPr>
    </w:p>
    <w:p w:rsidR="00F410C7" w:rsidRDefault="00F410C7" w:rsidP="00F410C7">
      <w:pPr>
        <w:numPr>
          <w:ilvl w:val="0"/>
          <w:numId w:val="1"/>
        </w:numPr>
        <w:suppressAutoHyphens w:val="0"/>
        <w:spacing w:line="276" w:lineRule="auto"/>
        <w:jc w:val="both"/>
      </w:pPr>
      <w:r>
        <w:rPr>
          <w:rFonts w:cs="Calibri"/>
          <w:b/>
          <w:sz w:val="22"/>
          <w:szCs w:val="22"/>
        </w:rPr>
        <w:t>4. ENTREGA E CRITÉRIOS DE ACEITAÇÃO DO OBJETO</w:t>
      </w:r>
    </w:p>
    <w:p w:rsidR="00F410C7" w:rsidRDefault="00F410C7" w:rsidP="00F410C7">
      <w:pPr>
        <w:numPr>
          <w:ilvl w:val="0"/>
          <w:numId w:val="1"/>
        </w:numPr>
        <w:suppressAutoHyphens w:val="0"/>
        <w:spacing w:line="276" w:lineRule="auto"/>
        <w:jc w:val="both"/>
      </w:pPr>
      <w:r>
        <w:rPr>
          <w:rFonts w:cs="Calibri"/>
          <w:sz w:val="22"/>
          <w:szCs w:val="22"/>
        </w:rPr>
        <w:t xml:space="preserve">4.1. O prazo de entrega dos materiais se efetuará em até 30 (trinta) dias corridos para produtos nacionais e no máximo 60 dias corridos para produtos importados, a partir do envio da Nota de Empenho ao Licitante, via e-mail, em remessa única, </w:t>
      </w:r>
      <w:r>
        <w:rPr>
          <w:rFonts w:cs="Arial"/>
          <w:iCs/>
          <w:color w:val="000000"/>
          <w:sz w:val="22"/>
          <w:szCs w:val="22"/>
        </w:rPr>
        <w:t>no seguinte endereço:</w:t>
      </w:r>
    </w:p>
    <w:p w:rsidR="00F410C7" w:rsidRDefault="00F410C7" w:rsidP="00F410C7">
      <w:pPr>
        <w:numPr>
          <w:ilvl w:val="0"/>
          <w:numId w:val="1"/>
        </w:numPr>
        <w:spacing w:before="120" w:line="276" w:lineRule="auto"/>
        <w:jc w:val="both"/>
        <w:rPr>
          <w:rFonts w:cs="Calibri"/>
          <w:b/>
          <w:sz w:val="22"/>
          <w:szCs w:val="22"/>
        </w:rPr>
      </w:pPr>
      <w:r>
        <w:rPr>
          <w:rFonts w:cs="Calibri"/>
          <w:sz w:val="22"/>
          <w:szCs w:val="22"/>
        </w:rPr>
        <w:t>4.1.1.</w:t>
      </w:r>
      <w:r>
        <w:rPr>
          <w:rFonts w:cs="Calibri"/>
          <w:b/>
          <w:sz w:val="22"/>
          <w:szCs w:val="22"/>
        </w:rPr>
        <w:t xml:space="preserve"> Itens que deverão ser entregues no Campus JK de Diamantina/MG: </w:t>
      </w:r>
    </w:p>
    <w:p w:rsidR="00F410C7" w:rsidRDefault="00F410C7" w:rsidP="00F410C7">
      <w:pPr>
        <w:numPr>
          <w:ilvl w:val="0"/>
          <w:numId w:val="1"/>
        </w:numPr>
        <w:spacing w:before="120" w:line="276" w:lineRule="auto"/>
        <w:jc w:val="both"/>
      </w:pPr>
      <w:r>
        <w:rPr>
          <w:rFonts w:cs="Calibri"/>
          <w:sz w:val="22"/>
          <w:szCs w:val="22"/>
        </w:rPr>
        <w:t>Endereço:</w:t>
      </w:r>
      <w:r>
        <w:rPr>
          <w:rFonts w:cs="Calibri"/>
          <w:b/>
          <w:sz w:val="22"/>
          <w:szCs w:val="22"/>
        </w:rPr>
        <w:t xml:space="preserve"> </w:t>
      </w:r>
      <w:r>
        <w:rPr>
          <w:rFonts w:cs="Calibri"/>
          <w:sz w:val="22"/>
          <w:szCs w:val="22"/>
        </w:rPr>
        <w:t>Divisão de Almoxarifado da Universidade Federal dos Vales do Jequitinhonha e Mucuri – UFVJM, situado na Rodovia MGT 367, KM 583 nº 5000 Alto da Jacuba, Diamantina/MG, 39100-000, das 8h às 11h30 e das 13h às 16h30 horas, em dias úteis.</w:t>
      </w:r>
    </w:p>
    <w:p w:rsidR="00F410C7" w:rsidRDefault="00F410C7" w:rsidP="00F410C7">
      <w:pPr>
        <w:numPr>
          <w:ilvl w:val="0"/>
          <w:numId w:val="1"/>
        </w:numPr>
        <w:suppressAutoHyphens w:val="0"/>
        <w:spacing w:line="276" w:lineRule="auto"/>
        <w:jc w:val="both"/>
        <w:rPr>
          <w:rFonts w:cs="Calibri"/>
          <w:iCs/>
          <w:color w:val="000000"/>
          <w:sz w:val="22"/>
          <w:szCs w:val="22"/>
        </w:rPr>
      </w:pPr>
    </w:p>
    <w:p w:rsidR="00F410C7" w:rsidRDefault="00F410C7" w:rsidP="00F410C7">
      <w:pPr>
        <w:numPr>
          <w:ilvl w:val="0"/>
          <w:numId w:val="1"/>
        </w:numPr>
        <w:suppressAutoHyphens w:val="0"/>
        <w:spacing w:line="276" w:lineRule="auto"/>
        <w:jc w:val="both"/>
      </w:pPr>
      <w:r>
        <w:rPr>
          <w:rFonts w:cs="Calibri"/>
          <w:sz w:val="22"/>
          <w:szCs w:val="22"/>
        </w:rPr>
        <w:t xml:space="preserve">4.2. </w:t>
      </w:r>
      <w:r>
        <w:rPr>
          <w:rFonts w:cs="Arial"/>
          <w:color w:val="000000"/>
          <w:sz w:val="22"/>
          <w:szCs w:val="22"/>
        </w:rPr>
        <w:t xml:space="preserve">Os bens serão recebidos provisoriamente no prazo de 30 (trinta) dias, pelo (a) </w:t>
      </w:r>
      <w:r>
        <w:rPr>
          <w:rFonts w:cs="Arial"/>
          <w:iCs/>
          <w:color w:val="000000"/>
          <w:sz w:val="22"/>
          <w:szCs w:val="22"/>
        </w:rPr>
        <w:t>responsável</w:t>
      </w:r>
      <w:r>
        <w:rPr>
          <w:rFonts w:cs="Arial"/>
          <w:color w:val="000000"/>
          <w:sz w:val="22"/>
          <w:szCs w:val="22"/>
        </w:rPr>
        <w:t xml:space="preserve"> pelo acompanhamento e fiscalização do contrato, para efeito de posterior verificação de sua conformidade com as especificações constantes neste Termo de Referência e na proposta.</w:t>
      </w:r>
    </w:p>
    <w:p w:rsidR="00F410C7" w:rsidRDefault="00F410C7" w:rsidP="00F410C7">
      <w:pPr>
        <w:numPr>
          <w:ilvl w:val="0"/>
          <w:numId w:val="1"/>
        </w:numPr>
        <w:suppressAutoHyphens w:val="0"/>
        <w:spacing w:line="276" w:lineRule="auto"/>
        <w:jc w:val="both"/>
        <w:rPr>
          <w:sz w:val="22"/>
          <w:szCs w:val="22"/>
        </w:rPr>
      </w:pPr>
    </w:p>
    <w:p w:rsidR="00F410C7" w:rsidRDefault="00F410C7" w:rsidP="00F410C7">
      <w:pPr>
        <w:numPr>
          <w:ilvl w:val="0"/>
          <w:numId w:val="1"/>
        </w:numPr>
        <w:suppressAutoHyphens w:val="0"/>
        <w:spacing w:line="276" w:lineRule="auto"/>
        <w:jc w:val="both"/>
      </w:pPr>
      <w:r>
        <w:rPr>
          <w:rFonts w:cs="Arial"/>
          <w:color w:val="000000"/>
          <w:sz w:val="22"/>
          <w:szCs w:val="22"/>
        </w:rPr>
        <w:t xml:space="preserve">4.3. </w:t>
      </w:r>
      <w:r>
        <w:rPr>
          <w:rFonts w:cs="Calibri"/>
          <w:color w:val="000000"/>
          <w:sz w:val="22"/>
          <w:szCs w:val="22"/>
        </w:rPr>
        <w:t xml:space="preserve">Os materiais serão recebidos </w:t>
      </w:r>
      <w:r>
        <w:rPr>
          <w:rFonts w:cs="Calibri"/>
          <w:b/>
          <w:bCs/>
          <w:color w:val="000000"/>
          <w:sz w:val="22"/>
          <w:szCs w:val="22"/>
        </w:rPr>
        <w:t>provisoriamente</w:t>
      </w:r>
      <w:r>
        <w:rPr>
          <w:rFonts w:cs="Calibri"/>
          <w:color w:val="000000"/>
          <w:sz w:val="22"/>
          <w:szCs w:val="22"/>
        </w:rPr>
        <w:t>, para efeito de posterior verificação da conformidade do material com a especificação, mediante recibo no documento Fiscal, no momento da entrega da mercadoria, desde que:</w:t>
      </w:r>
    </w:p>
    <w:p w:rsidR="00F410C7" w:rsidRDefault="00F410C7" w:rsidP="00F410C7">
      <w:pPr>
        <w:pStyle w:val="Corpodetexto"/>
        <w:numPr>
          <w:ilvl w:val="0"/>
          <w:numId w:val="1"/>
        </w:numPr>
        <w:tabs>
          <w:tab w:val="left" w:pos="993"/>
        </w:tabs>
        <w:suppressAutoHyphens w:val="0"/>
        <w:spacing w:after="0" w:line="276" w:lineRule="auto"/>
        <w:jc w:val="both"/>
      </w:pPr>
      <w:r>
        <w:rPr>
          <w:rFonts w:cs="Calibri"/>
          <w:sz w:val="22"/>
          <w:szCs w:val="22"/>
        </w:rPr>
        <w:lastRenderedPageBreak/>
        <w:t xml:space="preserve">4.3.1. </w:t>
      </w:r>
      <w:proofErr w:type="gramStart"/>
      <w:r>
        <w:rPr>
          <w:rFonts w:cs="Calibri"/>
          <w:sz w:val="22"/>
          <w:szCs w:val="22"/>
        </w:rPr>
        <w:t>estejam</w:t>
      </w:r>
      <w:proofErr w:type="gramEnd"/>
      <w:r>
        <w:rPr>
          <w:rFonts w:cs="Calibri"/>
          <w:sz w:val="22"/>
          <w:szCs w:val="22"/>
        </w:rPr>
        <w:t xml:space="preserve"> compatível com esta licitação e não exista a cobrança de frete;</w:t>
      </w:r>
    </w:p>
    <w:p w:rsidR="00F410C7" w:rsidRDefault="00F410C7" w:rsidP="00F410C7">
      <w:pPr>
        <w:pStyle w:val="Corpodetexto"/>
        <w:numPr>
          <w:ilvl w:val="0"/>
          <w:numId w:val="1"/>
        </w:numPr>
        <w:tabs>
          <w:tab w:val="left" w:pos="993"/>
        </w:tabs>
        <w:suppressAutoHyphens w:val="0"/>
        <w:spacing w:after="0" w:line="276" w:lineRule="auto"/>
        <w:jc w:val="both"/>
      </w:pPr>
      <w:r>
        <w:rPr>
          <w:rFonts w:cs="Calibri"/>
          <w:sz w:val="22"/>
          <w:szCs w:val="22"/>
        </w:rPr>
        <w:t xml:space="preserve">4.3.2. </w:t>
      </w:r>
      <w:proofErr w:type="gramStart"/>
      <w:r>
        <w:rPr>
          <w:rFonts w:cs="Calibri"/>
          <w:sz w:val="22"/>
          <w:szCs w:val="22"/>
        </w:rPr>
        <w:t>estejam</w:t>
      </w:r>
      <w:proofErr w:type="gramEnd"/>
      <w:r>
        <w:rPr>
          <w:rFonts w:cs="Calibri"/>
          <w:sz w:val="22"/>
          <w:szCs w:val="22"/>
        </w:rPr>
        <w:t xml:space="preserve"> os produtos embalados de acordo com a nota fiscal/empenho, não enviando materiais/produtos de notas fiscais/empenhos diferentes numa mesma embalagem;</w:t>
      </w:r>
    </w:p>
    <w:p w:rsidR="00F410C7" w:rsidRDefault="00F410C7" w:rsidP="00F410C7">
      <w:pPr>
        <w:pStyle w:val="Corpodetexto"/>
        <w:numPr>
          <w:ilvl w:val="0"/>
          <w:numId w:val="1"/>
        </w:numPr>
        <w:tabs>
          <w:tab w:val="left" w:pos="993"/>
        </w:tabs>
        <w:suppressAutoHyphens w:val="0"/>
        <w:spacing w:after="0" w:line="276" w:lineRule="auto"/>
        <w:jc w:val="both"/>
      </w:pPr>
      <w:r>
        <w:rPr>
          <w:rFonts w:cs="Calibri"/>
          <w:sz w:val="22"/>
          <w:szCs w:val="22"/>
        </w:rPr>
        <w:t xml:space="preserve">4.3.3. </w:t>
      </w:r>
      <w:proofErr w:type="gramStart"/>
      <w:r>
        <w:rPr>
          <w:rFonts w:cs="Calibri"/>
          <w:sz w:val="22"/>
          <w:szCs w:val="22"/>
        </w:rPr>
        <w:t>não</w:t>
      </w:r>
      <w:proofErr w:type="gramEnd"/>
      <w:r>
        <w:rPr>
          <w:rFonts w:cs="Calibri"/>
          <w:sz w:val="22"/>
          <w:szCs w:val="22"/>
        </w:rPr>
        <w:t xml:space="preserve"> apresentem avaria ou adulteração;</w:t>
      </w:r>
    </w:p>
    <w:p w:rsidR="00F410C7" w:rsidRDefault="00F410C7" w:rsidP="00F410C7">
      <w:pPr>
        <w:pStyle w:val="Corpodetexto"/>
        <w:numPr>
          <w:ilvl w:val="0"/>
          <w:numId w:val="1"/>
        </w:numPr>
        <w:tabs>
          <w:tab w:val="left" w:pos="993"/>
        </w:tabs>
        <w:suppressAutoHyphens w:val="0"/>
        <w:spacing w:after="0" w:line="276" w:lineRule="auto"/>
        <w:jc w:val="both"/>
      </w:pPr>
      <w:r>
        <w:rPr>
          <w:rFonts w:cs="Calibri"/>
          <w:sz w:val="22"/>
          <w:szCs w:val="22"/>
        </w:rPr>
        <w:t xml:space="preserve">4.3.4. </w:t>
      </w:r>
      <w:proofErr w:type="gramStart"/>
      <w:r>
        <w:rPr>
          <w:rFonts w:cs="Calibri"/>
          <w:sz w:val="22"/>
          <w:szCs w:val="22"/>
        </w:rPr>
        <w:t>seja</w:t>
      </w:r>
      <w:proofErr w:type="gramEnd"/>
      <w:r>
        <w:rPr>
          <w:rFonts w:cs="Calibri"/>
          <w:sz w:val="22"/>
          <w:szCs w:val="22"/>
        </w:rPr>
        <w:t xml:space="preserve"> o material da mesma marca e oferecida na proposta inicial, possua as mesmas características da amostra enviada, sob pena de devolução;</w:t>
      </w:r>
    </w:p>
    <w:p w:rsidR="00F410C7" w:rsidRDefault="00F410C7" w:rsidP="00F410C7">
      <w:pPr>
        <w:pStyle w:val="Corpodetexto"/>
        <w:numPr>
          <w:ilvl w:val="0"/>
          <w:numId w:val="1"/>
        </w:numPr>
        <w:tabs>
          <w:tab w:val="left" w:pos="993"/>
        </w:tabs>
        <w:suppressAutoHyphens w:val="0"/>
        <w:spacing w:after="0" w:line="276" w:lineRule="auto"/>
        <w:jc w:val="both"/>
      </w:pPr>
      <w:r>
        <w:rPr>
          <w:rFonts w:cs="Calibri"/>
          <w:sz w:val="22"/>
          <w:szCs w:val="22"/>
        </w:rPr>
        <w:t xml:space="preserve">4.3.5. </w:t>
      </w:r>
      <w:proofErr w:type="gramStart"/>
      <w:r>
        <w:rPr>
          <w:rFonts w:cs="Calibri"/>
          <w:sz w:val="22"/>
          <w:szCs w:val="22"/>
        </w:rPr>
        <w:t>sejam</w:t>
      </w:r>
      <w:proofErr w:type="gramEnd"/>
      <w:r>
        <w:rPr>
          <w:rFonts w:cs="Calibri"/>
          <w:sz w:val="22"/>
          <w:szCs w:val="22"/>
        </w:rPr>
        <w:t xml:space="preserve"> entregue em embalagem original, contendo a data e número do lote de fabricação, informando, inclusive, seu prazo de validade;</w:t>
      </w:r>
    </w:p>
    <w:p w:rsidR="00F410C7" w:rsidRDefault="00F410C7" w:rsidP="00F410C7">
      <w:pPr>
        <w:numPr>
          <w:ilvl w:val="0"/>
          <w:numId w:val="1"/>
        </w:numPr>
        <w:suppressAutoHyphens w:val="0"/>
        <w:spacing w:line="276" w:lineRule="auto"/>
        <w:jc w:val="both"/>
      </w:pPr>
      <w:r>
        <w:rPr>
          <w:rFonts w:cs="Arial"/>
          <w:bCs/>
          <w:color w:val="000000"/>
          <w:sz w:val="22"/>
          <w:szCs w:val="22"/>
        </w:rPr>
        <w:t xml:space="preserve">4.3.6. </w:t>
      </w:r>
      <w:proofErr w:type="gramStart"/>
      <w:r>
        <w:rPr>
          <w:rFonts w:cs="Arial"/>
          <w:bCs/>
          <w:color w:val="000000"/>
          <w:sz w:val="22"/>
          <w:szCs w:val="22"/>
        </w:rPr>
        <w:t>estejam</w:t>
      </w:r>
      <w:proofErr w:type="gramEnd"/>
      <w:r>
        <w:rPr>
          <w:rFonts w:cs="Arial"/>
          <w:bCs/>
          <w:color w:val="000000"/>
          <w:sz w:val="22"/>
          <w:szCs w:val="22"/>
        </w:rPr>
        <w:t xml:space="preserve"> identificados quanto ao número da licitação, nome da Empresa, número do item a que se refere e outras informações de acordo com a legislação pertinente.</w:t>
      </w:r>
    </w:p>
    <w:p w:rsidR="00F410C7" w:rsidRDefault="00F410C7" w:rsidP="00F410C7">
      <w:pPr>
        <w:numPr>
          <w:ilvl w:val="0"/>
          <w:numId w:val="1"/>
        </w:numPr>
        <w:suppressAutoHyphens w:val="0"/>
        <w:spacing w:line="276" w:lineRule="auto"/>
        <w:jc w:val="both"/>
        <w:rPr>
          <w:sz w:val="22"/>
          <w:szCs w:val="22"/>
        </w:rPr>
      </w:pPr>
    </w:p>
    <w:p w:rsidR="00F410C7" w:rsidRDefault="00F410C7" w:rsidP="00F410C7">
      <w:pPr>
        <w:numPr>
          <w:ilvl w:val="0"/>
          <w:numId w:val="1"/>
        </w:numPr>
        <w:suppressAutoHyphens w:val="0"/>
        <w:spacing w:line="276" w:lineRule="auto"/>
        <w:jc w:val="both"/>
      </w:pPr>
      <w:r>
        <w:rPr>
          <w:rFonts w:cs="Arial"/>
          <w:color w:val="000000"/>
          <w:sz w:val="22"/>
          <w:szCs w:val="22"/>
        </w:rPr>
        <w:t xml:space="preserve">4.4. </w:t>
      </w:r>
      <w:r>
        <w:rPr>
          <w:rFonts w:cs="Arial"/>
          <w:bCs/>
          <w:color w:val="000000"/>
          <w:sz w:val="22"/>
          <w:szCs w:val="22"/>
        </w:rPr>
        <w:t>Os bens poderão ser rejeitados, no todo ou em parte, quando em desacordo com as especificações constantes neste Termo de Referência e na proposta, devendo ser substituídos no prazo que será determinado pela UFVJM, a contar da notificação da contratada, às suas custas, sem prejuízo da aplicação das penalidades.</w:t>
      </w:r>
    </w:p>
    <w:p w:rsidR="00F410C7" w:rsidRDefault="00F410C7" w:rsidP="00F410C7">
      <w:pPr>
        <w:numPr>
          <w:ilvl w:val="0"/>
          <w:numId w:val="1"/>
        </w:numPr>
        <w:spacing w:after="120" w:line="276" w:lineRule="auto"/>
        <w:jc w:val="both"/>
        <w:rPr>
          <w:sz w:val="22"/>
          <w:szCs w:val="22"/>
        </w:rPr>
      </w:pPr>
    </w:p>
    <w:p w:rsidR="00F410C7" w:rsidRDefault="00F410C7" w:rsidP="00F410C7">
      <w:pPr>
        <w:numPr>
          <w:ilvl w:val="0"/>
          <w:numId w:val="1"/>
        </w:numPr>
        <w:suppressAutoHyphens w:val="0"/>
        <w:spacing w:line="276" w:lineRule="auto"/>
        <w:jc w:val="both"/>
      </w:pPr>
      <w:r>
        <w:rPr>
          <w:sz w:val="22"/>
          <w:szCs w:val="22"/>
        </w:rPr>
        <w:t xml:space="preserve">4.5. </w:t>
      </w:r>
      <w:r>
        <w:rPr>
          <w:rFonts w:cs="Arial"/>
          <w:color w:val="000000"/>
          <w:sz w:val="22"/>
          <w:szCs w:val="22"/>
        </w:rPr>
        <w:t xml:space="preserve">Os bens serão recebidos definitivamente no prazo de 10 (dez) dias, contados do recebimento provisório, após a verificação da qualidade e quantidade do material e consequente aceitação mediante termo circunstanciado. </w:t>
      </w:r>
    </w:p>
    <w:p w:rsidR="00F410C7" w:rsidRDefault="00F410C7" w:rsidP="00F410C7">
      <w:pPr>
        <w:numPr>
          <w:ilvl w:val="0"/>
          <w:numId w:val="1"/>
        </w:numPr>
        <w:suppressAutoHyphens w:val="0"/>
        <w:spacing w:line="276" w:lineRule="auto"/>
        <w:jc w:val="both"/>
      </w:pPr>
      <w:r>
        <w:rPr>
          <w:rFonts w:cs="Arial"/>
          <w:color w:val="000000"/>
          <w:sz w:val="22"/>
          <w:szCs w:val="22"/>
        </w:rPr>
        <w:t xml:space="preserve">4.5.1. </w:t>
      </w:r>
      <w:r>
        <w:rPr>
          <w:rFonts w:cs="Arial"/>
          <w:color w:val="000000"/>
          <w:sz w:val="22"/>
          <w:szCs w:val="22"/>
          <w:lang w:eastAsia="en-US"/>
        </w:rPr>
        <w:t>Na hipótese de a verificação a que se refere o subitem anterior não ser procedida dentro do prazo fixado, reputar-se-á como realizada, consumando-se o recebimento definitivo no dia do esgotamento do prazo.</w:t>
      </w:r>
    </w:p>
    <w:p w:rsidR="00F410C7" w:rsidRDefault="00F410C7" w:rsidP="00F410C7">
      <w:pPr>
        <w:numPr>
          <w:ilvl w:val="0"/>
          <w:numId w:val="1"/>
        </w:numPr>
        <w:suppressAutoHyphens w:val="0"/>
        <w:spacing w:line="276" w:lineRule="auto"/>
        <w:jc w:val="both"/>
        <w:rPr>
          <w:sz w:val="22"/>
          <w:szCs w:val="22"/>
        </w:rPr>
      </w:pPr>
    </w:p>
    <w:p w:rsidR="00F410C7" w:rsidRDefault="00F410C7" w:rsidP="00F410C7">
      <w:pPr>
        <w:numPr>
          <w:ilvl w:val="0"/>
          <w:numId w:val="1"/>
        </w:numPr>
        <w:suppressAutoHyphens w:val="0"/>
        <w:spacing w:line="276" w:lineRule="auto"/>
        <w:jc w:val="both"/>
      </w:pPr>
      <w:r>
        <w:rPr>
          <w:rFonts w:cs="Arial"/>
          <w:color w:val="000000"/>
          <w:sz w:val="22"/>
          <w:szCs w:val="22"/>
          <w:lang w:eastAsia="en-US"/>
        </w:rPr>
        <w:t>4.6. O recebimento provisório ou definitivo do objeto não exclui a responsabilidade da contratada pelos prejuízos resultantes da incorreta execução do contrato.</w:t>
      </w:r>
    </w:p>
    <w:p w:rsidR="00F410C7" w:rsidRDefault="00F410C7" w:rsidP="00F410C7">
      <w:pPr>
        <w:numPr>
          <w:ilvl w:val="0"/>
          <w:numId w:val="1"/>
        </w:numPr>
        <w:tabs>
          <w:tab w:val="left" w:pos="900"/>
        </w:tabs>
        <w:spacing w:before="120" w:line="276" w:lineRule="auto"/>
        <w:jc w:val="both"/>
      </w:pPr>
      <w:r>
        <w:rPr>
          <w:rFonts w:cs="Calibri"/>
          <w:sz w:val="22"/>
          <w:szCs w:val="22"/>
        </w:rPr>
        <w:t>4.7. No caso de descumprimento, o licitante será notificado extrajudicialmente, pelas vias administrativas, para que em 72 (setenta e duas) horas, contados da data do recebimento da notificação, faça a entrega do material ou venha apresentar justificativa de impossibilidade de cumprir o compromisso contratual. Em ambos os casos, fica desde já estabelecido que a UFVJM, poderá, a seu critério, cancelar a Nota de Empenho e convocar o segundo colocado, sem, entretanto, declinar do seu direito de promover o devido processo administrativo visando aplicação das sanções cabíveis e cobrança administrativa, na forma da Lei 8.666/93: multa, registro de inadimplência no SICAF e, se necessário, promover cobrança judicial e apuração das perdas e danos na forma da lei.</w:t>
      </w:r>
    </w:p>
    <w:p w:rsidR="00F410C7" w:rsidRDefault="00F410C7" w:rsidP="00F410C7">
      <w:pPr>
        <w:numPr>
          <w:ilvl w:val="0"/>
          <w:numId w:val="1"/>
        </w:numPr>
        <w:spacing w:before="120" w:line="276" w:lineRule="auto"/>
        <w:jc w:val="both"/>
      </w:pPr>
      <w:r>
        <w:rPr>
          <w:rFonts w:cs="Calibri"/>
          <w:b/>
          <w:bCs/>
          <w:sz w:val="22"/>
          <w:szCs w:val="22"/>
        </w:rPr>
        <w:t xml:space="preserve">5. </w:t>
      </w:r>
      <w:r>
        <w:rPr>
          <w:rFonts w:cs="Calibri"/>
          <w:b/>
          <w:bCs/>
          <w:sz w:val="22"/>
          <w:szCs w:val="22"/>
          <w:lang w:eastAsia="en-US"/>
        </w:rPr>
        <w:t>OBRIGAÇÕES DA CONTRATANTE</w:t>
      </w:r>
    </w:p>
    <w:p w:rsidR="00F410C7" w:rsidRDefault="00F410C7" w:rsidP="00F410C7">
      <w:pPr>
        <w:numPr>
          <w:ilvl w:val="0"/>
          <w:numId w:val="1"/>
        </w:numPr>
        <w:spacing w:before="120" w:line="276" w:lineRule="auto"/>
        <w:jc w:val="both"/>
      </w:pPr>
      <w:r>
        <w:rPr>
          <w:rFonts w:cs="Calibri"/>
          <w:sz w:val="22"/>
          <w:szCs w:val="22"/>
          <w:lang w:eastAsia="en-US"/>
        </w:rPr>
        <w:t xml:space="preserve">5.1. </w:t>
      </w:r>
      <w:r>
        <w:rPr>
          <w:rFonts w:cs="Arial"/>
          <w:sz w:val="22"/>
          <w:szCs w:val="22"/>
          <w:lang w:eastAsia="en-US"/>
        </w:rPr>
        <w:t>São obrigações da Contratante:</w:t>
      </w:r>
    </w:p>
    <w:p w:rsidR="00F410C7" w:rsidRDefault="00F410C7" w:rsidP="00F410C7">
      <w:pPr>
        <w:numPr>
          <w:ilvl w:val="0"/>
          <w:numId w:val="1"/>
        </w:numPr>
        <w:spacing w:before="120" w:after="120" w:line="276" w:lineRule="auto"/>
        <w:jc w:val="both"/>
      </w:pPr>
      <w:r>
        <w:rPr>
          <w:rFonts w:cs="Arial"/>
          <w:color w:val="000000"/>
          <w:sz w:val="22"/>
          <w:szCs w:val="22"/>
        </w:rPr>
        <w:t xml:space="preserve">5.1.1. </w:t>
      </w:r>
      <w:proofErr w:type="gramStart"/>
      <w:r>
        <w:rPr>
          <w:rFonts w:cs="Arial"/>
          <w:sz w:val="22"/>
          <w:szCs w:val="22"/>
        </w:rPr>
        <w:t>receber</w:t>
      </w:r>
      <w:proofErr w:type="gramEnd"/>
      <w:r>
        <w:rPr>
          <w:rFonts w:cs="Arial"/>
          <w:sz w:val="22"/>
          <w:szCs w:val="22"/>
        </w:rPr>
        <w:t xml:space="preserve"> o objeto no prazo e condições estabelecidas no Edital e seus anexos;</w:t>
      </w:r>
    </w:p>
    <w:p w:rsidR="00F410C7" w:rsidRDefault="00F410C7" w:rsidP="00F410C7">
      <w:pPr>
        <w:numPr>
          <w:ilvl w:val="0"/>
          <w:numId w:val="1"/>
        </w:numPr>
        <w:spacing w:before="120" w:after="120" w:line="276" w:lineRule="auto"/>
        <w:jc w:val="both"/>
      </w:pPr>
      <w:r>
        <w:rPr>
          <w:rFonts w:cs="Arial"/>
          <w:color w:val="000000"/>
          <w:sz w:val="22"/>
          <w:szCs w:val="22"/>
          <w:lang w:eastAsia="en-US"/>
        </w:rPr>
        <w:t xml:space="preserve">5.1.2. </w:t>
      </w:r>
      <w:proofErr w:type="gramStart"/>
      <w:r>
        <w:rPr>
          <w:rFonts w:cs="Arial"/>
          <w:sz w:val="22"/>
          <w:szCs w:val="22"/>
          <w:lang w:eastAsia="en-US"/>
        </w:rPr>
        <w:t>verificar</w:t>
      </w:r>
      <w:proofErr w:type="gramEnd"/>
      <w:r>
        <w:rPr>
          <w:rFonts w:cs="Arial"/>
          <w:sz w:val="22"/>
          <w:szCs w:val="22"/>
          <w:lang w:eastAsia="en-US"/>
        </w:rPr>
        <w:t xml:space="preserve"> minuciosamente, no prazo fixado, a conformidade dos bens recebidos provisoriamente com as especificações constantes do Edital e da proposta, para fins de aceitação e recebimento definitivo;</w:t>
      </w:r>
    </w:p>
    <w:p w:rsidR="00F410C7" w:rsidRDefault="00F410C7" w:rsidP="00F410C7">
      <w:pPr>
        <w:numPr>
          <w:ilvl w:val="0"/>
          <w:numId w:val="1"/>
        </w:numPr>
        <w:spacing w:before="120" w:after="120" w:line="276" w:lineRule="auto"/>
        <w:jc w:val="both"/>
      </w:pPr>
      <w:r>
        <w:rPr>
          <w:rFonts w:cs="Arial"/>
          <w:color w:val="000000"/>
          <w:sz w:val="22"/>
          <w:szCs w:val="22"/>
        </w:rPr>
        <w:t xml:space="preserve">5.1.3. </w:t>
      </w:r>
      <w:proofErr w:type="gramStart"/>
      <w:r>
        <w:rPr>
          <w:rFonts w:cs="Arial"/>
          <w:sz w:val="22"/>
          <w:szCs w:val="22"/>
        </w:rPr>
        <w:t>comunicar</w:t>
      </w:r>
      <w:proofErr w:type="gramEnd"/>
      <w:r>
        <w:rPr>
          <w:rFonts w:cs="Arial"/>
          <w:sz w:val="22"/>
          <w:szCs w:val="22"/>
        </w:rPr>
        <w:t xml:space="preserve"> à Contratada, por escrito, sobre imperfeições, falhas ou irregularidades verificadas no objeto fornecido, para que seja substituído, reparado ou corrigido;</w:t>
      </w:r>
    </w:p>
    <w:p w:rsidR="00F410C7" w:rsidRDefault="00F410C7" w:rsidP="00F410C7">
      <w:pPr>
        <w:numPr>
          <w:ilvl w:val="0"/>
          <w:numId w:val="1"/>
        </w:numPr>
        <w:spacing w:before="120" w:after="120" w:line="276" w:lineRule="auto"/>
        <w:jc w:val="both"/>
      </w:pPr>
      <w:r>
        <w:rPr>
          <w:rFonts w:cs="Arial"/>
          <w:color w:val="000000"/>
          <w:sz w:val="22"/>
          <w:szCs w:val="22"/>
          <w:lang w:eastAsia="en-US"/>
        </w:rPr>
        <w:t>5.1.4.</w:t>
      </w:r>
      <w:r>
        <w:rPr>
          <w:rFonts w:cs="Arial"/>
          <w:b/>
          <w:color w:val="000000"/>
          <w:sz w:val="22"/>
          <w:szCs w:val="22"/>
          <w:lang w:eastAsia="en-US"/>
        </w:rPr>
        <w:t xml:space="preserve"> </w:t>
      </w:r>
      <w:proofErr w:type="gramStart"/>
      <w:r>
        <w:rPr>
          <w:rFonts w:cs="Arial"/>
          <w:sz w:val="22"/>
          <w:szCs w:val="22"/>
          <w:lang w:eastAsia="en-US"/>
        </w:rPr>
        <w:t>acompanhar</w:t>
      </w:r>
      <w:proofErr w:type="gramEnd"/>
      <w:r>
        <w:rPr>
          <w:rFonts w:cs="Arial"/>
          <w:sz w:val="22"/>
          <w:szCs w:val="22"/>
          <w:lang w:eastAsia="en-US"/>
        </w:rPr>
        <w:t xml:space="preserve"> e fiscalizar o cumprimento das obrigações da Contratada, através de comissão/servidor especialmente designado;</w:t>
      </w:r>
    </w:p>
    <w:p w:rsidR="00F410C7" w:rsidRDefault="00F410C7" w:rsidP="00F410C7">
      <w:pPr>
        <w:numPr>
          <w:ilvl w:val="0"/>
          <w:numId w:val="1"/>
        </w:numPr>
        <w:spacing w:before="120" w:line="276" w:lineRule="auto"/>
        <w:ind w:right="-113"/>
        <w:jc w:val="both"/>
      </w:pPr>
      <w:r>
        <w:rPr>
          <w:rFonts w:cs="Arial"/>
          <w:sz w:val="22"/>
          <w:szCs w:val="22"/>
          <w:lang w:eastAsia="en-US"/>
        </w:rPr>
        <w:t xml:space="preserve">5.1.5. </w:t>
      </w:r>
      <w:proofErr w:type="gramStart"/>
      <w:r>
        <w:rPr>
          <w:rFonts w:cs="Arial"/>
          <w:sz w:val="22"/>
          <w:szCs w:val="22"/>
          <w:lang w:eastAsia="en-US"/>
        </w:rPr>
        <w:t>efetuar</w:t>
      </w:r>
      <w:proofErr w:type="gramEnd"/>
      <w:r>
        <w:rPr>
          <w:rFonts w:cs="Arial"/>
          <w:sz w:val="22"/>
          <w:szCs w:val="22"/>
          <w:lang w:eastAsia="en-US"/>
        </w:rPr>
        <w:t xml:space="preserve"> o pagamento à Contratada</w:t>
      </w:r>
      <w:r>
        <w:rPr>
          <w:rFonts w:cs="Arial"/>
          <w:b/>
          <w:sz w:val="22"/>
          <w:szCs w:val="22"/>
          <w:lang w:eastAsia="en-US"/>
        </w:rPr>
        <w:t xml:space="preserve"> </w:t>
      </w:r>
      <w:r>
        <w:rPr>
          <w:rFonts w:cs="Arial"/>
          <w:sz w:val="22"/>
          <w:szCs w:val="22"/>
          <w:lang w:eastAsia="en-US"/>
        </w:rPr>
        <w:t>no valor correspondente ao fornecimento do objeto, no prazo e forma estabelecidos no Edital e seus anexos;</w:t>
      </w:r>
    </w:p>
    <w:p w:rsidR="00F410C7" w:rsidRDefault="00F410C7" w:rsidP="00F410C7">
      <w:pPr>
        <w:numPr>
          <w:ilvl w:val="0"/>
          <w:numId w:val="1"/>
        </w:numPr>
        <w:spacing w:before="120" w:line="276" w:lineRule="auto"/>
        <w:jc w:val="both"/>
      </w:pPr>
      <w:r>
        <w:rPr>
          <w:rFonts w:cs="Arial"/>
          <w:sz w:val="22"/>
          <w:szCs w:val="22"/>
          <w:lang w:eastAsia="en-US"/>
        </w:rPr>
        <w:lastRenderedPageBreak/>
        <w:t>5.2.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F410C7" w:rsidRDefault="00F410C7" w:rsidP="00F410C7">
      <w:pPr>
        <w:numPr>
          <w:ilvl w:val="0"/>
          <w:numId w:val="1"/>
        </w:numPr>
        <w:spacing w:before="120" w:line="276" w:lineRule="auto"/>
        <w:jc w:val="both"/>
      </w:pPr>
      <w:r>
        <w:rPr>
          <w:rFonts w:cs="Calibri"/>
          <w:b/>
          <w:bCs/>
          <w:sz w:val="22"/>
          <w:szCs w:val="22"/>
        </w:rPr>
        <w:t xml:space="preserve">6. </w:t>
      </w:r>
      <w:r>
        <w:rPr>
          <w:rFonts w:cs="Calibri"/>
          <w:b/>
          <w:bCs/>
          <w:sz w:val="22"/>
          <w:szCs w:val="22"/>
          <w:lang w:eastAsia="en-US"/>
        </w:rPr>
        <w:t>OBRIGAÇÕES DA CONTRATADA</w:t>
      </w:r>
    </w:p>
    <w:p w:rsidR="00F410C7" w:rsidRDefault="00F410C7" w:rsidP="00F410C7">
      <w:pPr>
        <w:numPr>
          <w:ilvl w:val="0"/>
          <w:numId w:val="1"/>
        </w:numPr>
        <w:spacing w:before="120" w:line="276" w:lineRule="auto"/>
        <w:jc w:val="both"/>
      </w:pPr>
      <w:r>
        <w:rPr>
          <w:rFonts w:cs="Calibri"/>
          <w:sz w:val="22"/>
          <w:szCs w:val="22"/>
          <w:lang w:eastAsia="en-US"/>
        </w:rPr>
        <w:t xml:space="preserve">6.1. </w:t>
      </w:r>
      <w:r>
        <w:rPr>
          <w:rFonts w:cs="Arial"/>
          <w:sz w:val="22"/>
          <w:szCs w:val="22"/>
          <w:lang w:eastAsia="en-US"/>
        </w:rPr>
        <w:t>A Contratada deve cumprir todas as obrigações constantes no Edital, seus anexos e sua proposta, assumindo como exclusivamente seus os riscos e as despesas decorrentes da boa e perfeita execução do objeto e, ainda:</w:t>
      </w:r>
    </w:p>
    <w:p w:rsidR="00F410C7" w:rsidRDefault="00F410C7" w:rsidP="00F410C7">
      <w:pPr>
        <w:numPr>
          <w:ilvl w:val="0"/>
          <w:numId w:val="1"/>
        </w:numPr>
        <w:spacing w:before="120" w:line="276" w:lineRule="auto"/>
        <w:jc w:val="both"/>
      </w:pPr>
      <w:r>
        <w:rPr>
          <w:rFonts w:cs="Arial"/>
          <w:sz w:val="22"/>
          <w:szCs w:val="22"/>
          <w:lang w:eastAsia="en-US"/>
        </w:rPr>
        <w:t xml:space="preserve">6.1.1. </w:t>
      </w:r>
      <w:proofErr w:type="gramStart"/>
      <w:r>
        <w:rPr>
          <w:rFonts w:cs="Arial"/>
          <w:sz w:val="22"/>
          <w:szCs w:val="22"/>
          <w:lang w:eastAsia="en-US"/>
        </w:rPr>
        <w:t>efetuar</w:t>
      </w:r>
      <w:proofErr w:type="gramEnd"/>
      <w:r>
        <w:rPr>
          <w:rFonts w:cs="Arial"/>
          <w:sz w:val="22"/>
          <w:szCs w:val="22"/>
          <w:lang w:eastAsia="en-US"/>
        </w:rPr>
        <w:t xml:space="preserve">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rsidR="00F410C7" w:rsidRDefault="00F410C7" w:rsidP="00F410C7">
      <w:pPr>
        <w:numPr>
          <w:ilvl w:val="0"/>
          <w:numId w:val="1"/>
        </w:numPr>
        <w:spacing w:before="120" w:after="120" w:line="276" w:lineRule="auto"/>
        <w:jc w:val="both"/>
      </w:pPr>
      <w:r>
        <w:rPr>
          <w:rFonts w:cs="Arial"/>
          <w:color w:val="000000"/>
          <w:sz w:val="22"/>
          <w:szCs w:val="22"/>
        </w:rPr>
        <w:t xml:space="preserve">6.1.2.  </w:t>
      </w:r>
      <w:proofErr w:type="gramStart"/>
      <w:r>
        <w:rPr>
          <w:rFonts w:cs="Arial"/>
          <w:sz w:val="22"/>
          <w:szCs w:val="22"/>
        </w:rPr>
        <w:t>responsabilizar</w:t>
      </w:r>
      <w:proofErr w:type="gramEnd"/>
      <w:r>
        <w:rPr>
          <w:rFonts w:cs="Arial"/>
          <w:sz w:val="22"/>
          <w:szCs w:val="22"/>
        </w:rPr>
        <w:t>-se pelos vícios e danos decorrentes do objeto, de acordo com os artigos 12, 13 e 17 a 27, do Código de Defesa do Consumidor (Lei nº 8.078, de 1990);</w:t>
      </w:r>
    </w:p>
    <w:p w:rsidR="00F410C7" w:rsidRDefault="00F410C7" w:rsidP="00F410C7">
      <w:pPr>
        <w:numPr>
          <w:ilvl w:val="0"/>
          <w:numId w:val="1"/>
        </w:numPr>
        <w:spacing w:before="120" w:after="120" w:line="276" w:lineRule="auto"/>
        <w:jc w:val="both"/>
      </w:pPr>
      <w:r>
        <w:rPr>
          <w:rFonts w:cs="Arial"/>
          <w:sz w:val="22"/>
          <w:szCs w:val="22"/>
        </w:rPr>
        <w:t xml:space="preserve">6.1.3. </w:t>
      </w:r>
      <w:proofErr w:type="gramStart"/>
      <w:r>
        <w:rPr>
          <w:rFonts w:cs="Arial"/>
          <w:sz w:val="22"/>
          <w:szCs w:val="22"/>
        </w:rPr>
        <w:t>substituir</w:t>
      </w:r>
      <w:proofErr w:type="gramEnd"/>
      <w:r>
        <w:rPr>
          <w:rFonts w:cs="Arial"/>
          <w:sz w:val="22"/>
          <w:szCs w:val="22"/>
        </w:rPr>
        <w:t>, reparar ou corrigir, às suas expensas, no prazo fixado neste Termo de Referência, o objeto com avarias ou defeitos;</w:t>
      </w:r>
    </w:p>
    <w:p w:rsidR="00F410C7" w:rsidRDefault="00F410C7" w:rsidP="00F410C7">
      <w:pPr>
        <w:numPr>
          <w:ilvl w:val="0"/>
          <w:numId w:val="1"/>
        </w:numPr>
        <w:spacing w:before="120" w:after="120" w:line="276" w:lineRule="auto"/>
        <w:jc w:val="both"/>
      </w:pPr>
      <w:r>
        <w:rPr>
          <w:rFonts w:cs="Arial"/>
          <w:sz w:val="22"/>
          <w:szCs w:val="22"/>
        </w:rPr>
        <w:t xml:space="preserve">6.1.4. </w:t>
      </w:r>
      <w:proofErr w:type="gramStart"/>
      <w:r>
        <w:rPr>
          <w:rFonts w:cs="Arial"/>
          <w:sz w:val="22"/>
          <w:szCs w:val="22"/>
        </w:rPr>
        <w:t>comunicar</w:t>
      </w:r>
      <w:proofErr w:type="gramEnd"/>
      <w:r>
        <w:rPr>
          <w:rFonts w:cs="Arial"/>
          <w:sz w:val="22"/>
          <w:szCs w:val="22"/>
        </w:rPr>
        <w:t xml:space="preserve"> à Contratante, no prazo máximo de 24 (vinte e quatro) horas que antecede a data da entrega, os motivos que impossibilitem o cumprimento do prazo previsto, com a devida comprovação;</w:t>
      </w:r>
    </w:p>
    <w:p w:rsidR="00F410C7" w:rsidRDefault="00F410C7" w:rsidP="00F410C7">
      <w:pPr>
        <w:numPr>
          <w:ilvl w:val="0"/>
          <w:numId w:val="1"/>
        </w:numPr>
        <w:spacing w:before="120" w:after="120" w:line="276" w:lineRule="auto"/>
        <w:jc w:val="both"/>
      </w:pPr>
      <w:r>
        <w:rPr>
          <w:rFonts w:cs="Arial"/>
          <w:sz w:val="22"/>
          <w:szCs w:val="22"/>
        </w:rPr>
        <w:t xml:space="preserve">6.1.5. </w:t>
      </w:r>
      <w:proofErr w:type="gramStart"/>
      <w:r>
        <w:rPr>
          <w:rFonts w:cs="Arial"/>
          <w:sz w:val="22"/>
          <w:szCs w:val="22"/>
        </w:rPr>
        <w:t>manter</w:t>
      </w:r>
      <w:proofErr w:type="gramEnd"/>
      <w:r>
        <w:rPr>
          <w:rFonts w:cs="Arial"/>
          <w:sz w:val="22"/>
          <w:szCs w:val="22"/>
        </w:rPr>
        <w:t>, durante toda a execução do contrato, em compatibilidade com as obrigações assumidas, todas as condições de habilitação e qualificação exigidas na licitação;</w:t>
      </w:r>
    </w:p>
    <w:p w:rsidR="00F410C7" w:rsidRDefault="00F410C7" w:rsidP="00F410C7">
      <w:pPr>
        <w:numPr>
          <w:ilvl w:val="0"/>
          <w:numId w:val="1"/>
        </w:numPr>
        <w:spacing w:before="120" w:after="120" w:line="276" w:lineRule="auto"/>
        <w:jc w:val="both"/>
      </w:pPr>
      <w:r>
        <w:rPr>
          <w:rFonts w:cs="Arial"/>
          <w:color w:val="000000"/>
          <w:sz w:val="22"/>
          <w:szCs w:val="22"/>
          <w:lang w:eastAsia="en-US"/>
        </w:rPr>
        <w:t xml:space="preserve">6.1.6. </w:t>
      </w:r>
      <w:proofErr w:type="gramStart"/>
      <w:r>
        <w:rPr>
          <w:rFonts w:cs="Arial"/>
          <w:color w:val="000000"/>
          <w:sz w:val="22"/>
          <w:szCs w:val="22"/>
          <w:lang w:eastAsia="en-US"/>
        </w:rPr>
        <w:t>indicar</w:t>
      </w:r>
      <w:proofErr w:type="gramEnd"/>
      <w:r>
        <w:rPr>
          <w:rFonts w:cs="Arial"/>
          <w:color w:val="000000"/>
          <w:sz w:val="22"/>
          <w:szCs w:val="22"/>
          <w:lang w:eastAsia="en-US"/>
        </w:rPr>
        <w:t xml:space="preserve"> preposto para representá-la durante a execução do contrato.</w:t>
      </w:r>
    </w:p>
    <w:p w:rsidR="00F410C7" w:rsidRDefault="00F410C7" w:rsidP="00F410C7">
      <w:pPr>
        <w:numPr>
          <w:ilvl w:val="0"/>
          <w:numId w:val="1"/>
        </w:numPr>
        <w:spacing w:before="120" w:after="120" w:line="276" w:lineRule="auto"/>
        <w:jc w:val="both"/>
      </w:pPr>
      <w:r>
        <w:rPr>
          <w:rFonts w:cs="Arial"/>
          <w:b/>
          <w:bCs/>
          <w:color w:val="000000"/>
          <w:sz w:val="22"/>
          <w:szCs w:val="22"/>
          <w:lang w:eastAsia="en-US"/>
        </w:rPr>
        <w:t>7. DA SUBCONTRATAÇÃO</w:t>
      </w:r>
    </w:p>
    <w:p w:rsidR="00F410C7" w:rsidRDefault="00F410C7" w:rsidP="00F410C7">
      <w:pPr>
        <w:numPr>
          <w:ilvl w:val="0"/>
          <w:numId w:val="1"/>
        </w:numPr>
        <w:spacing w:before="120" w:line="276" w:lineRule="auto"/>
        <w:jc w:val="both"/>
      </w:pPr>
      <w:r>
        <w:rPr>
          <w:rFonts w:cs="Arial"/>
          <w:color w:val="000000"/>
          <w:sz w:val="22"/>
          <w:szCs w:val="22"/>
          <w:lang w:eastAsia="en-US"/>
        </w:rPr>
        <w:t>7.1. Não será admitida a subcontratação do objeto licitatório.</w:t>
      </w:r>
    </w:p>
    <w:p w:rsidR="00F410C7" w:rsidRDefault="00F410C7" w:rsidP="00F410C7">
      <w:pPr>
        <w:numPr>
          <w:ilvl w:val="0"/>
          <w:numId w:val="1"/>
        </w:numPr>
        <w:spacing w:before="120" w:line="276" w:lineRule="auto"/>
        <w:jc w:val="both"/>
      </w:pPr>
      <w:r>
        <w:rPr>
          <w:rFonts w:cs="Arial"/>
          <w:b/>
          <w:bCs/>
          <w:color w:val="000000"/>
          <w:sz w:val="22"/>
          <w:szCs w:val="22"/>
          <w:lang w:eastAsia="en-US"/>
        </w:rPr>
        <w:t>8. ALTERAÇÃO SUBJETIVA</w:t>
      </w:r>
    </w:p>
    <w:p w:rsidR="00F410C7" w:rsidRDefault="00F410C7" w:rsidP="00F410C7">
      <w:pPr>
        <w:numPr>
          <w:ilvl w:val="0"/>
          <w:numId w:val="1"/>
        </w:numPr>
        <w:spacing w:before="120" w:line="276" w:lineRule="auto"/>
        <w:jc w:val="both"/>
      </w:pPr>
      <w:r>
        <w:rPr>
          <w:rFonts w:cs="Arial"/>
          <w:sz w:val="22"/>
          <w:szCs w:val="22"/>
          <w:lang w:eastAsia="en-US"/>
        </w:rPr>
        <w:t>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410C7" w:rsidRDefault="00F410C7" w:rsidP="00F410C7">
      <w:pPr>
        <w:numPr>
          <w:ilvl w:val="0"/>
          <w:numId w:val="1"/>
        </w:numPr>
        <w:spacing w:before="120" w:line="276" w:lineRule="auto"/>
        <w:jc w:val="both"/>
      </w:pPr>
      <w:r>
        <w:rPr>
          <w:rFonts w:cs="Arial"/>
          <w:b/>
          <w:bCs/>
          <w:sz w:val="22"/>
          <w:szCs w:val="22"/>
          <w:lang w:eastAsia="en-US"/>
        </w:rPr>
        <w:t>9. CONTROLE DA EXECUÇÃO</w:t>
      </w:r>
    </w:p>
    <w:p w:rsidR="00F410C7" w:rsidRDefault="00F410C7" w:rsidP="00F410C7">
      <w:pPr>
        <w:numPr>
          <w:ilvl w:val="0"/>
          <w:numId w:val="1"/>
        </w:numPr>
        <w:spacing w:before="120" w:line="276" w:lineRule="auto"/>
        <w:jc w:val="both"/>
      </w:pPr>
      <w:proofErr w:type="gramStart"/>
      <w:r>
        <w:rPr>
          <w:rFonts w:cs="Arial"/>
          <w:sz w:val="22"/>
          <w:szCs w:val="22"/>
          <w:lang w:eastAsia="en-US"/>
        </w:rPr>
        <w:t xml:space="preserve">9.1 </w:t>
      </w:r>
      <w:r>
        <w:rPr>
          <w:rFonts w:cs="Arial"/>
          <w:color w:val="000000"/>
          <w:sz w:val="22"/>
          <w:szCs w:val="22"/>
          <w:lang w:eastAsia="en-US"/>
        </w:rPr>
        <w:t>Nos termos do art. 67 Lei</w:t>
      </w:r>
      <w:proofErr w:type="gramEnd"/>
      <w:r>
        <w:rPr>
          <w:rFonts w:cs="Arial"/>
          <w:color w:val="000000"/>
          <w:sz w:val="22"/>
          <w:szCs w:val="22"/>
          <w:lang w:eastAsia="en-US"/>
        </w:rPr>
        <w:t xml:space="preserve"> nº 8.666, de 1993, será designado representante para acompanhar e fiscalizar a entrega dos bens, anotando em registro próprio todas as ocorrências relacionadas com a execução e determinando o que for necessário à regularização de falhas ou defeitos observados.</w:t>
      </w:r>
    </w:p>
    <w:p w:rsidR="00F410C7" w:rsidRDefault="00F410C7" w:rsidP="00F410C7">
      <w:pPr>
        <w:numPr>
          <w:ilvl w:val="0"/>
          <w:numId w:val="1"/>
        </w:numPr>
        <w:spacing w:before="120" w:line="276" w:lineRule="auto"/>
        <w:jc w:val="both"/>
      </w:pPr>
      <w:r>
        <w:rPr>
          <w:rFonts w:cs="Arial"/>
          <w:color w:val="000000"/>
          <w:sz w:val="22"/>
          <w:szCs w:val="22"/>
          <w:lang w:eastAsia="en-US"/>
        </w:rPr>
        <w:t xml:space="preserve">9.1.1. O recebimento de material de valor superior a R$ 80.000,00 (oitenta mil reais) será confiado a uma comissão de, no mínimo, </w:t>
      </w:r>
      <w:proofErr w:type="gramStart"/>
      <w:r>
        <w:rPr>
          <w:rFonts w:cs="Arial"/>
          <w:color w:val="000000"/>
          <w:sz w:val="22"/>
          <w:szCs w:val="22"/>
          <w:lang w:eastAsia="en-US"/>
        </w:rPr>
        <w:t>3</w:t>
      </w:r>
      <w:proofErr w:type="gramEnd"/>
      <w:r>
        <w:rPr>
          <w:rFonts w:cs="Arial"/>
          <w:color w:val="000000"/>
          <w:sz w:val="22"/>
          <w:szCs w:val="22"/>
          <w:lang w:eastAsia="en-US"/>
        </w:rPr>
        <w:t xml:space="preserve"> (três) membros, designados pela autoridade competente.</w:t>
      </w:r>
    </w:p>
    <w:p w:rsidR="00F410C7" w:rsidRDefault="00F410C7" w:rsidP="00F410C7">
      <w:pPr>
        <w:numPr>
          <w:ilvl w:val="0"/>
          <w:numId w:val="1"/>
        </w:numPr>
        <w:spacing w:before="120" w:line="276" w:lineRule="auto"/>
        <w:jc w:val="both"/>
      </w:pPr>
      <w:r>
        <w:rPr>
          <w:rFonts w:cs="Arial"/>
          <w:color w:val="000000"/>
          <w:sz w:val="22"/>
          <w:szCs w:val="22"/>
          <w:lang w:eastAsia="en-US"/>
        </w:rPr>
        <w:t>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rsidR="00F410C7" w:rsidRDefault="00F410C7" w:rsidP="00F410C7">
      <w:pPr>
        <w:numPr>
          <w:ilvl w:val="0"/>
          <w:numId w:val="1"/>
        </w:numPr>
        <w:spacing w:before="120" w:line="276" w:lineRule="auto"/>
        <w:jc w:val="both"/>
      </w:pPr>
      <w:r>
        <w:rPr>
          <w:rFonts w:cs="Arial"/>
          <w:color w:val="000000"/>
          <w:sz w:val="22"/>
          <w:szCs w:val="22"/>
          <w:lang w:eastAsia="en-US"/>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410C7" w:rsidRDefault="00F410C7" w:rsidP="00F410C7">
      <w:pPr>
        <w:numPr>
          <w:ilvl w:val="0"/>
          <w:numId w:val="1"/>
        </w:numPr>
        <w:spacing w:before="120" w:line="276" w:lineRule="auto"/>
        <w:jc w:val="both"/>
      </w:pPr>
      <w:r>
        <w:rPr>
          <w:rFonts w:cs="Arial"/>
          <w:b/>
          <w:bCs/>
          <w:color w:val="000000"/>
          <w:sz w:val="22"/>
          <w:szCs w:val="22"/>
          <w:lang w:eastAsia="en-US"/>
        </w:rPr>
        <w:lastRenderedPageBreak/>
        <w:t>10. DAS SANÇÕES ADMINISTRATIVAS</w:t>
      </w:r>
    </w:p>
    <w:p w:rsidR="00F410C7" w:rsidRDefault="00F410C7" w:rsidP="00F410C7">
      <w:pPr>
        <w:numPr>
          <w:ilvl w:val="0"/>
          <w:numId w:val="1"/>
        </w:numPr>
        <w:spacing w:before="120" w:line="276" w:lineRule="auto"/>
        <w:jc w:val="both"/>
      </w:pPr>
      <w:r>
        <w:rPr>
          <w:rFonts w:cs="Arial"/>
          <w:color w:val="000000"/>
          <w:sz w:val="22"/>
          <w:szCs w:val="22"/>
          <w:lang w:eastAsia="en-US"/>
        </w:rPr>
        <w:t>10.1. Comete infração administrativa nos termos da Lei nº 8.666, de 1993 e da Lei nº 10.520, de 2002, a Contratada que:</w:t>
      </w:r>
    </w:p>
    <w:p w:rsidR="00F410C7" w:rsidRDefault="00F410C7" w:rsidP="00F410C7">
      <w:pPr>
        <w:numPr>
          <w:ilvl w:val="0"/>
          <w:numId w:val="1"/>
        </w:numPr>
        <w:spacing w:before="120" w:after="120" w:line="276" w:lineRule="auto"/>
        <w:jc w:val="both"/>
      </w:pPr>
      <w:r>
        <w:rPr>
          <w:rFonts w:cs="Arial"/>
          <w:sz w:val="22"/>
          <w:szCs w:val="22"/>
        </w:rPr>
        <w:t xml:space="preserve">10.1.1. </w:t>
      </w:r>
      <w:proofErr w:type="gramStart"/>
      <w:r>
        <w:rPr>
          <w:rFonts w:cs="Arial"/>
          <w:sz w:val="22"/>
          <w:szCs w:val="22"/>
        </w:rPr>
        <w:t>não</w:t>
      </w:r>
      <w:proofErr w:type="gramEnd"/>
      <w:r>
        <w:rPr>
          <w:rFonts w:cs="Arial"/>
          <w:sz w:val="22"/>
          <w:szCs w:val="22"/>
        </w:rPr>
        <w:t xml:space="preserve"> executar total ou parcial qualquer das obrigações assumidas em decorrência da contratação;</w:t>
      </w:r>
    </w:p>
    <w:p w:rsidR="00F410C7" w:rsidRDefault="00F410C7" w:rsidP="00F410C7">
      <w:pPr>
        <w:numPr>
          <w:ilvl w:val="0"/>
          <w:numId w:val="1"/>
        </w:numPr>
        <w:spacing w:before="120" w:after="120" w:line="276" w:lineRule="auto"/>
        <w:jc w:val="both"/>
      </w:pPr>
      <w:r>
        <w:rPr>
          <w:rFonts w:cs="Arial"/>
          <w:sz w:val="22"/>
          <w:szCs w:val="22"/>
        </w:rPr>
        <w:t xml:space="preserve">10.1.2. </w:t>
      </w:r>
      <w:proofErr w:type="gramStart"/>
      <w:r>
        <w:rPr>
          <w:rFonts w:cs="Arial"/>
          <w:sz w:val="22"/>
          <w:szCs w:val="22"/>
        </w:rPr>
        <w:t>ensejar</w:t>
      </w:r>
      <w:proofErr w:type="gramEnd"/>
      <w:r>
        <w:rPr>
          <w:rFonts w:cs="Arial"/>
          <w:sz w:val="22"/>
          <w:szCs w:val="22"/>
        </w:rPr>
        <w:t xml:space="preserve"> o retardamento da execução do objeto;</w:t>
      </w:r>
    </w:p>
    <w:p w:rsidR="00F410C7" w:rsidRDefault="00F410C7" w:rsidP="00F410C7">
      <w:pPr>
        <w:numPr>
          <w:ilvl w:val="0"/>
          <w:numId w:val="1"/>
        </w:numPr>
        <w:spacing w:before="120" w:after="120" w:line="276" w:lineRule="auto"/>
        <w:jc w:val="both"/>
      </w:pPr>
      <w:r>
        <w:rPr>
          <w:rFonts w:cs="Arial"/>
          <w:sz w:val="22"/>
          <w:szCs w:val="22"/>
        </w:rPr>
        <w:t xml:space="preserve">10.1.3. </w:t>
      </w:r>
      <w:proofErr w:type="gramStart"/>
      <w:r>
        <w:rPr>
          <w:rFonts w:cs="Arial"/>
          <w:sz w:val="22"/>
          <w:szCs w:val="22"/>
        </w:rPr>
        <w:t>fraudar</w:t>
      </w:r>
      <w:proofErr w:type="gramEnd"/>
      <w:r>
        <w:rPr>
          <w:rFonts w:cs="Arial"/>
          <w:sz w:val="22"/>
          <w:szCs w:val="22"/>
        </w:rPr>
        <w:t xml:space="preserve"> na execução do contrato;</w:t>
      </w:r>
    </w:p>
    <w:p w:rsidR="00F410C7" w:rsidRDefault="00F410C7" w:rsidP="00F410C7">
      <w:pPr>
        <w:numPr>
          <w:ilvl w:val="0"/>
          <w:numId w:val="1"/>
        </w:numPr>
        <w:spacing w:before="120" w:after="120" w:line="276" w:lineRule="auto"/>
        <w:jc w:val="both"/>
      </w:pPr>
      <w:r>
        <w:rPr>
          <w:rFonts w:cs="Arial"/>
          <w:sz w:val="22"/>
          <w:szCs w:val="22"/>
        </w:rPr>
        <w:t xml:space="preserve">10.1.4. </w:t>
      </w:r>
      <w:proofErr w:type="gramStart"/>
      <w:r>
        <w:rPr>
          <w:rFonts w:cs="Arial"/>
          <w:sz w:val="22"/>
          <w:szCs w:val="22"/>
        </w:rPr>
        <w:t>comportar</w:t>
      </w:r>
      <w:proofErr w:type="gramEnd"/>
      <w:r>
        <w:rPr>
          <w:rFonts w:cs="Arial"/>
          <w:sz w:val="22"/>
          <w:szCs w:val="22"/>
        </w:rPr>
        <w:t>-se de modo inidôneo;</w:t>
      </w:r>
    </w:p>
    <w:p w:rsidR="00F410C7" w:rsidRDefault="00F410C7" w:rsidP="00F410C7">
      <w:pPr>
        <w:numPr>
          <w:ilvl w:val="0"/>
          <w:numId w:val="1"/>
        </w:numPr>
        <w:spacing w:before="120" w:after="120" w:line="276" w:lineRule="auto"/>
        <w:jc w:val="both"/>
      </w:pPr>
      <w:r>
        <w:rPr>
          <w:rFonts w:cs="Arial"/>
          <w:sz w:val="22"/>
          <w:szCs w:val="22"/>
        </w:rPr>
        <w:t xml:space="preserve">10.1.5. </w:t>
      </w:r>
      <w:proofErr w:type="gramStart"/>
      <w:r>
        <w:rPr>
          <w:rFonts w:cs="Arial"/>
          <w:sz w:val="22"/>
          <w:szCs w:val="22"/>
        </w:rPr>
        <w:t>cometer</w:t>
      </w:r>
      <w:proofErr w:type="gramEnd"/>
      <w:r>
        <w:rPr>
          <w:rFonts w:cs="Arial"/>
          <w:sz w:val="22"/>
          <w:szCs w:val="22"/>
        </w:rPr>
        <w:t xml:space="preserve"> fraude fiscal;</w:t>
      </w:r>
    </w:p>
    <w:p w:rsidR="00F410C7" w:rsidRDefault="00F410C7" w:rsidP="00F410C7">
      <w:pPr>
        <w:numPr>
          <w:ilvl w:val="0"/>
          <w:numId w:val="1"/>
        </w:numPr>
        <w:spacing w:before="120" w:line="276" w:lineRule="auto"/>
        <w:jc w:val="both"/>
      </w:pPr>
      <w:r>
        <w:rPr>
          <w:rFonts w:cs="Arial"/>
          <w:color w:val="000000"/>
          <w:sz w:val="22"/>
          <w:szCs w:val="22"/>
          <w:lang w:eastAsia="en-US"/>
        </w:rPr>
        <w:t xml:space="preserve">10.1.6. </w:t>
      </w:r>
      <w:proofErr w:type="gramStart"/>
      <w:r>
        <w:rPr>
          <w:rFonts w:cs="Arial"/>
          <w:color w:val="000000"/>
          <w:sz w:val="22"/>
          <w:szCs w:val="22"/>
          <w:lang w:eastAsia="en-US"/>
        </w:rPr>
        <w:t>não</w:t>
      </w:r>
      <w:proofErr w:type="gramEnd"/>
      <w:r>
        <w:rPr>
          <w:rFonts w:cs="Arial"/>
          <w:color w:val="000000"/>
          <w:sz w:val="22"/>
          <w:szCs w:val="22"/>
          <w:lang w:eastAsia="en-US"/>
        </w:rPr>
        <w:t xml:space="preserve"> mantiver a proposta.</w:t>
      </w:r>
    </w:p>
    <w:p w:rsidR="00F410C7" w:rsidRDefault="00F410C7" w:rsidP="00F410C7">
      <w:pPr>
        <w:numPr>
          <w:ilvl w:val="0"/>
          <w:numId w:val="1"/>
        </w:numPr>
        <w:spacing w:before="120" w:line="276" w:lineRule="auto"/>
        <w:jc w:val="both"/>
      </w:pPr>
      <w:r>
        <w:rPr>
          <w:rFonts w:cs="Arial"/>
          <w:sz w:val="22"/>
          <w:szCs w:val="22"/>
          <w:lang w:eastAsia="en-US"/>
        </w:rPr>
        <w:t>10.2. A Contratada que cometer qualquer das infrações discriminadas no subitem acima ficará sujeita, sem prejuízo da responsabilidade civil e criminal, às seguintes sanções:</w:t>
      </w:r>
    </w:p>
    <w:p w:rsidR="00F410C7" w:rsidRDefault="00F410C7" w:rsidP="00F410C7">
      <w:pPr>
        <w:numPr>
          <w:ilvl w:val="0"/>
          <w:numId w:val="1"/>
        </w:numPr>
        <w:spacing w:before="120" w:line="276" w:lineRule="auto"/>
        <w:jc w:val="both"/>
      </w:pPr>
      <w:r>
        <w:rPr>
          <w:rFonts w:cs="Arial"/>
          <w:sz w:val="22"/>
          <w:szCs w:val="22"/>
          <w:lang w:eastAsia="en-US"/>
        </w:rPr>
        <w:t xml:space="preserve">10.2.1. </w:t>
      </w:r>
      <w:proofErr w:type="gramStart"/>
      <w:r>
        <w:rPr>
          <w:rFonts w:cs="Arial"/>
          <w:sz w:val="22"/>
          <w:szCs w:val="22"/>
          <w:lang w:eastAsia="en-US"/>
        </w:rPr>
        <w:t>advertência</w:t>
      </w:r>
      <w:proofErr w:type="gramEnd"/>
      <w:r>
        <w:rPr>
          <w:rFonts w:cs="Arial"/>
          <w:sz w:val="22"/>
          <w:szCs w:val="22"/>
          <w:lang w:eastAsia="en-US"/>
        </w:rPr>
        <w:t xml:space="preserve"> por faltas leves, assim entendidas aquelas que não acarretem prejuízos significativos para a Contratante;</w:t>
      </w:r>
    </w:p>
    <w:p w:rsidR="00F410C7" w:rsidRDefault="00F410C7" w:rsidP="00F410C7">
      <w:pPr>
        <w:numPr>
          <w:ilvl w:val="0"/>
          <w:numId w:val="1"/>
        </w:numPr>
        <w:spacing w:before="120" w:line="276" w:lineRule="auto"/>
        <w:jc w:val="both"/>
      </w:pPr>
      <w:r>
        <w:rPr>
          <w:rFonts w:cs="Arial"/>
          <w:sz w:val="22"/>
          <w:szCs w:val="22"/>
          <w:lang w:eastAsia="en-US"/>
        </w:rPr>
        <w:t xml:space="preserve">10.2.2. </w:t>
      </w:r>
      <w:proofErr w:type="gramStart"/>
      <w:r>
        <w:rPr>
          <w:rFonts w:cs="Arial"/>
          <w:sz w:val="22"/>
          <w:szCs w:val="22"/>
          <w:lang w:eastAsia="en-US"/>
        </w:rPr>
        <w:t>multa</w:t>
      </w:r>
      <w:proofErr w:type="gramEnd"/>
      <w:r>
        <w:rPr>
          <w:rFonts w:cs="Arial"/>
          <w:sz w:val="22"/>
          <w:szCs w:val="22"/>
          <w:lang w:eastAsia="en-US"/>
        </w:rPr>
        <w:t xml:space="preserve"> moratória de 0,33 %  por dia de atraso injustificado sobre o valor da parcela inadimplida, até o limite de 30 (trinta) dias;</w:t>
      </w:r>
    </w:p>
    <w:p w:rsidR="00F410C7" w:rsidRDefault="00F410C7" w:rsidP="00F410C7">
      <w:pPr>
        <w:numPr>
          <w:ilvl w:val="0"/>
          <w:numId w:val="1"/>
        </w:numPr>
        <w:spacing w:before="120" w:line="276" w:lineRule="auto"/>
        <w:jc w:val="both"/>
      </w:pPr>
      <w:r>
        <w:rPr>
          <w:rFonts w:cs="Arial"/>
          <w:sz w:val="22"/>
          <w:szCs w:val="22"/>
          <w:lang w:eastAsia="en-US"/>
        </w:rPr>
        <w:t xml:space="preserve">10.2.3. </w:t>
      </w:r>
      <w:proofErr w:type="gramStart"/>
      <w:r>
        <w:rPr>
          <w:rFonts w:cs="Arial"/>
          <w:sz w:val="22"/>
          <w:szCs w:val="22"/>
          <w:lang w:eastAsia="en-US"/>
        </w:rPr>
        <w:t>multa</w:t>
      </w:r>
      <w:proofErr w:type="gramEnd"/>
      <w:r>
        <w:rPr>
          <w:rFonts w:cs="Arial"/>
          <w:sz w:val="22"/>
          <w:szCs w:val="22"/>
          <w:lang w:eastAsia="en-US"/>
        </w:rPr>
        <w:t xml:space="preserve"> compensatória de 20</w:t>
      </w:r>
      <w:r>
        <w:rPr>
          <w:rFonts w:cs="Arial"/>
          <w:color w:val="FF0000"/>
          <w:sz w:val="22"/>
          <w:szCs w:val="22"/>
          <w:lang w:eastAsia="en-US"/>
        </w:rPr>
        <w:t>.</w:t>
      </w:r>
      <w:r>
        <w:rPr>
          <w:rFonts w:cs="Arial"/>
          <w:sz w:val="22"/>
          <w:szCs w:val="22"/>
          <w:lang w:eastAsia="en-US"/>
        </w:rPr>
        <w:t>% (vinte por cento) sobre o valor total do contrato, no caso de inexecução total do objeto;</w:t>
      </w:r>
    </w:p>
    <w:p w:rsidR="00F410C7" w:rsidRDefault="00F410C7" w:rsidP="00F410C7">
      <w:pPr>
        <w:numPr>
          <w:ilvl w:val="0"/>
          <w:numId w:val="1"/>
        </w:numPr>
        <w:spacing w:before="120" w:after="120" w:line="276" w:lineRule="auto"/>
        <w:jc w:val="both"/>
      </w:pPr>
      <w:r>
        <w:rPr>
          <w:rFonts w:cs="Arial"/>
          <w:sz w:val="22"/>
          <w:szCs w:val="22"/>
        </w:rPr>
        <w:t xml:space="preserve">10.2.4. </w:t>
      </w:r>
      <w:proofErr w:type="gramStart"/>
      <w:r>
        <w:rPr>
          <w:rFonts w:cs="Arial"/>
          <w:sz w:val="22"/>
          <w:szCs w:val="22"/>
        </w:rPr>
        <w:t>em</w:t>
      </w:r>
      <w:proofErr w:type="gramEnd"/>
      <w:r>
        <w:rPr>
          <w:rFonts w:cs="Arial"/>
          <w:sz w:val="22"/>
          <w:szCs w:val="22"/>
        </w:rPr>
        <w:t xml:space="preserve"> caso de inexecução parcial, a multa compensatória, de 10 % (dez por cento), </w:t>
      </w:r>
      <w:r>
        <w:rPr>
          <w:rFonts w:cs="Arial"/>
          <w:sz w:val="22"/>
          <w:szCs w:val="22"/>
          <w:lang w:eastAsia="en-US"/>
        </w:rPr>
        <w:t>sobre o valor total do contrato</w:t>
      </w:r>
      <w:r>
        <w:rPr>
          <w:rFonts w:cs="Arial"/>
          <w:sz w:val="22"/>
          <w:szCs w:val="22"/>
        </w:rPr>
        <w:t>.</w:t>
      </w:r>
    </w:p>
    <w:p w:rsidR="00F410C7" w:rsidRDefault="00F410C7" w:rsidP="00F410C7">
      <w:pPr>
        <w:numPr>
          <w:ilvl w:val="0"/>
          <w:numId w:val="1"/>
        </w:numPr>
        <w:spacing w:before="120" w:after="120" w:line="276" w:lineRule="auto"/>
        <w:jc w:val="both"/>
      </w:pPr>
      <w:r>
        <w:rPr>
          <w:rFonts w:cs="Arial"/>
          <w:sz w:val="22"/>
          <w:szCs w:val="22"/>
        </w:rPr>
        <w:t xml:space="preserve">10.2.5. </w:t>
      </w:r>
      <w:proofErr w:type="gramStart"/>
      <w:r>
        <w:rPr>
          <w:rFonts w:cs="Arial"/>
          <w:sz w:val="22"/>
          <w:szCs w:val="22"/>
        </w:rPr>
        <w:t>suspensão</w:t>
      </w:r>
      <w:proofErr w:type="gramEnd"/>
      <w:r>
        <w:rPr>
          <w:rFonts w:cs="Arial"/>
          <w:sz w:val="22"/>
          <w:szCs w:val="22"/>
        </w:rPr>
        <w:t xml:space="preserve"> de licitar e impedimento de contratar com o órgão, entidade ou unidade administrativa pela qual a Administração Pública opera e atua concretamente, pelo prazo de até dois anos; </w:t>
      </w:r>
    </w:p>
    <w:p w:rsidR="00F410C7" w:rsidRDefault="00F410C7" w:rsidP="00F410C7">
      <w:pPr>
        <w:numPr>
          <w:ilvl w:val="0"/>
          <w:numId w:val="1"/>
        </w:numPr>
        <w:spacing w:before="120" w:after="120" w:line="276" w:lineRule="auto"/>
        <w:jc w:val="both"/>
      </w:pPr>
      <w:r>
        <w:rPr>
          <w:rFonts w:cs="Arial"/>
          <w:color w:val="000000"/>
          <w:sz w:val="22"/>
          <w:szCs w:val="22"/>
        </w:rPr>
        <w:t xml:space="preserve">10.2.6. </w:t>
      </w:r>
      <w:proofErr w:type="gramStart"/>
      <w:r>
        <w:rPr>
          <w:rFonts w:cs="Arial"/>
          <w:color w:val="000000"/>
          <w:sz w:val="22"/>
          <w:szCs w:val="22"/>
        </w:rPr>
        <w:t>i</w:t>
      </w:r>
      <w:r>
        <w:rPr>
          <w:rFonts w:cs="Arial"/>
          <w:sz w:val="22"/>
          <w:szCs w:val="22"/>
        </w:rPr>
        <w:t>mpedimento</w:t>
      </w:r>
      <w:proofErr w:type="gramEnd"/>
      <w:r>
        <w:rPr>
          <w:rFonts w:cs="Arial"/>
          <w:sz w:val="22"/>
          <w:szCs w:val="22"/>
        </w:rPr>
        <w:t xml:space="preserve"> de licitar e contratar com a União com o consequente descredenciamento no SICAF pelo prazo de até cinco anos;</w:t>
      </w:r>
    </w:p>
    <w:p w:rsidR="00F410C7" w:rsidRDefault="00F410C7" w:rsidP="00F410C7">
      <w:pPr>
        <w:numPr>
          <w:ilvl w:val="0"/>
          <w:numId w:val="1"/>
        </w:numPr>
        <w:spacing w:before="120" w:after="120" w:line="276" w:lineRule="auto"/>
        <w:jc w:val="both"/>
      </w:pPr>
      <w:r>
        <w:rPr>
          <w:rFonts w:cs="Arial"/>
          <w:sz w:val="22"/>
          <w:szCs w:val="22"/>
          <w:lang w:eastAsia="en-US"/>
        </w:rPr>
        <w:t xml:space="preserve">10.2.7. </w:t>
      </w:r>
      <w:proofErr w:type="gramStart"/>
      <w:r>
        <w:rPr>
          <w:rFonts w:cs="Arial"/>
          <w:sz w:val="22"/>
          <w:szCs w:val="22"/>
          <w:lang w:eastAsia="en-US"/>
        </w:rPr>
        <w:t>declaração</w:t>
      </w:r>
      <w:proofErr w:type="gramEnd"/>
      <w:r>
        <w:rPr>
          <w:rFonts w:cs="Arial"/>
          <w:sz w:val="22"/>
          <w:szCs w:val="22"/>
          <w:lang w:eastAsia="en-US"/>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F410C7" w:rsidRDefault="00F410C7" w:rsidP="00F410C7">
      <w:pPr>
        <w:numPr>
          <w:ilvl w:val="0"/>
          <w:numId w:val="1"/>
        </w:numPr>
        <w:spacing w:before="120" w:line="276" w:lineRule="auto"/>
        <w:jc w:val="both"/>
      </w:pPr>
      <w:r>
        <w:rPr>
          <w:rFonts w:cs="Arial"/>
          <w:sz w:val="22"/>
          <w:szCs w:val="22"/>
          <w:lang w:eastAsia="en-US"/>
        </w:rPr>
        <w:t>10.3. Também ficam sujeitas às penalidades do art. 87, III e IV da Lei nº 8.666, de 1993, as empresas ou profissionais que:</w:t>
      </w:r>
    </w:p>
    <w:p w:rsidR="00F410C7" w:rsidRDefault="00F410C7" w:rsidP="00F410C7">
      <w:pPr>
        <w:numPr>
          <w:ilvl w:val="0"/>
          <w:numId w:val="1"/>
        </w:numPr>
        <w:spacing w:before="120" w:line="276" w:lineRule="auto"/>
        <w:jc w:val="both"/>
      </w:pPr>
      <w:r>
        <w:rPr>
          <w:rFonts w:cs="Arial"/>
          <w:sz w:val="22"/>
          <w:szCs w:val="22"/>
          <w:lang w:eastAsia="en-US"/>
        </w:rPr>
        <w:t xml:space="preserve">10.3.1. </w:t>
      </w:r>
      <w:proofErr w:type="gramStart"/>
      <w:r>
        <w:rPr>
          <w:rFonts w:cs="Arial"/>
          <w:sz w:val="22"/>
          <w:szCs w:val="22"/>
          <w:lang w:eastAsia="en-US"/>
        </w:rPr>
        <w:t>tenham</w:t>
      </w:r>
      <w:proofErr w:type="gramEnd"/>
      <w:r>
        <w:rPr>
          <w:rFonts w:cs="Arial"/>
          <w:sz w:val="22"/>
          <w:szCs w:val="22"/>
          <w:lang w:eastAsia="en-US"/>
        </w:rPr>
        <w:t xml:space="preserve"> sofrido condenação definitiva por praticar, por meio dolosos, fraude fiscal no recolhimento de quaisquer tributos;</w:t>
      </w:r>
    </w:p>
    <w:p w:rsidR="00F410C7" w:rsidRDefault="00F410C7" w:rsidP="00F410C7">
      <w:pPr>
        <w:numPr>
          <w:ilvl w:val="0"/>
          <w:numId w:val="1"/>
        </w:numPr>
        <w:spacing w:before="120" w:after="120" w:line="276" w:lineRule="auto"/>
        <w:jc w:val="both"/>
      </w:pPr>
      <w:r>
        <w:rPr>
          <w:rFonts w:cs="Arial"/>
          <w:sz w:val="22"/>
          <w:szCs w:val="22"/>
        </w:rPr>
        <w:t xml:space="preserve">10.3.2. </w:t>
      </w:r>
      <w:proofErr w:type="gramStart"/>
      <w:r>
        <w:rPr>
          <w:rFonts w:cs="Arial"/>
          <w:sz w:val="22"/>
          <w:szCs w:val="22"/>
        </w:rPr>
        <w:t>tenham</w:t>
      </w:r>
      <w:proofErr w:type="gramEnd"/>
      <w:r>
        <w:rPr>
          <w:rFonts w:cs="Arial"/>
          <w:sz w:val="22"/>
          <w:szCs w:val="22"/>
        </w:rPr>
        <w:t xml:space="preserve"> praticado atos ilícitos visando a frustrar os objetivos da licitação;</w:t>
      </w:r>
    </w:p>
    <w:p w:rsidR="00F410C7" w:rsidRDefault="00F410C7" w:rsidP="00F410C7">
      <w:pPr>
        <w:numPr>
          <w:ilvl w:val="0"/>
          <w:numId w:val="1"/>
        </w:numPr>
        <w:spacing w:before="120" w:line="276" w:lineRule="auto"/>
        <w:jc w:val="both"/>
      </w:pPr>
      <w:r>
        <w:rPr>
          <w:rFonts w:cs="Arial"/>
          <w:sz w:val="22"/>
          <w:szCs w:val="22"/>
          <w:lang w:eastAsia="en-US"/>
        </w:rPr>
        <w:t xml:space="preserve">10.3.3. </w:t>
      </w:r>
      <w:proofErr w:type="gramStart"/>
      <w:r>
        <w:rPr>
          <w:rFonts w:cs="Arial"/>
          <w:sz w:val="22"/>
          <w:szCs w:val="22"/>
          <w:lang w:eastAsia="en-US"/>
        </w:rPr>
        <w:t>demonstrem</w:t>
      </w:r>
      <w:proofErr w:type="gramEnd"/>
      <w:r>
        <w:rPr>
          <w:rFonts w:cs="Arial"/>
          <w:sz w:val="22"/>
          <w:szCs w:val="22"/>
          <w:lang w:eastAsia="en-US"/>
        </w:rPr>
        <w:t xml:space="preserve"> não possuir idoneidade para contratar com a Administração em virtude de atos ilícitos praticados.</w:t>
      </w:r>
    </w:p>
    <w:p w:rsidR="00F410C7" w:rsidRDefault="00F410C7" w:rsidP="00F410C7">
      <w:pPr>
        <w:numPr>
          <w:ilvl w:val="0"/>
          <w:numId w:val="1"/>
        </w:numPr>
        <w:spacing w:before="120" w:line="276" w:lineRule="auto"/>
        <w:jc w:val="both"/>
      </w:pPr>
      <w:r>
        <w:rPr>
          <w:rFonts w:cs="Arial"/>
          <w:sz w:val="22"/>
          <w:szCs w:val="22"/>
          <w:lang w:eastAsia="en-US"/>
        </w:rPr>
        <w:t>10.4. A aplicação de qualquer das penalidades previstas realizar-se-á em processo administrativo que assegurará o contraditório e a ampla defesa à Contratada, observando-se o procedimento previsto na Lei nº 8.666, de 1993, e subsidiariamente a Lei nº 9.784, de 1999.</w:t>
      </w:r>
    </w:p>
    <w:p w:rsidR="00F410C7" w:rsidRDefault="00F410C7" w:rsidP="00F410C7">
      <w:pPr>
        <w:numPr>
          <w:ilvl w:val="0"/>
          <w:numId w:val="1"/>
        </w:numPr>
        <w:spacing w:before="120" w:line="276" w:lineRule="auto"/>
        <w:jc w:val="both"/>
      </w:pPr>
      <w:r>
        <w:rPr>
          <w:rFonts w:cs="Arial"/>
          <w:sz w:val="22"/>
          <w:szCs w:val="22"/>
          <w:lang w:eastAsia="en-US"/>
        </w:rPr>
        <w:t>10.5. A autoridade competente, na aplicação das sanções, levará em consideração a gravidade da conduta do infrator, o caráter educativo da pena, bem como o dano causado à Administração, observado o princípio da proporcionalidade.</w:t>
      </w:r>
    </w:p>
    <w:p w:rsidR="00F410C7" w:rsidRDefault="00F410C7" w:rsidP="00F410C7">
      <w:pPr>
        <w:numPr>
          <w:ilvl w:val="0"/>
          <w:numId w:val="1"/>
        </w:numPr>
        <w:spacing w:before="120" w:line="276" w:lineRule="auto"/>
      </w:pPr>
      <w:r>
        <w:rPr>
          <w:rFonts w:cs="Arial"/>
          <w:sz w:val="22"/>
          <w:szCs w:val="22"/>
          <w:lang w:eastAsia="en-US"/>
        </w:rPr>
        <w:lastRenderedPageBreak/>
        <w:t>10.6. As penalidades serão obrigatoriamente registradas no SICAF.</w:t>
      </w:r>
    </w:p>
    <w:p w:rsidR="00F410C7" w:rsidRDefault="00F410C7" w:rsidP="00F410C7">
      <w:pPr>
        <w:numPr>
          <w:ilvl w:val="0"/>
          <w:numId w:val="1"/>
        </w:numPr>
        <w:spacing w:before="120" w:line="276" w:lineRule="auto"/>
        <w:jc w:val="both"/>
      </w:pPr>
      <w:r>
        <w:rPr>
          <w:rFonts w:cs="Arial"/>
          <w:b/>
          <w:bCs/>
          <w:sz w:val="22"/>
          <w:szCs w:val="22"/>
          <w:lang w:eastAsia="en-US"/>
        </w:rPr>
        <w:t xml:space="preserve">11. </w:t>
      </w:r>
      <w:r>
        <w:rPr>
          <w:rFonts w:cs="Calibri"/>
          <w:b/>
          <w:sz w:val="22"/>
          <w:szCs w:val="22"/>
          <w:lang w:eastAsia="pt-BR"/>
        </w:rPr>
        <w:t>MEDIDAS ACAUTELADORAS</w:t>
      </w:r>
    </w:p>
    <w:p w:rsidR="00F410C7" w:rsidRDefault="00F410C7" w:rsidP="00F410C7">
      <w:pPr>
        <w:numPr>
          <w:ilvl w:val="0"/>
          <w:numId w:val="1"/>
        </w:numPr>
        <w:spacing w:before="120" w:line="276" w:lineRule="auto"/>
        <w:jc w:val="both"/>
      </w:pPr>
      <w:proofErr w:type="gramStart"/>
      <w:r>
        <w:rPr>
          <w:rFonts w:cs="Calibri"/>
          <w:sz w:val="22"/>
          <w:szCs w:val="22"/>
          <w:lang w:eastAsia="pt-BR"/>
        </w:rPr>
        <w:t>11.1</w:t>
      </w:r>
      <w:r>
        <w:rPr>
          <w:rFonts w:cs="Calibri"/>
          <w:b/>
          <w:sz w:val="22"/>
          <w:szCs w:val="22"/>
          <w:lang w:eastAsia="pt-BR"/>
        </w:rPr>
        <w:t xml:space="preserve"> </w:t>
      </w:r>
      <w:r>
        <w:rPr>
          <w:rFonts w:cs="Calibri"/>
          <w:sz w:val="22"/>
          <w:szCs w:val="22"/>
          <w:lang w:eastAsia="ar-SA"/>
        </w:rPr>
        <w:t>Consoante</w:t>
      </w:r>
      <w:proofErr w:type="gramEnd"/>
      <w:r>
        <w:rPr>
          <w:rFonts w:cs="Calibri"/>
          <w:sz w:val="22"/>
          <w:szCs w:val="22"/>
          <w:lang w:eastAsia="ar-SA"/>
        </w:rPr>
        <w:t xml:space="preserv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F410C7" w:rsidRDefault="00F410C7" w:rsidP="00F410C7">
      <w:pPr>
        <w:numPr>
          <w:ilvl w:val="0"/>
          <w:numId w:val="1"/>
        </w:numPr>
        <w:spacing w:before="57" w:after="57" w:line="276" w:lineRule="auto"/>
        <w:ind w:right="-285"/>
        <w:jc w:val="both"/>
      </w:pPr>
      <w:r>
        <w:rPr>
          <w:rFonts w:cs="Calibri"/>
          <w:b/>
          <w:sz w:val="22"/>
          <w:szCs w:val="22"/>
          <w:lang w:eastAsia="pt-BR"/>
        </w:rPr>
        <w:t>12. AVALIAÇÃO DO CUSTO</w:t>
      </w:r>
    </w:p>
    <w:p w:rsidR="00F410C7" w:rsidRDefault="00F410C7" w:rsidP="00F410C7">
      <w:pPr>
        <w:numPr>
          <w:ilvl w:val="0"/>
          <w:numId w:val="1"/>
        </w:numPr>
        <w:spacing w:before="57" w:after="57" w:line="276" w:lineRule="auto"/>
        <w:jc w:val="both"/>
      </w:pPr>
      <w:r>
        <w:rPr>
          <w:rFonts w:cs="Calibri"/>
          <w:sz w:val="22"/>
          <w:szCs w:val="22"/>
          <w:lang w:eastAsia="pt-BR"/>
        </w:rPr>
        <w:t>12.1.</w:t>
      </w:r>
      <w:r>
        <w:rPr>
          <w:rFonts w:cs="Calibri"/>
          <w:b/>
          <w:sz w:val="22"/>
          <w:szCs w:val="22"/>
          <w:lang w:eastAsia="pt-BR"/>
        </w:rPr>
        <w:t xml:space="preserve"> </w:t>
      </w:r>
      <w:r>
        <w:rPr>
          <w:rFonts w:cs="Calibri"/>
          <w:sz w:val="22"/>
          <w:szCs w:val="22"/>
          <w:lang w:eastAsia="pt-BR"/>
        </w:rPr>
        <w:t xml:space="preserve">O custo estimado da presente contratação é de </w:t>
      </w:r>
      <w:r>
        <w:rPr>
          <w:rFonts w:cs="Calibri"/>
          <w:b/>
          <w:sz w:val="22"/>
          <w:szCs w:val="22"/>
          <w:lang w:eastAsia="pt-BR"/>
        </w:rPr>
        <w:t>R$ 145.218,50</w:t>
      </w:r>
    </w:p>
    <w:p w:rsidR="00F410C7" w:rsidRDefault="00F410C7" w:rsidP="00F410C7">
      <w:pPr>
        <w:numPr>
          <w:ilvl w:val="0"/>
          <w:numId w:val="1"/>
        </w:numPr>
        <w:spacing w:line="276" w:lineRule="auto"/>
        <w:ind w:right="-285"/>
        <w:jc w:val="both"/>
      </w:pPr>
      <w:r>
        <w:rPr>
          <w:rFonts w:cs="Calibri"/>
          <w:sz w:val="22"/>
          <w:szCs w:val="22"/>
          <w:lang w:eastAsia="pt-BR"/>
        </w:rPr>
        <w:t>12.2.</w:t>
      </w:r>
      <w:r>
        <w:rPr>
          <w:rFonts w:cs="Calibri"/>
          <w:b/>
          <w:sz w:val="22"/>
          <w:szCs w:val="22"/>
          <w:lang w:eastAsia="pt-BR"/>
        </w:rPr>
        <w:t xml:space="preserve"> </w:t>
      </w:r>
      <w:r>
        <w:rPr>
          <w:rFonts w:cs="Calibri"/>
          <w:sz w:val="22"/>
          <w:szCs w:val="22"/>
        </w:rPr>
        <w:t>O custo estimado foi apurado a partir de mapa de preços constante do processo administrativo, elaborado com base na utilização dos parâmetros dispostos na IN MP 03/2017:</w:t>
      </w:r>
    </w:p>
    <w:p w:rsidR="00F410C7" w:rsidRDefault="00F410C7" w:rsidP="00F410C7">
      <w:pPr>
        <w:numPr>
          <w:ilvl w:val="0"/>
          <w:numId w:val="1"/>
        </w:numPr>
        <w:suppressAutoHyphens w:val="0"/>
        <w:autoSpaceDE w:val="0"/>
        <w:spacing w:line="276" w:lineRule="auto"/>
        <w:jc w:val="both"/>
      </w:pPr>
      <w:r>
        <w:rPr>
          <w:rFonts w:cs="Calibri"/>
          <w:sz w:val="22"/>
          <w:szCs w:val="22"/>
        </w:rPr>
        <w:t xml:space="preserve">I – </w:t>
      </w:r>
      <w:r>
        <w:rPr>
          <w:rFonts w:cs="Calibri"/>
          <w:sz w:val="22"/>
          <w:szCs w:val="22"/>
          <w:lang w:eastAsia="pt-BR"/>
        </w:rPr>
        <w:t xml:space="preserve">Painel de Preços - </w:t>
      </w:r>
      <w:hyperlink r:id="rId41" w:history="1">
        <w:r>
          <w:rPr>
            <w:rStyle w:val="Hyperlink"/>
            <w:rFonts w:cs="Calibri"/>
            <w:color w:val="000000"/>
            <w:sz w:val="22"/>
            <w:szCs w:val="22"/>
          </w:rPr>
          <w:t>http://paineldeprecos.planejamento.gov.br/</w:t>
        </w:r>
      </w:hyperlink>
      <w:r>
        <w:rPr>
          <w:rFonts w:cs="Calibri"/>
          <w:color w:val="000000"/>
          <w:sz w:val="22"/>
          <w:szCs w:val="22"/>
        </w:rPr>
        <w:t xml:space="preserve">; </w:t>
      </w:r>
    </w:p>
    <w:p w:rsidR="00F410C7" w:rsidRDefault="00F410C7" w:rsidP="00F410C7">
      <w:pPr>
        <w:numPr>
          <w:ilvl w:val="0"/>
          <w:numId w:val="1"/>
        </w:numPr>
        <w:spacing w:line="276" w:lineRule="auto"/>
        <w:ind w:right="-285"/>
        <w:jc w:val="both"/>
      </w:pPr>
      <w:r>
        <w:rPr>
          <w:rFonts w:cs="Calibri"/>
          <w:sz w:val="22"/>
          <w:szCs w:val="22"/>
          <w:lang w:eastAsia="pt-BR"/>
        </w:rPr>
        <w:t>II - contratações similares de outros entes públicos, em execução ou concluídos nos 180 (cento e oitenta) dias anteriores à data da pesquisa de preços;</w:t>
      </w:r>
    </w:p>
    <w:p w:rsidR="00F410C7" w:rsidRDefault="00F410C7" w:rsidP="00F410C7">
      <w:pPr>
        <w:numPr>
          <w:ilvl w:val="0"/>
          <w:numId w:val="1"/>
        </w:numPr>
        <w:spacing w:line="276" w:lineRule="auto"/>
        <w:ind w:right="-285"/>
        <w:jc w:val="both"/>
      </w:pPr>
      <w:r>
        <w:rPr>
          <w:rFonts w:cs="Calibri"/>
          <w:sz w:val="22"/>
          <w:szCs w:val="22"/>
          <w:lang w:eastAsia="pt-BR"/>
        </w:rPr>
        <w:t xml:space="preserve">III - pesquisa publicada em mídia especializada, sítios eletrônicos especializados ou de domínio amplo, desde que contenha a data e hora de acesso; </w:t>
      </w:r>
      <w:proofErr w:type="gramStart"/>
      <w:r>
        <w:rPr>
          <w:rFonts w:cs="Calibri"/>
          <w:sz w:val="22"/>
          <w:szCs w:val="22"/>
          <w:lang w:eastAsia="pt-BR"/>
        </w:rPr>
        <w:t>ou</w:t>
      </w:r>
      <w:proofErr w:type="gramEnd"/>
      <w:r>
        <w:rPr>
          <w:rFonts w:cs="Calibri"/>
          <w:sz w:val="22"/>
          <w:szCs w:val="22"/>
          <w:lang w:eastAsia="pt-BR"/>
        </w:rPr>
        <w:t xml:space="preserve"> </w:t>
      </w:r>
    </w:p>
    <w:p w:rsidR="00F410C7" w:rsidRDefault="00F410C7" w:rsidP="00F410C7">
      <w:pPr>
        <w:suppressAutoHyphens w:val="0"/>
        <w:spacing w:after="120"/>
        <w:ind w:right="-17"/>
        <w:contextualSpacing/>
        <w:rPr>
          <w:rFonts w:cs="Calibri"/>
          <w:sz w:val="22"/>
          <w:szCs w:val="22"/>
        </w:rPr>
      </w:pPr>
      <w:r>
        <w:rPr>
          <w:rFonts w:cs="Calibri"/>
          <w:sz w:val="22"/>
          <w:szCs w:val="22"/>
          <w:lang w:eastAsia="pt-BR"/>
        </w:rPr>
        <w:t>IV - pesquisa com os fornecedores, desde que as datas das pesquisas não se diferenciem em mais de 180 (cento e oitenta) dias</w:t>
      </w:r>
      <w:r>
        <w:rPr>
          <w:rFonts w:cs="Calibri"/>
          <w:sz w:val="22"/>
          <w:szCs w:val="22"/>
        </w:rPr>
        <w:t xml:space="preserve">. </w:t>
      </w:r>
    </w:p>
    <w:p w:rsidR="00F410C7" w:rsidRDefault="00F410C7" w:rsidP="00F410C7">
      <w:pPr>
        <w:suppressAutoHyphens w:val="0"/>
        <w:spacing w:after="120"/>
        <w:ind w:right="-17"/>
        <w:contextualSpacing/>
        <w:rPr>
          <w:rFonts w:cs="Calibri"/>
          <w:sz w:val="22"/>
          <w:szCs w:val="22"/>
        </w:rPr>
      </w:pPr>
    </w:p>
    <w:p w:rsidR="00F410C7" w:rsidRDefault="00F410C7" w:rsidP="00F410C7">
      <w:pPr>
        <w:suppressAutoHyphens w:val="0"/>
        <w:spacing w:after="120"/>
        <w:ind w:right="-17"/>
        <w:contextualSpacing/>
      </w:pPr>
      <w:r>
        <w:rPr>
          <w:rFonts w:cs="Calibri"/>
          <w:sz w:val="22"/>
          <w:szCs w:val="22"/>
        </w:rPr>
        <w:t>Diamantina, 23 de maio de 2018.</w:t>
      </w:r>
    </w:p>
    <w:p w:rsidR="00F410C7" w:rsidRDefault="00F410C7" w:rsidP="00F410C7">
      <w:pPr>
        <w:numPr>
          <w:ilvl w:val="0"/>
          <w:numId w:val="1"/>
        </w:numPr>
        <w:suppressAutoHyphens w:val="0"/>
        <w:spacing w:after="120"/>
        <w:ind w:right="-17"/>
        <w:contextualSpacing/>
        <w:jc w:val="both"/>
        <w:rPr>
          <w:rFonts w:cs="Calibri"/>
          <w:sz w:val="22"/>
          <w:szCs w:val="22"/>
        </w:rPr>
      </w:pPr>
    </w:p>
    <w:p w:rsidR="000E77E5" w:rsidRDefault="000E77E5">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C05449" w:rsidRDefault="00C05449">
      <w:pPr>
        <w:rPr>
          <w:rFonts w:ascii="Arial" w:hAnsi="Arial" w:cs="Arial"/>
          <w:b/>
          <w:i/>
        </w:rPr>
      </w:pPr>
    </w:p>
    <w:p w:rsidR="000E77E5" w:rsidRDefault="000E77E5">
      <w:pPr>
        <w:jc w:val="center"/>
        <w:rPr>
          <w:rFonts w:ascii="Arial" w:hAnsi="Arial" w:cs="Arial"/>
          <w:b/>
          <w:i/>
        </w:rPr>
      </w:pPr>
    </w:p>
    <w:p w:rsidR="00F410C7" w:rsidRDefault="00F410C7" w:rsidP="00F410C7">
      <w:pPr>
        <w:jc w:val="center"/>
        <w:rPr>
          <w:rFonts w:cs="Arial"/>
          <w:b/>
          <w:bCs/>
          <w:color w:val="000000"/>
          <w:sz w:val="22"/>
          <w:szCs w:val="22"/>
        </w:rPr>
      </w:pPr>
      <w:r>
        <w:rPr>
          <w:rFonts w:cs="Arial"/>
          <w:b/>
          <w:bCs/>
          <w:color w:val="000000"/>
          <w:sz w:val="22"/>
          <w:szCs w:val="22"/>
        </w:rPr>
        <w:lastRenderedPageBreak/>
        <w:t xml:space="preserve">TERMO DE REFERÊNCIA – ITEM </w:t>
      </w:r>
      <w:r w:rsidR="00564279">
        <w:rPr>
          <w:rFonts w:cs="Arial"/>
          <w:b/>
          <w:bCs/>
          <w:color w:val="000000"/>
          <w:sz w:val="22"/>
          <w:szCs w:val="22"/>
        </w:rPr>
        <w:t>27</w:t>
      </w:r>
      <w:proofErr w:type="gramStart"/>
      <w:r>
        <w:rPr>
          <w:rFonts w:cs="Arial"/>
          <w:b/>
          <w:bCs/>
          <w:color w:val="000000"/>
          <w:sz w:val="22"/>
          <w:szCs w:val="22"/>
        </w:rPr>
        <w:t xml:space="preserve">  </w:t>
      </w:r>
      <w:proofErr w:type="gramEnd"/>
      <w:r>
        <w:rPr>
          <w:rFonts w:cs="Arial"/>
          <w:b/>
          <w:bCs/>
          <w:color w:val="000000"/>
          <w:sz w:val="22"/>
          <w:szCs w:val="22"/>
        </w:rPr>
        <w:t>DO  PREGÃO Nº 22/2018</w:t>
      </w:r>
    </w:p>
    <w:p w:rsidR="00F410C7" w:rsidRDefault="00F410C7" w:rsidP="00F410C7">
      <w:pPr>
        <w:ind w:right="-285"/>
        <w:rPr>
          <w:rFonts w:ascii="Calibri" w:hAnsi="Calibri" w:cs="Calibri"/>
          <w:b/>
          <w:lang w:eastAsia="pt-BR"/>
        </w:rPr>
      </w:pPr>
    </w:p>
    <w:p w:rsidR="00F410C7" w:rsidRDefault="00F410C7" w:rsidP="00F410C7">
      <w:pPr>
        <w:ind w:right="-285"/>
        <w:rPr>
          <w:b/>
          <w:sz w:val="22"/>
          <w:szCs w:val="22"/>
          <w:lang w:eastAsia="pt-BR"/>
        </w:rPr>
      </w:pPr>
      <w:r>
        <w:rPr>
          <w:b/>
          <w:sz w:val="22"/>
          <w:szCs w:val="22"/>
          <w:lang w:eastAsia="pt-BR"/>
        </w:rPr>
        <w:t xml:space="preserve">CLASSIFICAÇÃO DA CONTRATAÇÃO: PERMANENTE </w:t>
      </w:r>
    </w:p>
    <w:p w:rsidR="00F410C7" w:rsidRDefault="00F410C7" w:rsidP="00F410C7">
      <w:pPr>
        <w:ind w:right="-285"/>
        <w:rPr>
          <w:b/>
          <w:sz w:val="22"/>
          <w:szCs w:val="22"/>
          <w:lang w:eastAsia="pt-BR"/>
        </w:rPr>
      </w:pPr>
    </w:p>
    <w:p w:rsidR="00F410C7" w:rsidRDefault="00F410C7" w:rsidP="00F410C7">
      <w:pPr>
        <w:ind w:right="-285"/>
        <w:rPr>
          <w:b/>
          <w:sz w:val="22"/>
          <w:szCs w:val="22"/>
          <w:lang w:eastAsia="pt-BR"/>
        </w:rPr>
      </w:pPr>
      <w:r>
        <w:rPr>
          <w:b/>
          <w:sz w:val="22"/>
          <w:szCs w:val="22"/>
          <w:lang w:eastAsia="pt-BR"/>
        </w:rPr>
        <w:t xml:space="preserve">TIPO DE LICITAÇÃO: </w:t>
      </w:r>
      <w:proofErr w:type="gramStart"/>
      <w:r>
        <w:rPr>
          <w:b/>
          <w:sz w:val="22"/>
          <w:szCs w:val="22"/>
          <w:lang w:eastAsia="pt-BR"/>
        </w:rPr>
        <w:t xml:space="preserve">(  </w:t>
      </w:r>
      <w:proofErr w:type="gramEnd"/>
      <w:r>
        <w:rPr>
          <w:b/>
          <w:sz w:val="22"/>
          <w:szCs w:val="22"/>
          <w:lang w:eastAsia="pt-BR"/>
        </w:rPr>
        <w:t>X  )  TRADICIONAL     (    ) REGISTRO DE PREÇOS</w:t>
      </w:r>
    </w:p>
    <w:p w:rsidR="00F410C7" w:rsidRDefault="00F410C7" w:rsidP="00F410C7">
      <w:pPr>
        <w:spacing w:line="276" w:lineRule="auto"/>
        <w:jc w:val="center"/>
        <w:rPr>
          <w:b/>
          <w:bCs/>
          <w:color w:val="000000"/>
          <w:sz w:val="22"/>
          <w:szCs w:val="22"/>
        </w:rPr>
      </w:pPr>
    </w:p>
    <w:p w:rsidR="00F410C7" w:rsidRDefault="00F410C7" w:rsidP="00F410C7">
      <w:pPr>
        <w:spacing w:line="276" w:lineRule="auto"/>
        <w:ind w:right="-285"/>
        <w:jc w:val="both"/>
        <w:rPr>
          <w:rFonts w:cs="Calibri"/>
          <w:b/>
          <w:bCs/>
          <w:sz w:val="22"/>
          <w:szCs w:val="22"/>
          <w:lang w:eastAsia="pt-BR"/>
        </w:rPr>
      </w:pPr>
      <w:r>
        <w:rPr>
          <w:rFonts w:cs="Calibri"/>
          <w:b/>
          <w:bCs/>
          <w:sz w:val="22"/>
          <w:szCs w:val="22"/>
          <w:lang w:eastAsia="pt-BR"/>
        </w:rPr>
        <w:t>1. DO OBJETO</w:t>
      </w:r>
    </w:p>
    <w:p w:rsidR="00F410C7" w:rsidRDefault="00F410C7" w:rsidP="00F410C7">
      <w:pPr>
        <w:spacing w:line="276" w:lineRule="auto"/>
        <w:ind w:right="-285"/>
        <w:jc w:val="both"/>
        <w:rPr>
          <w:rFonts w:cs="Arial"/>
          <w:color w:val="000000"/>
          <w:sz w:val="22"/>
          <w:szCs w:val="22"/>
        </w:rPr>
      </w:pPr>
      <w:r>
        <w:rPr>
          <w:rFonts w:cs="Calibri"/>
          <w:sz w:val="22"/>
          <w:szCs w:val="22"/>
          <w:lang w:eastAsia="pt-BR"/>
        </w:rPr>
        <w:t xml:space="preserve">1.1. </w:t>
      </w:r>
      <w:r>
        <w:rPr>
          <w:rFonts w:cs="Calibri"/>
          <w:bCs/>
          <w:color w:val="000000"/>
          <w:sz w:val="22"/>
          <w:szCs w:val="22"/>
        </w:rPr>
        <w:t xml:space="preserve">Aquisição de </w:t>
      </w:r>
      <w:r w:rsidRPr="00004130">
        <w:rPr>
          <w:rFonts w:cs="Calibri"/>
          <w:bCs/>
          <w:color w:val="000000"/>
          <w:sz w:val="22"/>
          <w:szCs w:val="22"/>
        </w:rPr>
        <w:t>vasilhame de botijões de gás 13 kg (vazio),</w:t>
      </w:r>
      <w:proofErr w:type="gramStart"/>
      <w:r w:rsidRPr="00004130">
        <w:rPr>
          <w:rFonts w:cs="Calibri"/>
          <w:bCs/>
          <w:color w:val="000000"/>
          <w:sz w:val="22"/>
          <w:szCs w:val="22"/>
        </w:rPr>
        <w:t xml:space="preserve"> </w:t>
      </w:r>
      <w:r>
        <w:rPr>
          <w:rFonts w:cs="Calibri"/>
          <w:bCs/>
          <w:color w:val="000000"/>
          <w:sz w:val="22"/>
          <w:szCs w:val="22"/>
        </w:rPr>
        <w:t xml:space="preserve"> </w:t>
      </w:r>
      <w:proofErr w:type="gramEnd"/>
      <w:r>
        <w:rPr>
          <w:rFonts w:cs="Calibri"/>
          <w:bCs/>
          <w:color w:val="000000"/>
          <w:sz w:val="22"/>
          <w:szCs w:val="22"/>
        </w:rPr>
        <w:t xml:space="preserve">para atender a demanda da UFVJM, </w:t>
      </w:r>
      <w:r>
        <w:rPr>
          <w:rFonts w:cs="Arial"/>
          <w:color w:val="000000"/>
          <w:sz w:val="22"/>
          <w:szCs w:val="22"/>
        </w:rPr>
        <w:t xml:space="preserve">conforme condições, quantidades e exigências estabelecidas neste instrumento. </w:t>
      </w:r>
    </w:p>
    <w:p w:rsidR="00F410C7" w:rsidRDefault="00F410C7" w:rsidP="00F410C7">
      <w:pPr>
        <w:spacing w:line="276" w:lineRule="auto"/>
        <w:ind w:right="-285"/>
        <w:jc w:val="both"/>
        <w:rPr>
          <w:rFonts w:cs="Arial"/>
          <w:color w:val="000000"/>
          <w:sz w:val="22"/>
          <w:szCs w:val="22"/>
        </w:rPr>
      </w:pPr>
    </w:p>
    <w:p w:rsidR="00F410C7" w:rsidRDefault="00F410C7" w:rsidP="00F410C7">
      <w:pPr>
        <w:spacing w:line="276" w:lineRule="auto"/>
        <w:ind w:right="-285"/>
        <w:jc w:val="both"/>
        <w:rPr>
          <w:rFonts w:cs="Calibri"/>
          <w:b/>
          <w:sz w:val="22"/>
          <w:szCs w:val="22"/>
        </w:rPr>
      </w:pPr>
      <w:r>
        <w:rPr>
          <w:rFonts w:cs="Calibri"/>
          <w:b/>
          <w:sz w:val="22"/>
          <w:szCs w:val="22"/>
        </w:rPr>
        <w:t>2. JUSTIFICATIVA E OBJETIVO DA CONTRATAÇÃO</w:t>
      </w:r>
    </w:p>
    <w:p w:rsidR="00F410C7" w:rsidRDefault="00F410C7" w:rsidP="00F410C7">
      <w:pPr>
        <w:widowControl w:val="0"/>
        <w:spacing w:line="276" w:lineRule="auto"/>
        <w:jc w:val="both"/>
        <w:rPr>
          <w:rFonts w:cs="Calibri"/>
          <w:bCs/>
          <w:sz w:val="22"/>
          <w:szCs w:val="22"/>
        </w:rPr>
      </w:pPr>
      <w:r>
        <w:rPr>
          <w:rFonts w:cs="Calibri"/>
          <w:sz w:val="22"/>
          <w:szCs w:val="22"/>
        </w:rPr>
        <w:t xml:space="preserve">2.1. </w:t>
      </w:r>
      <w:r w:rsidRPr="001331F1">
        <w:rPr>
          <w:rFonts w:cs="Calibri"/>
          <w:bCs/>
          <w:sz w:val="22"/>
          <w:szCs w:val="22"/>
        </w:rPr>
        <w:t xml:space="preserve">A Universidade Federal dos Vales do Jequitinhonha e Mucuri – UFVJM, para o desenvolvimento de suas atividades acadêmicas, administrativas e moradia estudantil, necessita da aquisição de 23 unidades de vasilhame de botijões de gás 13 kg (vazio), que têm por finalidade manter o bom funcionamento nos laboratórios dos cursos de graduação, pós-graduação, casas de apoio e cozinhas da Instituição. </w:t>
      </w:r>
      <w:r>
        <w:rPr>
          <w:rFonts w:cs="Calibri"/>
          <w:bCs/>
          <w:sz w:val="22"/>
          <w:szCs w:val="22"/>
        </w:rPr>
        <w:tab/>
        <w:t>A justificativa detalhada segue anexa ao processo.</w:t>
      </w:r>
    </w:p>
    <w:p w:rsidR="00F410C7" w:rsidRDefault="00F410C7" w:rsidP="00F410C7">
      <w:pPr>
        <w:shd w:val="clear" w:color="auto" w:fill="FFFFFF"/>
        <w:suppressAutoHyphens w:val="0"/>
        <w:spacing w:line="276" w:lineRule="auto"/>
        <w:jc w:val="both"/>
      </w:pPr>
      <w:r>
        <w:rPr>
          <w:rFonts w:cs="Calibri"/>
          <w:b/>
          <w:sz w:val="22"/>
          <w:szCs w:val="22"/>
        </w:rPr>
        <w:t>3.  CLASSIFICAÇÃO DOS BENS COMUNS</w:t>
      </w:r>
    </w:p>
    <w:p w:rsidR="00F410C7" w:rsidRDefault="00F410C7" w:rsidP="00F410C7">
      <w:pPr>
        <w:spacing w:line="276" w:lineRule="auto"/>
        <w:jc w:val="both"/>
      </w:pPr>
      <w:r>
        <w:rPr>
          <w:rFonts w:cs="Calibri"/>
          <w:sz w:val="22"/>
          <w:szCs w:val="22"/>
        </w:rPr>
        <w:t>3.1. Os bens a serem adquiridos enquadram-se na classificação de bens comuns, nos termos da Lei n° 10.520, de 2002, do Decreto n° 3.555, de 2000, e do Decreto 5.450, de 2005.</w:t>
      </w:r>
    </w:p>
    <w:p w:rsidR="00F410C7" w:rsidRDefault="00F410C7" w:rsidP="00F410C7">
      <w:pPr>
        <w:spacing w:line="276" w:lineRule="auto"/>
        <w:jc w:val="both"/>
      </w:pPr>
      <w:r>
        <w:rPr>
          <w:rFonts w:cs="Calibri"/>
          <w:sz w:val="22"/>
          <w:szCs w:val="22"/>
        </w:rPr>
        <w:t>3.2. As especificações e informações técnicas são de responsabilidade dos requisitantes que poderão ser identificados através do relatório de itens constante ao processo.</w:t>
      </w:r>
    </w:p>
    <w:p w:rsidR="00F410C7" w:rsidRDefault="00F410C7" w:rsidP="00F410C7">
      <w:pPr>
        <w:suppressAutoHyphens w:val="0"/>
        <w:spacing w:line="276" w:lineRule="auto"/>
        <w:jc w:val="both"/>
      </w:pPr>
      <w:r>
        <w:rPr>
          <w:rFonts w:cs="Calibri"/>
          <w:b/>
          <w:sz w:val="22"/>
          <w:szCs w:val="22"/>
        </w:rPr>
        <w:t>4. ENTREGA E CRITÉRIOS DE ACEITAÇÃO DO OBJETO</w:t>
      </w:r>
    </w:p>
    <w:p w:rsidR="00F410C7" w:rsidRDefault="00F410C7" w:rsidP="00F410C7">
      <w:pPr>
        <w:suppressAutoHyphens w:val="0"/>
        <w:spacing w:line="276" w:lineRule="auto"/>
        <w:jc w:val="both"/>
        <w:rPr>
          <w:rFonts w:cs="Arial"/>
          <w:iCs/>
          <w:color w:val="000000"/>
          <w:sz w:val="22"/>
          <w:szCs w:val="22"/>
        </w:rPr>
      </w:pPr>
      <w:r>
        <w:rPr>
          <w:rFonts w:cs="Calibri"/>
          <w:sz w:val="22"/>
          <w:szCs w:val="22"/>
        </w:rPr>
        <w:t xml:space="preserve">4.1. O prazo de entrega dos materiais se efetuará em até 30 (trinta) dias corridos para produtos nacionais e no máximo 60 dias corridos para produtos importados, a partir do envio da Nota de Empenho ao Licitante, via e-mail, em remessa única, </w:t>
      </w:r>
      <w:r>
        <w:rPr>
          <w:rFonts w:cs="Arial"/>
          <w:iCs/>
          <w:color w:val="000000"/>
          <w:sz w:val="22"/>
          <w:szCs w:val="22"/>
        </w:rPr>
        <w:t>no seguinte endereço:</w:t>
      </w:r>
    </w:p>
    <w:p w:rsidR="00F410C7" w:rsidRDefault="00F410C7" w:rsidP="00F410C7">
      <w:pPr>
        <w:tabs>
          <w:tab w:val="left" w:pos="0"/>
        </w:tabs>
        <w:spacing w:before="120" w:line="276" w:lineRule="auto"/>
        <w:ind w:left="567"/>
        <w:jc w:val="both"/>
        <w:rPr>
          <w:rFonts w:cs="Calibri"/>
          <w:b/>
          <w:sz w:val="22"/>
          <w:szCs w:val="22"/>
        </w:rPr>
      </w:pPr>
      <w:r>
        <w:rPr>
          <w:rFonts w:cs="Calibri"/>
          <w:sz w:val="22"/>
          <w:szCs w:val="22"/>
        </w:rPr>
        <w:t>4.1.1.</w:t>
      </w:r>
      <w:r>
        <w:rPr>
          <w:rFonts w:cs="Calibri"/>
          <w:b/>
          <w:sz w:val="22"/>
          <w:szCs w:val="22"/>
        </w:rPr>
        <w:t xml:space="preserve"> Itens que deverão ser entregues no Campus JK de Diamantina/MG: </w:t>
      </w:r>
    </w:p>
    <w:p w:rsidR="00F410C7" w:rsidRDefault="00F410C7" w:rsidP="00F410C7">
      <w:pPr>
        <w:tabs>
          <w:tab w:val="left" w:pos="0"/>
        </w:tabs>
        <w:spacing w:before="120" w:line="276" w:lineRule="auto"/>
        <w:ind w:left="567"/>
        <w:jc w:val="both"/>
      </w:pPr>
      <w:r>
        <w:rPr>
          <w:rFonts w:cs="Calibri"/>
          <w:sz w:val="22"/>
          <w:szCs w:val="22"/>
        </w:rPr>
        <w:t>Endereço:</w:t>
      </w:r>
      <w:r>
        <w:rPr>
          <w:rFonts w:cs="Calibri"/>
          <w:b/>
          <w:sz w:val="22"/>
          <w:szCs w:val="22"/>
        </w:rPr>
        <w:t xml:space="preserve"> </w:t>
      </w:r>
      <w:r>
        <w:rPr>
          <w:rFonts w:cs="Calibri"/>
          <w:sz w:val="22"/>
          <w:szCs w:val="22"/>
        </w:rPr>
        <w:t>Divisão de Almoxarifado da Universidade Federal dos Vales do Jequitinhonha e Mucuri – UFVJM, situado na Rodovia MGT 367, KM 583 nº 5000 Alto da Jacuba, Diamantina/MG, 39100-000, das 8h às 11h30 e das 13h às 16h30 horas, em dias úteis.</w:t>
      </w:r>
    </w:p>
    <w:p w:rsidR="00F410C7" w:rsidRDefault="00F410C7" w:rsidP="00F410C7">
      <w:pPr>
        <w:suppressAutoHyphens w:val="0"/>
        <w:spacing w:line="276" w:lineRule="auto"/>
        <w:ind w:left="567"/>
        <w:jc w:val="both"/>
        <w:rPr>
          <w:sz w:val="22"/>
          <w:szCs w:val="22"/>
        </w:rPr>
      </w:pPr>
    </w:p>
    <w:p w:rsidR="00F410C7" w:rsidRDefault="00F410C7" w:rsidP="00F410C7">
      <w:pPr>
        <w:suppressAutoHyphens w:val="0"/>
        <w:spacing w:line="276" w:lineRule="auto"/>
        <w:jc w:val="both"/>
      </w:pPr>
      <w:r>
        <w:rPr>
          <w:rFonts w:cs="Calibri"/>
          <w:sz w:val="22"/>
          <w:szCs w:val="22"/>
        </w:rPr>
        <w:t xml:space="preserve">4.2. </w:t>
      </w:r>
      <w:r>
        <w:rPr>
          <w:rFonts w:cs="Arial"/>
          <w:color w:val="000000"/>
          <w:sz w:val="22"/>
          <w:szCs w:val="22"/>
        </w:rPr>
        <w:t xml:space="preserve">Os bens serão recebidos provisoriamente no prazo de 30 (trinta) dias, pelo (a) </w:t>
      </w:r>
      <w:r>
        <w:rPr>
          <w:rFonts w:cs="Arial"/>
          <w:iCs/>
          <w:color w:val="000000"/>
          <w:sz w:val="22"/>
          <w:szCs w:val="22"/>
        </w:rPr>
        <w:t>responsável</w:t>
      </w:r>
      <w:r>
        <w:rPr>
          <w:rFonts w:cs="Arial"/>
          <w:color w:val="000000"/>
          <w:sz w:val="22"/>
          <w:szCs w:val="22"/>
        </w:rPr>
        <w:t xml:space="preserve"> pelo acompanhamento e fiscalização do contrato, para efeito de posterior verificação de sua conformidade com as especificações constantes neste Termo de Referência e na proposta.</w:t>
      </w:r>
    </w:p>
    <w:p w:rsidR="00F410C7" w:rsidRDefault="00F410C7" w:rsidP="00F410C7">
      <w:pPr>
        <w:suppressAutoHyphens w:val="0"/>
        <w:spacing w:line="276" w:lineRule="auto"/>
        <w:jc w:val="both"/>
      </w:pPr>
      <w:r>
        <w:rPr>
          <w:rFonts w:cs="Arial"/>
          <w:color w:val="000000"/>
          <w:sz w:val="22"/>
          <w:szCs w:val="22"/>
        </w:rPr>
        <w:t xml:space="preserve">4.3. </w:t>
      </w:r>
      <w:r>
        <w:rPr>
          <w:rFonts w:cs="Calibri"/>
          <w:color w:val="000000"/>
          <w:sz w:val="22"/>
          <w:szCs w:val="22"/>
        </w:rPr>
        <w:t xml:space="preserve">Os materiais serão recebidos </w:t>
      </w:r>
      <w:r>
        <w:rPr>
          <w:rFonts w:cs="Calibri"/>
          <w:b/>
          <w:bCs/>
          <w:color w:val="000000"/>
          <w:sz w:val="22"/>
          <w:szCs w:val="22"/>
        </w:rPr>
        <w:t>provisoriamente</w:t>
      </w:r>
      <w:r>
        <w:rPr>
          <w:rFonts w:cs="Calibri"/>
          <w:color w:val="000000"/>
          <w:sz w:val="22"/>
          <w:szCs w:val="22"/>
        </w:rPr>
        <w:t>, para efeito de posterior verificação da conformidade do material com a especificação, mediante recibo no documento Fiscal, no momento da entrega da mercadoria, desde que:</w:t>
      </w:r>
    </w:p>
    <w:p w:rsidR="00F410C7" w:rsidRDefault="00F410C7" w:rsidP="00F410C7">
      <w:pPr>
        <w:pStyle w:val="Corpodetexto"/>
        <w:tabs>
          <w:tab w:val="left" w:pos="993"/>
        </w:tabs>
        <w:suppressAutoHyphens w:val="0"/>
        <w:spacing w:after="0" w:line="276" w:lineRule="auto"/>
        <w:ind w:left="567"/>
        <w:jc w:val="both"/>
      </w:pPr>
      <w:r>
        <w:rPr>
          <w:rFonts w:cs="Calibri"/>
          <w:sz w:val="22"/>
          <w:szCs w:val="22"/>
        </w:rPr>
        <w:t xml:space="preserve">4.3.1. </w:t>
      </w:r>
      <w:proofErr w:type="gramStart"/>
      <w:r>
        <w:rPr>
          <w:rFonts w:cs="Calibri"/>
          <w:sz w:val="22"/>
          <w:szCs w:val="22"/>
        </w:rPr>
        <w:t>estejam</w:t>
      </w:r>
      <w:proofErr w:type="gramEnd"/>
      <w:r>
        <w:rPr>
          <w:rFonts w:cs="Calibri"/>
          <w:sz w:val="22"/>
          <w:szCs w:val="22"/>
        </w:rPr>
        <w:t xml:space="preserve"> compatível com esta licitação e não exista a cobrança de frete;</w:t>
      </w:r>
    </w:p>
    <w:p w:rsidR="00F410C7" w:rsidRDefault="00F410C7" w:rsidP="00F410C7">
      <w:pPr>
        <w:pStyle w:val="Corpodetexto"/>
        <w:tabs>
          <w:tab w:val="left" w:pos="993"/>
        </w:tabs>
        <w:suppressAutoHyphens w:val="0"/>
        <w:spacing w:after="0" w:line="276" w:lineRule="auto"/>
        <w:ind w:left="567"/>
        <w:jc w:val="both"/>
      </w:pPr>
      <w:r>
        <w:rPr>
          <w:rFonts w:cs="Calibri"/>
          <w:sz w:val="22"/>
          <w:szCs w:val="22"/>
        </w:rPr>
        <w:t xml:space="preserve">4.3.2. </w:t>
      </w:r>
      <w:proofErr w:type="gramStart"/>
      <w:r>
        <w:rPr>
          <w:rFonts w:cs="Calibri"/>
          <w:sz w:val="22"/>
          <w:szCs w:val="22"/>
        </w:rPr>
        <w:t>estejam</w:t>
      </w:r>
      <w:proofErr w:type="gramEnd"/>
      <w:r>
        <w:rPr>
          <w:rFonts w:cs="Calibri"/>
          <w:sz w:val="22"/>
          <w:szCs w:val="22"/>
        </w:rPr>
        <w:t xml:space="preserve"> os produtos embalados de acordo com a nota fiscal/empenho, não enviando materiais/produtos de notas fiscais/empenhos diferentes numa mesma embalagem;</w:t>
      </w:r>
    </w:p>
    <w:p w:rsidR="00F410C7" w:rsidRDefault="00F410C7" w:rsidP="00F410C7">
      <w:pPr>
        <w:pStyle w:val="Corpodetexto"/>
        <w:tabs>
          <w:tab w:val="left" w:pos="993"/>
        </w:tabs>
        <w:suppressAutoHyphens w:val="0"/>
        <w:spacing w:after="0" w:line="276" w:lineRule="auto"/>
        <w:ind w:left="567"/>
        <w:jc w:val="both"/>
      </w:pPr>
      <w:r>
        <w:rPr>
          <w:rFonts w:cs="Calibri"/>
          <w:sz w:val="22"/>
          <w:szCs w:val="22"/>
        </w:rPr>
        <w:t xml:space="preserve">4.3.3. </w:t>
      </w:r>
      <w:proofErr w:type="gramStart"/>
      <w:r>
        <w:rPr>
          <w:rFonts w:cs="Calibri"/>
          <w:sz w:val="22"/>
          <w:szCs w:val="22"/>
        </w:rPr>
        <w:t>não</w:t>
      </w:r>
      <w:proofErr w:type="gramEnd"/>
      <w:r>
        <w:rPr>
          <w:rFonts w:cs="Calibri"/>
          <w:sz w:val="22"/>
          <w:szCs w:val="22"/>
        </w:rPr>
        <w:t xml:space="preserve"> apresentem avaria ou adulteração;</w:t>
      </w:r>
    </w:p>
    <w:p w:rsidR="00F410C7" w:rsidRDefault="00F410C7" w:rsidP="00F410C7">
      <w:pPr>
        <w:pStyle w:val="Corpodetexto"/>
        <w:tabs>
          <w:tab w:val="left" w:pos="993"/>
        </w:tabs>
        <w:suppressAutoHyphens w:val="0"/>
        <w:spacing w:after="0" w:line="276" w:lineRule="auto"/>
        <w:ind w:left="567"/>
        <w:jc w:val="both"/>
      </w:pPr>
      <w:r>
        <w:rPr>
          <w:rFonts w:cs="Calibri"/>
          <w:sz w:val="22"/>
          <w:szCs w:val="22"/>
        </w:rPr>
        <w:t xml:space="preserve">4.3.4. </w:t>
      </w:r>
      <w:proofErr w:type="gramStart"/>
      <w:r>
        <w:rPr>
          <w:rFonts w:cs="Calibri"/>
          <w:sz w:val="22"/>
          <w:szCs w:val="22"/>
        </w:rPr>
        <w:t>seja</w:t>
      </w:r>
      <w:proofErr w:type="gramEnd"/>
      <w:r>
        <w:rPr>
          <w:rFonts w:cs="Calibri"/>
          <w:sz w:val="22"/>
          <w:szCs w:val="22"/>
        </w:rPr>
        <w:t xml:space="preserve"> o material da mesma marca e oferecida na proposta inicial, possua as mesmas características da amostra enviada, sob pena de devolução;</w:t>
      </w:r>
    </w:p>
    <w:p w:rsidR="00F410C7" w:rsidRDefault="00F410C7" w:rsidP="00F410C7">
      <w:pPr>
        <w:pStyle w:val="Corpodetexto"/>
        <w:tabs>
          <w:tab w:val="left" w:pos="993"/>
        </w:tabs>
        <w:suppressAutoHyphens w:val="0"/>
        <w:spacing w:after="0" w:line="276" w:lineRule="auto"/>
        <w:ind w:left="567"/>
        <w:jc w:val="both"/>
      </w:pPr>
      <w:r>
        <w:rPr>
          <w:rFonts w:cs="Calibri"/>
          <w:sz w:val="22"/>
          <w:szCs w:val="22"/>
        </w:rPr>
        <w:t xml:space="preserve">4.3.5. </w:t>
      </w:r>
      <w:proofErr w:type="gramStart"/>
      <w:r>
        <w:rPr>
          <w:rFonts w:cs="Calibri"/>
          <w:sz w:val="22"/>
          <w:szCs w:val="22"/>
        </w:rPr>
        <w:t>sejam</w:t>
      </w:r>
      <w:proofErr w:type="gramEnd"/>
      <w:r>
        <w:rPr>
          <w:rFonts w:cs="Calibri"/>
          <w:sz w:val="22"/>
          <w:szCs w:val="22"/>
        </w:rPr>
        <w:t xml:space="preserve"> entregue em embalagem original, contendo a data e número do lote de fabricação, informando, inclusive, seu prazo de validade;</w:t>
      </w:r>
    </w:p>
    <w:p w:rsidR="00F410C7" w:rsidRDefault="00F410C7" w:rsidP="00F410C7">
      <w:pPr>
        <w:suppressAutoHyphens w:val="0"/>
        <w:spacing w:line="276" w:lineRule="auto"/>
        <w:ind w:left="567"/>
        <w:jc w:val="both"/>
      </w:pPr>
      <w:r>
        <w:rPr>
          <w:rFonts w:cs="Arial"/>
          <w:bCs/>
          <w:color w:val="000000"/>
          <w:sz w:val="22"/>
          <w:szCs w:val="22"/>
        </w:rPr>
        <w:t xml:space="preserve">4.3.6. </w:t>
      </w:r>
      <w:proofErr w:type="gramStart"/>
      <w:r>
        <w:rPr>
          <w:rFonts w:cs="Arial"/>
          <w:bCs/>
          <w:color w:val="000000"/>
          <w:sz w:val="22"/>
          <w:szCs w:val="22"/>
        </w:rPr>
        <w:t>estejam</w:t>
      </w:r>
      <w:proofErr w:type="gramEnd"/>
      <w:r>
        <w:rPr>
          <w:rFonts w:cs="Arial"/>
          <w:bCs/>
          <w:color w:val="000000"/>
          <w:sz w:val="22"/>
          <w:szCs w:val="22"/>
        </w:rPr>
        <w:t xml:space="preserve"> identificados quanto ao número da licitação, nome da Empresa, número do item a que se refere e outras informações de acordo com a legislação pertinente.</w:t>
      </w:r>
    </w:p>
    <w:p w:rsidR="00F410C7" w:rsidRDefault="00F410C7" w:rsidP="00F410C7">
      <w:pPr>
        <w:suppressAutoHyphens w:val="0"/>
        <w:spacing w:line="276" w:lineRule="auto"/>
        <w:jc w:val="both"/>
      </w:pPr>
      <w:r>
        <w:rPr>
          <w:rFonts w:cs="Arial"/>
          <w:color w:val="000000"/>
          <w:sz w:val="22"/>
          <w:szCs w:val="22"/>
        </w:rPr>
        <w:t xml:space="preserve">4.4. </w:t>
      </w:r>
      <w:r>
        <w:rPr>
          <w:rFonts w:cs="Arial"/>
          <w:bCs/>
          <w:color w:val="000000"/>
          <w:sz w:val="22"/>
          <w:szCs w:val="22"/>
        </w:rPr>
        <w:t xml:space="preserve">Os bens poderão ser rejeitados, no todo ou em parte, quando em desacordo com as especificações constantes neste Termo de Referência e na proposta, devendo ser substituídos no prazo que será </w:t>
      </w:r>
      <w:r>
        <w:rPr>
          <w:rFonts w:cs="Arial"/>
          <w:bCs/>
          <w:color w:val="000000"/>
          <w:sz w:val="22"/>
          <w:szCs w:val="22"/>
        </w:rPr>
        <w:lastRenderedPageBreak/>
        <w:t>determinado pela UFVJM, a contar da notificação da contratada, às suas custas, sem prejuízo da aplicação das penalidades.</w:t>
      </w:r>
    </w:p>
    <w:p w:rsidR="00F410C7" w:rsidRDefault="00F410C7" w:rsidP="00F410C7">
      <w:pPr>
        <w:suppressAutoHyphens w:val="0"/>
        <w:spacing w:line="276" w:lineRule="auto"/>
        <w:jc w:val="both"/>
      </w:pPr>
      <w:r>
        <w:rPr>
          <w:sz w:val="22"/>
          <w:szCs w:val="22"/>
        </w:rPr>
        <w:t xml:space="preserve">4.5. </w:t>
      </w:r>
      <w:r>
        <w:rPr>
          <w:rFonts w:cs="Arial"/>
          <w:color w:val="000000"/>
          <w:sz w:val="22"/>
          <w:szCs w:val="22"/>
        </w:rPr>
        <w:t xml:space="preserve">Os bens serão recebidos definitivamente no prazo de 10 (dez) dias, contados do recebimento provisório, após a verificação da qualidade e quantidade do material e consequente aceitação mediante termo circunstanciado. </w:t>
      </w:r>
    </w:p>
    <w:p w:rsidR="00F410C7" w:rsidRDefault="00F410C7" w:rsidP="00F410C7">
      <w:pPr>
        <w:suppressAutoHyphens w:val="0"/>
        <w:spacing w:line="276" w:lineRule="auto"/>
        <w:ind w:left="567"/>
        <w:jc w:val="both"/>
      </w:pPr>
      <w:r>
        <w:rPr>
          <w:rFonts w:cs="Arial"/>
          <w:color w:val="000000"/>
          <w:sz w:val="22"/>
          <w:szCs w:val="22"/>
        </w:rPr>
        <w:t xml:space="preserve">4.5.1. </w:t>
      </w:r>
      <w:r>
        <w:rPr>
          <w:rFonts w:cs="Arial"/>
          <w:color w:val="000000"/>
          <w:sz w:val="22"/>
          <w:szCs w:val="22"/>
          <w:lang w:eastAsia="en-US"/>
        </w:rPr>
        <w:t>Na hipótese de a verificação a que se refere o subitem anterior não ser procedida dentro do prazo fixado, reputar-se-á como realizada, consumando-se o recebimento definitivo no dia do esgotamento do prazo.</w:t>
      </w:r>
    </w:p>
    <w:p w:rsidR="00F410C7" w:rsidRDefault="00F410C7" w:rsidP="00F410C7">
      <w:pPr>
        <w:suppressAutoHyphens w:val="0"/>
        <w:spacing w:line="276" w:lineRule="auto"/>
        <w:jc w:val="both"/>
      </w:pPr>
      <w:r>
        <w:rPr>
          <w:rFonts w:cs="Arial"/>
          <w:color w:val="000000"/>
          <w:sz w:val="22"/>
          <w:szCs w:val="22"/>
          <w:lang w:eastAsia="en-US"/>
        </w:rPr>
        <w:t>4.6. O recebimento provisório ou definitivo do objeto não exclui a responsabilidade da contratada pelos prejuízos resultantes da incorreta execução do contrato.</w:t>
      </w:r>
    </w:p>
    <w:p w:rsidR="00F410C7" w:rsidRDefault="00F410C7" w:rsidP="00F410C7">
      <w:pPr>
        <w:tabs>
          <w:tab w:val="left" w:pos="900"/>
        </w:tabs>
        <w:spacing w:before="120" w:line="276" w:lineRule="auto"/>
        <w:jc w:val="both"/>
      </w:pPr>
      <w:r>
        <w:rPr>
          <w:rFonts w:cs="Calibri"/>
          <w:sz w:val="22"/>
          <w:szCs w:val="22"/>
        </w:rPr>
        <w:t>4.7. No caso de descumprimento, o licitante será notificado extrajudicialmente, pelas vias administrativas, para que em 72 (setenta e duas) horas, contados da data do recebimento da notificação, faça a entrega do material ou venha apresentar justificativa de impossibilidade de cumprir o compromisso contratual. Em ambos os casos, fica desde já estabelecido que a UFVJM, poderá, a seu critério, cancelar a Nota de Empenho e convocar o segundo colocado, sem, entretanto, declinar do seu direito de promover o devido processo administrativo visando aplicação das sanções cabíveis e cobrança administrativa, na forma da Lei 8.666/93: multa, registro de inadimplência no SICAF e, se necessário, promover cobrança judicial e apuração das perdas e danos na forma da lei.</w:t>
      </w:r>
    </w:p>
    <w:p w:rsidR="00F410C7" w:rsidRDefault="00F410C7" w:rsidP="00F410C7">
      <w:pPr>
        <w:tabs>
          <w:tab w:val="left" w:pos="0"/>
        </w:tabs>
        <w:spacing w:before="120" w:line="276" w:lineRule="auto"/>
        <w:jc w:val="both"/>
      </w:pPr>
      <w:r>
        <w:rPr>
          <w:rFonts w:cs="Calibri"/>
          <w:b/>
          <w:bCs/>
          <w:sz w:val="22"/>
          <w:szCs w:val="22"/>
        </w:rPr>
        <w:t xml:space="preserve">5. </w:t>
      </w:r>
      <w:r>
        <w:rPr>
          <w:rFonts w:cs="Calibri"/>
          <w:b/>
          <w:bCs/>
          <w:sz w:val="22"/>
          <w:szCs w:val="22"/>
          <w:lang w:eastAsia="en-US"/>
        </w:rPr>
        <w:t>OBRIGAÇÕES DA CONTRATANTE</w:t>
      </w:r>
    </w:p>
    <w:p w:rsidR="00F410C7" w:rsidRDefault="00F410C7" w:rsidP="00F410C7">
      <w:pPr>
        <w:tabs>
          <w:tab w:val="left" w:pos="0"/>
        </w:tabs>
        <w:spacing w:before="120" w:line="276" w:lineRule="auto"/>
        <w:jc w:val="both"/>
      </w:pPr>
      <w:r>
        <w:rPr>
          <w:rFonts w:cs="Calibri"/>
          <w:sz w:val="22"/>
          <w:szCs w:val="22"/>
          <w:lang w:eastAsia="en-US"/>
        </w:rPr>
        <w:t xml:space="preserve">5.1. </w:t>
      </w:r>
      <w:r>
        <w:rPr>
          <w:rFonts w:cs="Arial"/>
          <w:sz w:val="22"/>
          <w:szCs w:val="22"/>
          <w:lang w:eastAsia="en-US"/>
        </w:rPr>
        <w:t>São obrigações da Contratante:</w:t>
      </w:r>
    </w:p>
    <w:p w:rsidR="00F410C7" w:rsidRDefault="00F410C7" w:rsidP="00F410C7">
      <w:pPr>
        <w:spacing w:before="120" w:after="120" w:line="276" w:lineRule="auto"/>
        <w:ind w:left="567"/>
        <w:jc w:val="both"/>
      </w:pPr>
      <w:r>
        <w:rPr>
          <w:rFonts w:cs="Arial"/>
          <w:color w:val="000000"/>
          <w:sz w:val="22"/>
          <w:szCs w:val="22"/>
        </w:rPr>
        <w:t xml:space="preserve">5.1.1. </w:t>
      </w:r>
      <w:proofErr w:type="gramStart"/>
      <w:r>
        <w:rPr>
          <w:rFonts w:cs="Arial"/>
          <w:sz w:val="22"/>
          <w:szCs w:val="22"/>
        </w:rPr>
        <w:t>receber</w:t>
      </w:r>
      <w:proofErr w:type="gramEnd"/>
      <w:r>
        <w:rPr>
          <w:rFonts w:cs="Arial"/>
          <w:sz w:val="22"/>
          <w:szCs w:val="22"/>
        </w:rPr>
        <w:t xml:space="preserve"> o objeto no prazo e condições estabelecidas no Edital e seus anexos;</w:t>
      </w:r>
    </w:p>
    <w:p w:rsidR="00F410C7" w:rsidRDefault="00F410C7" w:rsidP="00F410C7">
      <w:pPr>
        <w:spacing w:before="120" w:after="120" w:line="276" w:lineRule="auto"/>
        <w:ind w:left="567"/>
        <w:jc w:val="both"/>
      </w:pPr>
      <w:r>
        <w:rPr>
          <w:rFonts w:cs="Arial"/>
          <w:color w:val="000000"/>
          <w:sz w:val="22"/>
          <w:szCs w:val="22"/>
          <w:lang w:eastAsia="en-US"/>
        </w:rPr>
        <w:t xml:space="preserve">5.1.2. </w:t>
      </w:r>
      <w:proofErr w:type="gramStart"/>
      <w:r>
        <w:rPr>
          <w:rFonts w:cs="Arial"/>
          <w:sz w:val="22"/>
          <w:szCs w:val="22"/>
          <w:lang w:eastAsia="en-US"/>
        </w:rPr>
        <w:t>verificar</w:t>
      </w:r>
      <w:proofErr w:type="gramEnd"/>
      <w:r>
        <w:rPr>
          <w:rFonts w:cs="Arial"/>
          <w:sz w:val="22"/>
          <w:szCs w:val="22"/>
          <w:lang w:eastAsia="en-US"/>
        </w:rPr>
        <w:t xml:space="preserve"> minuciosamente, no prazo fixado, a conformidade dos bens recebidos provisoriamente com as especificações constantes do Edital e da proposta, para fins de aceitação e recebimento definitivo;</w:t>
      </w:r>
    </w:p>
    <w:p w:rsidR="00F410C7" w:rsidRDefault="00F410C7" w:rsidP="00F410C7">
      <w:pPr>
        <w:spacing w:before="120" w:after="120" w:line="276" w:lineRule="auto"/>
        <w:ind w:left="567"/>
        <w:jc w:val="both"/>
      </w:pPr>
      <w:r>
        <w:rPr>
          <w:rFonts w:cs="Arial"/>
          <w:color w:val="000000"/>
          <w:sz w:val="22"/>
          <w:szCs w:val="22"/>
        </w:rPr>
        <w:t xml:space="preserve">5.1.3. </w:t>
      </w:r>
      <w:proofErr w:type="gramStart"/>
      <w:r>
        <w:rPr>
          <w:rFonts w:cs="Arial"/>
          <w:sz w:val="22"/>
          <w:szCs w:val="22"/>
        </w:rPr>
        <w:t>comunicar</w:t>
      </w:r>
      <w:proofErr w:type="gramEnd"/>
      <w:r>
        <w:rPr>
          <w:rFonts w:cs="Arial"/>
          <w:sz w:val="22"/>
          <w:szCs w:val="22"/>
        </w:rPr>
        <w:t xml:space="preserve"> à Contratada, por escrito, sobre imperfeições, falhas ou irregularidades verificadas no objeto fornecido, para que seja substituído, reparado ou corrigido;</w:t>
      </w:r>
    </w:p>
    <w:p w:rsidR="00F410C7" w:rsidRDefault="00F410C7" w:rsidP="00F410C7">
      <w:pPr>
        <w:spacing w:before="120" w:after="120" w:line="276" w:lineRule="auto"/>
        <w:ind w:left="567"/>
        <w:jc w:val="both"/>
      </w:pPr>
      <w:r>
        <w:rPr>
          <w:rFonts w:cs="Arial"/>
          <w:color w:val="000000"/>
          <w:sz w:val="22"/>
          <w:szCs w:val="22"/>
          <w:lang w:eastAsia="en-US"/>
        </w:rPr>
        <w:t>5.1.4.</w:t>
      </w:r>
      <w:r>
        <w:rPr>
          <w:rFonts w:cs="Arial"/>
          <w:b/>
          <w:color w:val="000000"/>
          <w:sz w:val="22"/>
          <w:szCs w:val="22"/>
          <w:lang w:eastAsia="en-US"/>
        </w:rPr>
        <w:t xml:space="preserve"> </w:t>
      </w:r>
      <w:proofErr w:type="gramStart"/>
      <w:r>
        <w:rPr>
          <w:rFonts w:cs="Arial"/>
          <w:sz w:val="22"/>
          <w:szCs w:val="22"/>
          <w:lang w:eastAsia="en-US"/>
        </w:rPr>
        <w:t>acompanhar</w:t>
      </w:r>
      <w:proofErr w:type="gramEnd"/>
      <w:r>
        <w:rPr>
          <w:rFonts w:cs="Arial"/>
          <w:sz w:val="22"/>
          <w:szCs w:val="22"/>
          <w:lang w:eastAsia="en-US"/>
        </w:rPr>
        <w:t xml:space="preserve"> e fiscalizar o cumprimento das obrigações da Contratada, através de comissão/servidor especialmente designado;</w:t>
      </w:r>
    </w:p>
    <w:p w:rsidR="00F410C7" w:rsidRDefault="00F410C7" w:rsidP="00F410C7">
      <w:pPr>
        <w:tabs>
          <w:tab w:val="left" w:pos="0"/>
        </w:tabs>
        <w:spacing w:before="120" w:line="276" w:lineRule="auto"/>
        <w:ind w:left="567" w:right="-113"/>
        <w:jc w:val="both"/>
      </w:pPr>
      <w:r>
        <w:rPr>
          <w:rFonts w:cs="Arial"/>
          <w:sz w:val="22"/>
          <w:szCs w:val="22"/>
          <w:lang w:eastAsia="en-US"/>
        </w:rPr>
        <w:t xml:space="preserve">5.1.5. </w:t>
      </w:r>
      <w:proofErr w:type="gramStart"/>
      <w:r>
        <w:rPr>
          <w:rFonts w:cs="Arial"/>
          <w:sz w:val="22"/>
          <w:szCs w:val="22"/>
          <w:lang w:eastAsia="en-US"/>
        </w:rPr>
        <w:t>efetuar</w:t>
      </w:r>
      <w:proofErr w:type="gramEnd"/>
      <w:r>
        <w:rPr>
          <w:rFonts w:cs="Arial"/>
          <w:sz w:val="22"/>
          <w:szCs w:val="22"/>
          <w:lang w:eastAsia="en-US"/>
        </w:rPr>
        <w:t xml:space="preserve"> o pagamento à Contratada</w:t>
      </w:r>
      <w:r>
        <w:rPr>
          <w:rFonts w:cs="Arial"/>
          <w:b/>
          <w:sz w:val="22"/>
          <w:szCs w:val="22"/>
          <w:lang w:eastAsia="en-US"/>
        </w:rPr>
        <w:t xml:space="preserve"> </w:t>
      </w:r>
      <w:r>
        <w:rPr>
          <w:rFonts w:cs="Arial"/>
          <w:sz w:val="22"/>
          <w:szCs w:val="22"/>
          <w:lang w:eastAsia="en-US"/>
        </w:rPr>
        <w:t>no valor correspondente ao fornecimento do objeto, no prazo e forma estabelecidos no Edital e seus anexos;</w:t>
      </w:r>
    </w:p>
    <w:p w:rsidR="00F410C7" w:rsidRDefault="00F410C7" w:rsidP="00F410C7">
      <w:pPr>
        <w:tabs>
          <w:tab w:val="left" w:pos="0"/>
        </w:tabs>
        <w:spacing w:before="120" w:line="276" w:lineRule="auto"/>
        <w:jc w:val="both"/>
      </w:pPr>
      <w:r>
        <w:rPr>
          <w:rFonts w:cs="Arial"/>
          <w:sz w:val="22"/>
          <w:szCs w:val="22"/>
          <w:lang w:eastAsia="en-US"/>
        </w:rPr>
        <w:t>5.2.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F410C7" w:rsidRDefault="00F410C7" w:rsidP="00F410C7">
      <w:pPr>
        <w:tabs>
          <w:tab w:val="left" w:pos="0"/>
        </w:tabs>
        <w:spacing w:before="120" w:line="276" w:lineRule="auto"/>
        <w:jc w:val="both"/>
      </w:pPr>
      <w:r>
        <w:rPr>
          <w:rFonts w:cs="Calibri"/>
          <w:b/>
          <w:bCs/>
          <w:sz w:val="22"/>
          <w:szCs w:val="22"/>
        </w:rPr>
        <w:t xml:space="preserve">6. </w:t>
      </w:r>
      <w:r>
        <w:rPr>
          <w:rFonts w:cs="Calibri"/>
          <w:b/>
          <w:bCs/>
          <w:sz w:val="22"/>
          <w:szCs w:val="22"/>
          <w:lang w:eastAsia="en-US"/>
        </w:rPr>
        <w:t>OBRIGAÇÕES DA CONTRATADA</w:t>
      </w:r>
    </w:p>
    <w:p w:rsidR="00F410C7" w:rsidRDefault="00F410C7" w:rsidP="00F410C7">
      <w:pPr>
        <w:tabs>
          <w:tab w:val="left" w:pos="0"/>
        </w:tabs>
        <w:spacing w:before="120" w:line="276" w:lineRule="auto"/>
        <w:jc w:val="both"/>
      </w:pPr>
      <w:r>
        <w:rPr>
          <w:rFonts w:cs="Calibri"/>
          <w:sz w:val="22"/>
          <w:szCs w:val="22"/>
          <w:lang w:eastAsia="en-US"/>
        </w:rPr>
        <w:t xml:space="preserve">6.1. </w:t>
      </w:r>
      <w:r>
        <w:rPr>
          <w:rFonts w:cs="Arial"/>
          <w:sz w:val="22"/>
          <w:szCs w:val="22"/>
          <w:lang w:eastAsia="en-US"/>
        </w:rPr>
        <w:t>A Contratada deve cumprir todas as obrigações constantes no Edital, seus anexos e sua proposta, assumindo como exclusivamente seus os riscos e as despesas decorrentes da boa e perfeita execução do objeto e, ainda:</w:t>
      </w:r>
    </w:p>
    <w:p w:rsidR="00F410C7" w:rsidRDefault="00F410C7" w:rsidP="00F410C7">
      <w:pPr>
        <w:tabs>
          <w:tab w:val="left" w:pos="0"/>
        </w:tabs>
        <w:spacing w:before="120"/>
        <w:ind w:left="567"/>
        <w:jc w:val="both"/>
      </w:pPr>
      <w:r>
        <w:rPr>
          <w:rFonts w:cs="Arial"/>
          <w:sz w:val="22"/>
          <w:szCs w:val="22"/>
          <w:lang w:eastAsia="en-US"/>
        </w:rPr>
        <w:t xml:space="preserve">6.1.1. </w:t>
      </w:r>
      <w:proofErr w:type="gramStart"/>
      <w:r>
        <w:rPr>
          <w:rFonts w:cs="Arial"/>
          <w:sz w:val="22"/>
          <w:szCs w:val="22"/>
          <w:lang w:eastAsia="en-US"/>
        </w:rPr>
        <w:t>efetuar</w:t>
      </w:r>
      <w:proofErr w:type="gramEnd"/>
      <w:r>
        <w:rPr>
          <w:rFonts w:cs="Arial"/>
          <w:sz w:val="22"/>
          <w:szCs w:val="22"/>
          <w:lang w:eastAsia="en-US"/>
        </w:rPr>
        <w:t xml:space="preserve">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rsidR="00F410C7" w:rsidRDefault="00F410C7" w:rsidP="00F410C7">
      <w:pPr>
        <w:spacing w:before="120" w:after="120"/>
        <w:ind w:left="567"/>
        <w:jc w:val="both"/>
      </w:pPr>
      <w:r>
        <w:rPr>
          <w:rFonts w:cs="Arial"/>
          <w:color w:val="000000"/>
          <w:sz w:val="22"/>
          <w:szCs w:val="22"/>
        </w:rPr>
        <w:t xml:space="preserve">6.1.2.  </w:t>
      </w:r>
      <w:proofErr w:type="gramStart"/>
      <w:r>
        <w:rPr>
          <w:rFonts w:cs="Arial"/>
          <w:sz w:val="22"/>
          <w:szCs w:val="22"/>
        </w:rPr>
        <w:t>responsabilizar</w:t>
      </w:r>
      <w:proofErr w:type="gramEnd"/>
      <w:r>
        <w:rPr>
          <w:rFonts w:cs="Arial"/>
          <w:sz w:val="22"/>
          <w:szCs w:val="22"/>
        </w:rPr>
        <w:t>-se pelos vícios e danos decorrentes do objeto, de acordo com os artigos 12, 13 e 17 a 27, do Código de Defesa do Consumidor (Lei nº 8.078, de 1990);</w:t>
      </w:r>
    </w:p>
    <w:p w:rsidR="00F410C7" w:rsidRDefault="00F410C7" w:rsidP="00F410C7">
      <w:pPr>
        <w:spacing w:before="120" w:after="120"/>
        <w:ind w:left="567"/>
        <w:jc w:val="both"/>
      </w:pPr>
      <w:r>
        <w:rPr>
          <w:rFonts w:cs="Arial"/>
          <w:sz w:val="22"/>
          <w:szCs w:val="22"/>
        </w:rPr>
        <w:t xml:space="preserve">6.1.3. </w:t>
      </w:r>
      <w:proofErr w:type="gramStart"/>
      <w:r>
        <w:rPr>
          <w:rFonts w:cs="Arial"/>
          <w:sz w:val="22"/>
          <w:szCs w:val="22"/>
        </w:rPr>
        <w:t>substituir</w:t>
      </w:r>
      <w:proofErr w:type="gramEnd"/>
      <w:r>
        <w:rPr>
          <w:rFonts w:cs="Arial"/>
          <w:sz w:val="22"/>
          <w:szCs w:val="22"/>
        </w:rPr>
        <w:t>, reparar ou corrigir, às suas expensas, no prazo fixado neste Termo de Referência, o objeto com avarias ou defeitos;</w:t>
      </w:r>
    </w:p>
    <w:p w:rsidR="00F410C7" w:rsidRDefault="00F410C7" w:rsidP="00F410C7">
      <w:pPr>
        <w:spacing w:before="120" w:after="120"/>
        <w:ind w:left="567"/>
        <w:jc w:val="both"/>
      </w:pPr>
      <w:r>
        <w:rPr>
          <w:rFonts w:cs="Arial"/>
          <w:sz w:val="22"/>
          <w:szCs w:val="22"/>
        </w:rPr>
        <w:lastRenderedPageBreak/>
        <w:t xml:space="preserve">6.1.4. </w:t>
      </w:r>
      <w:proofErr w:type="gramStart"/>
      <w:r>
        <w:rPr>
          <w:rFonts w:cs="Arial"/>
          <w:sz w:val="22"/>
          <w:szCs w:val="22"/>
        </w:rPr>
        <w:t>comunicar</w:t>
      </w:r>
      <w:proofErr w:type="gramEnd"/>
      <w:r>
        <w:rPr>
          <w:rFonts w:cs="Arial"/>
          <w:sz w:val="22"/>
          <w:szCs w:val="22"/>
        </w:rPr>
        <w:t xml:space="preserve"> à Contratante, no prazo máximo de 24 (vinte e quatro) horas que antecede a data da entrega, os motivos que impossibilitem o cumprimento do prazo previsto, com a devida comprovação;</w:t>
      </w:r>
    </w:p>
    <w:p w:rsidR="00F410C7" w:rsidRDefault="00F410C7" w:rsidP="00F410C7">
      <w:pPr>
        <w:spacing w:before="120" w:after="120"/>
        <w:ind w:left="567"/>
        <w:jc w:val="both"/>
      </w:pPr>
      <w:r>
        <w:rPr>
          <w:rFonts w:cs="Arial"/>
          <w:sz w:val="22"/>
          <w:szCs w:val="22"/>
        </w:rPr>
        <w:t xml:space="preserve">6.1.5. </w:t>
      </w:r>
      <w:proofErr w:type="gramStart"/>
      <w:r>
        <w:rPr>
          <w:rFonts w:cs="Arial"/>
          <w:sz w:val="22"/>
          <w:szCs w:val="22"/>
        </w:rPr>
        <w:t>manter</w:t>
      </w:r>
      <w:proofErr w:type="gramEnd"/>
      <w:r>
        <w:rPr>
          <w:rFonts w:cs="Arial"/>
          <w:sz w:val="22"/>
          <w:szCs w:val="22"/>
        </w:rPr>
        <w:t>, durante toda a execução do contrato, em compatibilidade com as obrigações assumidas, todas as condições de habilitação e qualificação exigidas na licitação;</w:t>
      </w:r>
    </w:p>
    <w:p w:rsidR="00F410C7" w:rsidRDefault="00F410C7" w:rsidP="00F410C7">
      <w:pPr>
        <w:tabs>
          <w:tab w:val="left" w:pos="0"/>
        </w:tabs>
        <w:spacing w:before="120" w:after="120"/>
        <w:ind w:left="567"/>
        <w:jc w:val="both"/>
      </w:pPr>
      <w:r>
        <w:rPr>
          <w:rFonts w:cs="Arial"/>
          <w:color w:val="000000"/>
          <w:sz w:val="22"/>
          <w:szCs w:val="22"/>
          <w:lang w:eastAsia="en-US"/>
        </w:rPr>
        <w:t xml:space="preserve">6.1.6. </w:t>
      </w:r>
      <w:proofErr w:type="gramStart"/>
      <w:r>
        <w:rPr>
          <w:rFonts w:cs="Arial"/>
          <w:color w:val="000000"/>
          <w:sz w:val="22"/>
          <w:szCs w:val="22"/>
          <w:lang w:eastAsia="en-US"/>
        </w:rPr>
        <w:t>indicar</w:t>
      </w:r>
      <w:proofErr w:type="gramEnd"/>
      <w:r>
        <w:rPr>
          <w:rFonts w:cs="Arial"/>
          <w:color w:val="000000"/>
          <w:sz w:val="22"/>
          <w:szCs w:val="22"/>
          <w:lang w:eastAsia="en-US"/>
        </w:rPr>
        <w:t xml:space="preserve"> preposto para representá-la durante a execução do contrato.</w:t>
      </w:r>
    </w:p>
    <w:p w:rsidR="00F410C7" w:rsidRDefault="00F410C7" w:rsidP="00F410C7">
      <w:pPr>
        <w:tabs>
          <w:tab w:val="left" w:pos="0"/>
        </w:tabs>
        <w:spacing w:before="120" w:after="120" w:line="276" w:lineRule="auto"/>
        <w:jc w:val="both"/>
      </w:pPr>
      <w:r>
        <w:rPr>
          <w:rFonts w:cs="Arial"/>
          <w:b/>
          <w:bCs/>
          <w:color w:val="000000"/>
          <w:sz w:val="22"/>
          <w:szCs w:val="22"/>
          <w:lang w:eastAsia="en-US"/>
        </w:rPr>
        <w:t>7. DA SUBCONTRATAÇÃO</w:t>
      </w:r>
    </w:p>
    <w:p w:rsidR="00F410C7" w:rsidRDefault="00F410C7" w:rsidP="00F410C7">
      <w:pPr>
        <w:tabs>
          <w:tab w:val="left" w:pos="0"/>
        </w:tabs>
        <w:spacing w:before="120" w:line="276" w:lineRule="auto"/>
        <w:jc w:val="both"/>
      </w:pPr>
      <w:r>
        <w:rPr>
          <w:rFonts w:cs="Arial"/>
          <w:color w:val="000000"/>
          <w:sz w:val="22"/>
          <w:szCs w:val="22"/>
          <w:lang w:eastAsia="en-US"/>
        </w:rPr>
        <w:t>7.1. Não será admitida a subcontratação do objeto licitatório.</w:t>
      </w:r>
    </w:p>
    <w:p w:rsidR="00F410C7" w:rsidRDefault="00F410C7" w:rsidP="00F410C7">
      <w:pPr>
        <w:tabs>
          <w:tab w:val="left" w:pos="0"/>
        </w:tabs>
        <w:spacing w:before="120" w:line="276" w:lineRule="auto"/>
        <w:jc w:val="both"/>
      </w:pPr>
      <w:r>
        <w:rPr>
          <w:rFonts w:cs="Arial"/>
          <w:b/>
          <w:bCs/>
          <w:color w:val="000000"/>
          <w:sz w:val="22"/>
          <w:szCs w:val="22"/>
          <w:lang w:eastAsia="en-US"/>
        </w:rPr>
        <w:t>8. ALTERAÇÃO SUBJETIVA</w:t>
      </w:r>
    </w:p>
    <w:p w:rsidR="00F410C7" w:rsidRDefault="00F410C7" w:rsidP="00F410C7">
      <w:pPr>
        <w:tabs>
          <w:tab w:val="left" w:pos="0"/>
        </w:tabs>
        <w:spacing w:before="120" w:line="276" w:lineRule="auto"/>
        <w:jc w:val="both"/>
      </w:pPr>
      <w:r>
        <w:rPr>
          <w:rFonts w:cs="Arial"/>
          <w:sz w:val="22"/>
          <w:szCs w:val="22"/>
          <w:lang w:eastAsia="en-US"/>
        </w:rPr>
        <w:t>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410C7" w:rsidRDefault="00F410C7" w:rsidP="00F410C7">
      <w:pPr>
        <w:tabs>
          <w:tab w:val="left" w:pos="0"/>
        </w:tabs>
        <w:spacing w:before="120" w:line="276" w:lineRule="auto"/>
        <w:jc w:val="both"/>
      </w:pPr>
      <w:r>
        <w:rPr>
          <w:rFonts w:cs="Arial"/>
          <w:b/>
          <w:bCs/>
          <w:sz w:val="22"/>
          <w:szCs w:val="22"/>
          <w:lang w:eastAsia="en-US"/>
        </w:rPr>
        <w:t>9. CONTROLE DA EXECUÇÃO</w:t>
      </w:r>
    </w:p>
    <w:p w:rsidR="00F410C7" w:rsidRDefault="00F410C7" w:rsidP="00F410C7">
      <w:pPr>
        <w:tabs>
          <w:tab w:val="left" w:pos="0"/>
        </w:tabs>
        <w:spacing w:before="120" w:line="276" w:lineRule="auto"/>
        <w:jc w:val="both"/>
      </w:pPr>
      <w:proofErr w:type="gramStart"/>
      <w:r>
        <w:rPr>
          <w:rFonts w:cs="Arial"/>
          <w:sz w:val="22"/>
          <w:szCs w:val="22"/>
          <w:lang w:eastAsia="en-US"/>
        </w:rPr>
        <w:t xml:space="preserve">9.1 </w:t>
      </w:r>
      <w:r>
        <w:rPr>
          <w:rFonts w:cs="Arial"/>
          <w:color w:val="000000"/>
          <w:sz w:val="22"/>
          <w:szCs w:val="22"/>
          <w:lang w:eastAsia="en-US"/>
        </w:rPr>
        <w:t>Nos termos do art. 67 Lei</w:t>
      </w:r>
      <w:proofErr w:type="gramEnd"/>
      <w:r>
        <w:rPr>
          <w:rFonts w:cs="Arial"/>
          <w:color w:val="000000"/>
          <w:sz w:val="22"/>
          <w:szCs w:val="22"/>
          <w:lang w:eastAsia="en-US"/>
        </w:rPr>
        <w:t xml:space="preserve"> nº 8.666, de 1993, será designado representante para acompanhar e fiscalizar a entrega dos bens, anotando em registro próprio todas as ocorrências relacionadas com a execução e determinando o que for necessário à regularização de falhas ou defeitos observados.</w:t>
      </w:r>
    </w:p>
    <w:p w:rsidR="00F410C7" w:rsidRDefault="00F410C7" w:rsidP="00F410C7">
      <w:pPr>
        <w:tabs>
          <w:tab w:val="left" w:pos="0"/>
        </w:tabs>
        <w:spacing w:before="120" w:line="276" w:lineRule="auto"/>
        <w:ind w:left="567"/>
        <w:jc w:val="both"/>
      </w:pPr>
      <w:r>
        <w:rPr>
          <w:rFonts w:cs="Arial"/>
          <w:color w:val="000000"/>
          <w:sz w:val="22"/>
          <w:szCs w:val="22"/>
          <w:lang w:eastAsia="en-US"/>
        </w:rPr>
        <w:t xml:space="preserve">9.1.1. O recebimento de material de valor superior a R$ 80.000,00 (oitenta mil reais) será confiado a uma comissão de, no mínimo, </w:t>
      </w:r>
      <w:proofErr w:type="gramStart"/>
      <w:r>
        <w:rPr>
          <w:rFonts w:cs="Arial"/>
          <w:color w:val="000000"/>
          <w:sz w:val="22"/>
          <w:szCs w:val="22"/>
          <w:lang w:eastAsia="en-US"/>
        </w:rPr>
        <w:t>3</w:t>
      </w:r>
      <w:proofErr w:type="gramEnd"/>
      <w:r>
        <w:rPr>
          <w:rFonts w:cs="Arial"/>
          <w:color w:val="000000"/>
          <w:sz w:val="22"/>
          <w:szCs w:val="22"/>
          <w:lang w:eastAsia="en-US"/>
        </w:rPr>
        <w:t xml:space="preserve"> (três) membros, designados pela autoridade competente.</w:t>
      </w:r>
    </w:p>
    <w:p w:rsidR="00F410C7" w:rsidRDefault="00F410C7" w:rsidP="00F410C7">
      <w:pPr>
        <w:tabs>
          <w:tab w:val="left" w:pos="0"/>
        </w:tabs>
        <w:spacing w:before="120" w:line="276" w:lineRule="auto"/>
        <w:jc w:val="both"/>
      </w:pPr>
      <w:r>
        <w:rPr>
          <w:rFonts w:cs="Arial"/>
          <w:color w:val="000000"/>
          <w:sz w:val="22"/>
          <w:szCs w:val="22"/>
          <w:lang w:eastAsia="en-US"/>
        </w:rPr>
        <w:t>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rsidR="00F410C7" w:rsidRDefault="00F410C7" w:rsidP="00F410C7">
      <w:pPr>
        <w:tabs>
          <w:tab w:val="left" w:pos="0"/>
        </w:tabs>
        <w:spacing w:before="120" w:line="276" w:lineRule="auto"/>
        <w:jc w:val="both"/>
      </w:pPr>
      <w:r>
        <w:rPr>
          <w:rFonts w:cs="Arial"/>
          <w:color w:val="000000"/>
          <w:sz w:val="22"/>
          <w:szCs w:val="22"/>
          <w:lang w:eastAsia="en-US"/>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410C7" w:rsidRDefault="00F410C7" w:rsidP="00F410C7">
      <w:pPr>
        <w:tabs>
          <w:tab w:val="left" w:pos="0"/>
        </w:tabs>
        <w:spacing w:before="120" w:line="276" w:lineRule="auto"/>
        <w:jc w:val="both"/>
      </w:pPr>
      <w:r>
        <w:rPr>
          <w:rFonts w:cs="Arial"/>
          <w:b/>
          <w:bCs/>
          <w:color w:val="000000"/>
          <w:sz w:val="22"/>
          <w:szCs w:val="22"/>
          <w:lang w:eastAsia="en-US"/>
        </w:rPr>
        <w:t>10. DAS SANÇÕES ADMINISTRATIVAS</w:t>
      </w:r>
    </w:p>
    <w:p w:rsidR="00F410C7" w:rsidRDefault="00F410C7" w:rsidP="00F410C7">
      <w:pPr>
        <w:tabs>
          <w:tab w:val="left" w:pos="0"/>
        </w:tabs>
        <w:spacing w:before="120" w:line="276" w:lineRule="auto"/>
        <w:jc w:val="both"/>
      </w:pPr>
      <w:r>
        <w:rPr>
          <w:rFonts w:cs="Arial"/>
          <w:color w:val="000000"/>
          <w:sz w:val="22"/>
          <w:szCs w:val="22"/>
          <w:lang w:eastAsia="en-US"/>
        </w:rPr>
        <w:t>10.1. Comete infração administrativa nos termos da Lei nº 8.666, de 1993 e da Lei nº 10.520, de 2002, a Contratada que:</w:t>
      </w:r>
    </w:p>
    <w:p w:rsidR="00F410C7" w:rsidRDefault="00F410C7" w:rsidP="00F410C7">
      <w:pPr>
        <w:spacing w:before="120" w:after="120"/>
        <w:ind w:left="567"/>
        <w:jc w:val="both"/>
      </w:pPr>
      <w:r>
        <w:rPr>
          <w:rFonts w:cs="Arial"/>
          <w:sz w:val="22"/>
          <w:szCs w:val="22"/>
        </w:rPr>
        <w:t xml:space="preserve">10.1.1. </w:t>
      </w:r>
      <w:proofErr w:type="gramStart"/>
      <w:r>
        <w:rPr>
          <w:rFonts w:cs="Arial"/>
          <w:sz w:val="22"/>
          <w:szCs w:val="22"/>
        </w:rPr>
        <w:t>não</w:t>
      </w:r>
      <w:proofErr w:type="gramEnd"/>
      <w:r>
        <w:rPr>
          <w:rFonts w:cs="Arial"/>
          <w:sz w:val="22"/>
          <w:szCs w:val="22"/>
        </w:rPr>
        <w:t xml:space="preserve"> executar total ou parcial qualquer das obrigações assumidas em decorrência da contratação;</w:t>
      </w:r>
    </w:p>
    <w:p w:rsidR="00F410C7" w:rsidRDefault="00F410C7" w:rsidP="00F410C7">
      <w:pPr>
        <w:spacing w:before="120" w:after="120"/>
        <w:ind w:left="567"/>
        <w:jc w:val="both"/>
      </w:pPr>
      <w:r>
        <w:rPr>
          <w:rFonts w:cs="Arial"/>
          <w:sz w:val="22"/>
          <w:szCs w:val="22"/>
        </w:rPr>
        <w:t xml:space="preserve">10.1.2. </w:t>
      </w:r>
      <w:proofErr w:type="gramStart"/>
      <w:r>
        <w:rPr>
          <w:rFonts w:cs="Arial"/>
          <w:sz w:val="22"/>
          <w:szCs w:val="22"/>
        </w:rPr>
        <w:t>ensejar</w:t>
      </w:r>
      <w:proofErr w:type="gramEnd"/>
      <w:r>
        <w:rPr>
          <w:rFonts w:cs="Arial"/>
          <w:sz w:val="22"/>
          <w:szCs w:val="22"/>
        </w:rPr>
        <w:t xml:space="preserve"> o retardamento da execução do objeto;</w:t>
      </w:r>
    </w:p>
    <w:p w:rsidR="00F410C7" w:rsidRDefault="00F410C7" w:rsidP="00F410C7">
      <w:pPr>
        <w:spacing w:before="120" w:after="120"/>
        <w:ind w:left="567"/>
        <w:jc w:val="both"/>
      </w:pPr>
      <w:r>
        <w:rPr>
          <w:rFonts w:cs="Arial"/>
          <w:sz w:val="22"/>
          <w:szCs w:val="22"/>
        </w:rPr>
        <w:t xml:space="preserve">10.1.3. </w:t>
      </w:r>
      <w:proofErr w:type="gramStart"/>
      <w:r>
        <w:rPr>
          <w:rFonts w:cs="Arial"/>
          <w:sz w:val="22"/>
          <w:szCs w:val="22"/>
        </w:rPr>
        <w:t>fraudar</w:t>
      </w:r>
      <w:proofErr w:type="gramEnd"/>
      <w:r>
        <w:rPr>
          <w:rFonts w:cs="Arial"/>
          <w:sz w:val="22"/>
          <w:szCs w:val="22"/>
        </w:rPr>
        <w:t xml:space="preserve"> na execução do contrato;</w:t>
      </w:r>
    </w:p>
    <w:p w:rsidR="00F410C7" w:rsidRDefault="00F410C7" w:rsidP="00F410C7">
      <w:pPr>
        <w:spacing w:before="120" w:after="120"/>
        <w:ind w:left="567"/>
        <w:jc w:val="both"/>
      </w:pPr>
      <w:r>
        <w:rPr>
          <w:rFonts w:cs="Arial"/>
          <w:sz w:val="22"/>
          <w:szCs w:val="22"/>
        </w:rPr>
        <w:t xml:space="preserve">10.1.4. </w:t>
      </w:r>
      <w:proofErr w:type="gramStart"/>
      <w:r>
        <w:rPr>
          <w:rFonts w:cs="Arial"/>
          <w:sz w:val="22"/>
          <w:szCs w:val="22"/>
        </w:rPr>
        <w:t>comportar</w:t>
      </w:r>
      <w:proofErr w:type="gramEnd"/>
      <w:r>
        <w:rPr>
          <w:rFonts w:cs="Arial"/>
          <w:sz w:val="22"/>
          <w:szCs w:val="22"/>
        </w:rPr>
        <w:t>-se de modo inidôneo;</w:t>
      </w:r>
    </w:p>
    <w:p w:rsidR="00F410C7" w:rsidRDefault="00F410C7" w:rsidP="00F410C7">
      <w:pPr>
        <w:spacing w:before="120" w:after="120"/>
        <w:ind w:left="567"/>
        <w:jc w:val="both"/>
      </w:pPr>
      <w:r>
        <w:rPr>
          <w:rFonts w:cs="Arial"/>
          <w:sz w:val="22"/>
          <w:szCs w:val="22"/>
        </w:rPr>
        <w:t xml:space="preserve">10.1.5. </w:t>
      </w:r>
      <w:proofErr w:type="gramStart"/>
      <w:r>
        <w:rPr>
          <w:rFonts w:cs="Arial"/>
          <w:sz w:val="22"/>
          <w:szCs w:val="22"/>
        </w:rPr>
        <w:t>cometer</w:t>
      </w:r>
      <w:proofErr w:type="gramEnd"/>
      <w:r>
        <w:rPr>
          <w:rFonts w:cs="Arial"/>
          <w:sz w:val="22"/>
          <w:szCs w:val="22"/>
        </w:rPr>
        <w:t xml:space="preserve"> fraude fiscal;</w:t>
      </w:r>
    </w:p>
    <w:p w:rsidR="00F410C7" w:rsidRDefault="00F410C7" w:rsidP="00F410C7">
      <w:pPr>
        <w:tabs>
          <w:tab w:val="left" w:pos="0"/>
        </w:tabs>
        <w:spacing w:before="120"/>
        <w:ind w:left="567"/>
        <w:jc w:val="both"/>
      </w:pPr>
      <w:r>
        <w:rPr>
          <w:rFonts w:cs="Arial"/>
          <w:color w:val="000000"/>
          <w:sz w:val="22"/>
          <w:szCs w:val="22"/>
          <w:lang w:eastAsia="en-US"/>
        </w:rPr>
        <w:t xml:space="preserve">10.1.6. </w:t>
      </w:r>
      <w:proofErr w:type="gramStart"/>
      <w:r>
        <w:rPr>
          <w:rFonts w:cs="Arial"/>
          <w:color w:val="000000"/>
          <w:sz w:val="22"/>
          <w:szCs w:val="22"/>
          <w:lang w:eastAsia="en-US"/>
        </w:rPr>
        <w:t>não</w:t>
      </w:r>
      <w:proofErr w:type="gramEnd"/>
      <w:r>
        <w:rPr>
          <w:rFonts w:cs="Arial"/>
          <w:color w:val="000000"/>
          <w:sz w:val="22"/>
          <w:szCs w:val="22"/>
          <w:lang w:eastAsia="en-US"/>
        </w:rPr>
        <w:t xml:space="preserve"> mantiver a proposta.</w:t>
      </w:r>
    </w:p>
    <w:p w:rsidR="00F410C7" w:rsidRDefault="00F410C7" w:rsidP="00F410C7">
      <w:pPr>
        <w:tabs>
          <w:tab w:val="left" w:pos="0"/>
        </w:tabs>
        <w:spacing w:before="120"/>
        <w:jc w:val="both"/>
      </w:pPr>
      <w:r>
        <w:rPr>
          <w:rFonts w:cs="Arial"/>
          <w:sz w:val="22"/>
          <w:szCs w:val="22"/>
          <w:lang w:eastAsia="en-US"/>
        </w:rPr>
        <w:t>10.2. A Contratada que cometer qualquer das infrações discriminadas no subitem acima ficará sujeita, sem prejuízo da responsabilidade civil e criminal, às seguintes sanções:</w:t>
      </w:r>
    </w:p>
    <w:p w:rsidR="00F410C7" w:rsidRDefault="00F410C7" w:rsidP="00F410C7">
      <w:pPr>
        <w:tabs>
          <w:tab w:val="left" w:pos="0"/>
        </w:tabs>
        <w:spacing w:before="120"/>
        <w:ind w:left="567"/>
        <w:jc w:val="both"/>
      </w:pPr>
      <w:r>
        <w:rPr>
          <w:rFonts w:cs="Arial"/>
          <w:sz w:val="22"/>
          <w:szCs w:val="22"/>
          <w:lang w:eastAsia="en-US"/>
        </w:rPr>
        <w:t xml:space="preserve">10.2.1. </w:t>
      </w:r>
      <w:proofErr w:type="gramStart"/>
      <w:r>
        <w:rPr>
          <w:rFonts w:cs="Arial"/>
          <w:sz w:val="22"/>
          <w:szCs w:val="22"/>
          <w:lang w:eastAsia="en-US"/>
        </w:rPr>
        <w:t>advertência</w:t>
      </w:r>
      <w:proofErr w:type="gramEnd"/>
      <w:r>
        <w:rPr>
          <w:rFonts w:cs="Arial"/>
          <w:sz w:val="22"/>
          <w:szCs w:val="22"/>
          <w:lang w:eastAsia="en-US"/>
        </w:rPr>
        <w:t xml:space="preserve"> por faltas leves, assim entendidas aquelas que não acarretem prejuízos significativos para a Contratante;</w:t>
      </w:r>
    </w:p>
    <w:p w:rsidR="00F410C7" w:rsidRDefault="00F410C7" w:rsidP="00F410C7">
      <w:pPr>
        <w:tabs>
          <w:tab w:val="left" w:pos="0"/>
        </w:tabs>
        <w:spacing w:before="120"/>
        <w:ind w:left="567"/>
        <w:jc w:val="both"/>
      </w:pPr>
      <w:r>
        <w:rPr>
          <w:rFonts w:cs="Arial"/>
          <w:sz w:val="22"/>
          <w:szCs w:val="22"/>
          <w:lang w:eastAsia="en-US"/>
        </w:rPr>
        <w:t xml:space="preserve">10.2.2. </w:t>
      </w:r>
      <w:proofErr w:type="gramStart"/>
      <w:r>
        <w:rPr>
          <w:rFonts w:cs="Arial"/>
          <w:sz w:val="22"/>
          <w:szCs w:val="22"/>
          <w:lang w:eastAsia="en-US"/>
        </w:rPr>
        <w:t>multa</w:t>
      </w:r>
      <w:proofErr w:type="gramEnd"/>
      <w:r>
        <w:rPr>
          <w:rFonts w:cs="Arial"/>
          <w:sz w:val="22"/>
          <w:szCs w:val="22"/>
          <w:lang w:eastAsia="en-US"/>
        </w:rPr>
        <w:t xml:space="preserve"> moratória de 0,33 %  por dia de atraso injustificado sobre o valor da parcela inadimplida, até o limite de 30 (trinta) dias;</w:t>
      </w:r>
    </w:p>
    <w:p w:rsidR="00F410C7" w:rsidRDefault="00F410C7" w:rsidP="00F410C7">
      <w:pPr>
        <w:tabs>
          <w:tab w:val="left" w:pos="0"/>
        </w:tabs>
        <w:spacing w:before="120"/>
        <w:ind w:left="567"/>
        <w:jc w:val="both"/>
      </w:pPr>
      <w:r>
        <w:rPr>
          <w:rFonts w:cs="Arial"/>
          <w:sz w:val="22"/>
          <w:szCs w:val="22"/>
          <w:lang w:eastAsia="en-US"/>
        </w:rPr>
        <w:lastRenderedPageBreak/>
        <w:t xml:space="preserve">10.2.3. </w:t>
      </w:r>
      <w:proofErr w:type="gramStart"/>
      <w:r>
        <w:rPr>
          <w:rFonts w:cs="Arial"/>
          <w:sz w:val="22"/>
          <w:szCs w:val="22"/>
          <w:lang w:eastAsia="en-US"/>
        </w:rPr>
        <w:t>multa</w:t>
      </w:r>
      <w:proofErr w:type="gramEnd"/>
      <w:r>
        <w:rPr>
          <w:rFonts w:cs="Arial"/>
          <w:sz w:val="22"/>
          <w:szCs w:val="22"/>
          <w:lang w:eastAsia="en-US"/>
        </w:rPr>
        <w:t xml:space="preserve"> compensatória de 20</w:t>
      </w:r>
      <w:r>
        <w:rPr>
          <w:rFonts w:cs="Arial"/>
          <w:color w:val="FF0000"/>
          <w:sz w:val="22"/>
          <w:szCs w:val="22"/>
          <w:lang w:eastAsia="en-US"/>
        </w:rPr>
        <w:t>.</w:t>
      </w:r>
      <w:r>
        <w:rPr>
          <w:rFonts w:cs="Arial"/>
          <w:sz w:val="22"/>
          <w:szCs w:val="22"/>
          <w:lang w:eastAsia="en-US"/>
        </w:rPr>
        <w:t>% (vinte por cento) sobre o valor total do contrato, no caso de inexecução total do objeto;</w:t>
      </w:r>
    </w:p>
    <w:p w:rsidR="00F410C7" w:rsidRDefault="00F410C7" w:rsidP="00F410C7">
      <w:pPr>
        <w:spacing w:before="120" w:after="120"/>
        <w:ind w:left="567"/>
        <w:jc w:val="both"/>
      </w:pPr>
      <w:r>
        <w:rPr>
          <w:rFonts w:cs="Arial"/>
          <w:sz w:val="22"/>
          <w:szCs w:val="22"/>
        </w:rPr>
        <w:t xml:space="preserve">10.2.4. </w:t>
      </w:r>
      <w:proofErr w:type="gramStart"/>
      <w:r>
        <w:rPr>
          <w:rFonts w:cs="Arial"/>
          <w:sz w:val="22"/>
          <w:szCs w:val="22"/>
        </w:rPr>
        <w:t>em</w:t>
      </w:r>
      <w:proofErr w:type="gramEnd"/>
      <w:r>
        <w:rPr>
          <w:rFonts w:cs="Arial"/>
          <w:sz w:val="22"/>
          <w:szCs w:val="22"/>
        </w:rPr>
        <w:t xml:space="preserve"> caso de inexecução parcial, a multa compensatória, de 10 % (dez por cento), </w:t>
      </w:r>
      <w:r>
        <w:rPr>
          <w:rFonts w:cs="Arial"/>
          <w:sz w:val="22"/>
          <w:szCs w:val="22"/>
          <w:lang w:eastAsia="en-US"/>
        </w:rPr>
        <w:t>sobre o valor total do contrato</w:t>
      </w:r>
      <w:r>
        <w:rPr>
          <w:rFonts w:cs="Arial"/>
          <w:sz w:val="22"/>
          <w:szCs w:val="22"/>
        </w:rPr>
        <w:t>.</w:t>
      </w:r>
    </w:p>
    <w:p w:rsidR="00F410C7" w:rsidRDefault="00F410C7" w:rsidP="00F410C7">
      <w:pPr>
        <w:spacing w:before="120" w:after="120"/>
        <w:ind w:left="567"/>
        <w:jc w:val="both"/>
      </w:pPr>
      <w:r>
        <w:rPr>
          <w:rFonts w:cs="Arial"/>
          <w:sz w:val="22"/>
          <w:szCs w:val="22"/>
        </w:rPr>
        <w:t xml:space="preserve">10.2.5. </w:t>
      </w:r>
      <w:proofErr w:type="gramStart"/>
      <w:r>
        <w:rPr>
          <w:rFonts w:cs="Arial"/>
          <w:sz w:val="22"/>
          <w:szCs w:val="22"/>
        </w:rPr>
        <w:t>suspensão</w:t>
      </w:r>
      <w:proofErr w:type="gramEnd"/>
      <w:r>
        <w:rPr>
          <w:rFonts w:cs="Arial"/>
          <w:sz w:val="22"/>
          <w:szCs w:val="22"/>
        </w:rPr>
        <w:t xml:space="preserve"> de licitar e impedimento de contratar com o órgão, entidade ou unidade administrativa pela qual a Administração Pública opera e atua concretamente, pelo prazo de até dois anos; </w:t>
      </w:r>
    </w:p>
    <w:p w:rsidR="00F410C7" w:rsidRDefault="00F410C7" w:rsidP="00F410C7">
      <w:pPr>
        <w:spacing w:before="120" w:after="120"/>
        <w:ind w:left="567"/>
        <w:jc w:val="both"/>
      </w:pPr>
      <w:r>
        <w:rPr>
          <w:rFonts w:cs="Arial"/>
          <w:color w:val="000000"/>
          <w:sz w:val="22"/>
          <w:szCs w:val="22"/>
        </w:rPr>
        <w:t xml:space="preserve">10.2.6. </w:t>
      </w:r>
      <w:proofErr w:type="gramStart"/>
      <w:r>
        <w:rPr>
          <w:rFonts w:cs="Arial"/>
          <w:color w:val="000000"/>
          <w:sz w:val="22"/>
          <w:szCs w:val="22"/>
        </w:rPr>
        <w:t>i</w:t>
      </w:r>
      <w:r>
        <w:rPr>
          <w:rFonts w:cs="Arial"/>
          <w:sz w:val="22"/>
          <w:szCs w:val="22"/>
        </w:rPr>
        <w:t>mpedimento</w:t>
      </w:r>
      <w:proofErr w:type="gramEnd"/>
      <w:r>
        <w:rPr>
          <w:rFonts w:cs="Arial"/>
          <w:sz w:val="22"/>
          <w:szCs w:val="22"/>
        </w:rPr>
        <w:t xml:space="preserve"> de licitar e contratar com a União com o consequente descredenciamento no SICAF pelo prazo de até cinco anos;</w:t>
      </w:r>
    </w:p>
    <w:p w:rsidR="00F410C7" w:rsidRDefault="00F410C7" w:rsidP="00F410C7">
      <w:pPr>
        <w:tabs>
          <w:tab w:val="left" w:pos="0"/>
        </w:tabs>
        <w:spacing w:before="120" w:after="120"/>
        <w:ind w:left="567"/>
        <w:jc w:val="both"/>
      </w:pPr>
      <w:r>
        <w:rPr>
          <w:rFonts w:cs="Arial"/>
          <w:sz w:val="22"/>
          <w:szCs w:val="22"/>
          <w:lang w:eastAsia="en-US"/>
        </w:rPr>
        <w:t xml:space="preserve">10.2.7. </w:t>
      </w:r>
      <w:proofErr w:type="gramStart"/>
      <w:r>
        <w:rPr>
          <w:rFonts w:cs="Arial"/>
          <w:sz w:val="22"/>
          <w:szCs w:val="22"/>
          <w:lang w:eastAsia="en-US"/>
        </w:rPr>
        <w:t>declaração</w:t>
      </w:r>
      <w:proofErr w:type="gramEnd"/>
      <w:r>
        <w:rPr>
          <w:rFonts w:cs="Arial"/>
          <w:sz w:val="22"/>
          <w:szCs w:val="22"/>
          <w:lang w:eastAsia="en-US"/>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F410C7" w:rsidRDefault="00F410C7" w:rsidP="00F410C7">
      <w:pPr>
        <w:tabs>
          <w:tab w:val="left" w:pos="0"/>
        </w:tabs>
        <w:spacing w:before="120" w:line="276" w:lineRule="auto"/>
        <w:jc w:val="both"/>
      </w:pPr>
      <w:r>
        <w:rPr>
          <w:rFonts w:cs="Arial"/>
          <w:sz w:val="22"/>
          <w:szCs w:val="22"/>
          <w:lang w:eastAsia="en-US"/>
        </w:rPr>
        <w:t>10.3. Também ficam sujeitas às penalidades do art. 87, III e IV da Lei nº 8.666, de 1993, as empresas ou profissionais que:</w:t>
      </w:r>
    </w:p>
    <w:p w:rsidR="00F410C7" w:rsidRDefault="00F410C7" w:rsidP="00F410C7">
      <w:pPr>
        <w:tabs>
          <w:tab w:val="left" w:pos="0"/>
        </w:tabs>
        <w:spacing w:before="120"/>
        <w:ind w:left="567"/>
        <w:jc w:val="both"/>
      </w:pPr>
      <w:r>
        <w:rPr>
          <w:rFonts w:cs="Arial"/>
          <w:sz w:val="22"/>
          <w:szCs w:val="22"/>
          <w:lang w:eastAsia="en-US"/>
        </w:rPr>
        <w:t xml:space="preserve">10.3.1. </w:t>
      </w:r>
      <w:proofErr w:type="gramStart"/>
      <w:r>
        <w:rPr>
          <w:rFonts w:cs="Arial"/>
          <w:sz w:val="22"/>
          <w:szCs w:val="22"/>
          <w:lang w:eastAsia="en-US"/>
        </w:rPr>
        <w:t>tenham</w:t>
      </w:r>
      <w:proofErr w:type="gramEnd"/>
      <w:r>
        <w:rPr>
          <w:rFonts w:cs="Arial"/>
          <w:sz w:val="22"/>
          <w:szCs w:val="22"/>
          <w:lang w:eastAsia="en-US"/>
        </w:rPr>
        <w:t xml:space="preserve"> sofrido condenação definitiva por praticar, por meio dolosos, fraude fiscal no recolhimento de quaisquer tributos;</w:t>
      </w:r>
    </w:p>
    <w:p w:rsidR="00F410C7" w:rsidRDefault="00F410C7" w:rsidP="00F410C7">
      <w:pPr>
        <w:spacing w:before="120" w:after="120"/>
        <w:ind w:left="567"/>
        <w:jc w:val="both"/>
      </w:pPr>
      <w:r>
        <w:rPr>
          <w:rFonts w:cs="Arial"/>
          <w:sz w:val="22"/>
          <w:szCs w:val="22"/>
        </w:rPr>
        <w:t xml:space="preserve">10.3.2. </w:t>
      </w:r>
      <w:proofErr w:type="gramStart"/>
      <w:r>
        <w:rPr>
          <w:rFonts w:cs="Arial"/>
          <w:sz w:val="22"/>
          <w:szCs w:val="22"/>
        </w:rPr>
        <w:t>tenham</w:t>
      </w:r>
      <w:proofErr w:type="gramEnd"/>
      <w:r>
        <w:rPr>
          <w:rFonts w:cs="Arial"/>
          <w:sz w:val="22"/>
          <w:szCs w:val="22"/>
        </w:rPr>
        <w:t xml:space="preserve"> praticado atos ilícitos visando a frustrar os objetivos da licitação;</w:t>
      </w:r>
    </w:p>
    <w:p w:rsidR="00F410C7" w:rsidRDefault="00F410C7" w:rsidP="00F410C7">
      <w:pPr>
        <w:tabs>
          <w:tab w:val="left" w:pos="0"/>
        </w:tabs>
        <w:spacing w:before="120"/>
        <w:ind w:left="567"/>
        <w:jc w:val="both"/>
      </w:pPr>
      <w:r>
        <w:rPr>
          <w:rFonts w:cs="Arial"/>
          <w:sz w:val="22"/>
          <w:szCs w:val="22"/>
          <w:lang w:eastAsia="en-US"/>
        </w:rPr>
        <w:t xml:space="preserve">10.3.3. </w:t>
      </w:r>
      <w:proofErr w:type="gramStart"/>
      <w:r>
        <w:rPr>
          <w:rFonts w:cs="Arial"/>
          <w:sz w:val="22"/>
          <w:szCs w:val="22"/>
          <w:lang w:eastAsia="en-US"/>
        </w:rPr>
        <w:t>demonstrem</w:t>
      </w:r>
      <w:proofErr w:type="gramEnd"/>
      <w:r>
        <w:rPr>
          <w:rFonts w:cs="Arial"/>
          <w:sz w:val="22"/>
          <w:szCs w:val="22"/>
          <w:lang w:eastAsia="en-US"/>
        </w:rPr>
        <w:t xml:space="preserve"> não possuir idoneidade para contratar com a Administração em virtude de atos ilícitos praticados.</w:t>
      </w:r>
    </w:p>
    <w:p w:rsidR="00F410C7" w:rsidRDefault="00F410C7" w:rsidP="00F410C7">
      <w:pPr>
        <w:tabs>
          <w:tab w:val="left" w:pos="0"/>
        </w:tabs>
        <w:spacing w:before="120" w:line="276" w:lineRule="auto"/>
        <w:jc w:val="both"/>
      </w:pPr>
      <w:r>
        <w:rPr>
          <w:rFonts w:cs="Arial"/>
          <w:sz w:val="22"/>
          <w:szCs w:val="22"/>
          <w:lang w:eastAsia="en-US"/>
        </w:rPr>
        <w:t>10.4. A aplicação de qualquer das penalidades previstas realizar-se-á em processo administrativo que assegurará o contraditório e a ampla defesa à Contratada, observando-se o procedimento previsto na Lei nº 8.666, de 1993, e subsidiariamente a Lei nº 9.784, de 1999.</w:t>
      </w:r>
    </w:p>
    <w:p w:rsidR="00F410C7" w:rsidRDefault="00F410C7" w:rsidP="00F410C7">
      <w:pPr>
        <w:tabs>
          <w:tab w:val="left" w:pos="0"/>
        </w:tabs>
        <w:spacing w:before="120" w:line="276" w:lineRule="auto"/>
        <w:jc w:val="both"/>
      </w:pPr>
      <w:r>
        <w:rPr>
          <w:rFonts w:cs="Arial"/>
          <w:sz w:val="22"/>
          <w:szCs w:val="22"/>
          <w:lang w:eastAsia="en-US"/>
        </w:rPr>
        <w:t>10.5. A autoridade competente, na aplicação das sanções, levará em consideração a gravidade da conduta do infrator, o caráter educativo da pena, bem como o dano causado à Administração, observado o princípio da proporcionalidade.</w:t>
      </w:r>
    </w:p>
    <w:p w:rsidR="00F410C7" w:rsidRDefault="00F410C7" w:rsidP="00F410C7">
      <w:pPr>
        <w:tabs>
          <w:tab w:val="left" w:pos="0"/>
        </w:tabs>
        <w:spacing w:before="120" w:line="276" w:lineRule="auto"/>
      </w:pPr>
      <w:r>
        <w:rPr>
          <w:rFonts w:cs="Arial"/>
          <w:sz w:val="22"/>
          <w:szCs w:val="22"/>
          <w:lang w:eastAsia="en-US"/>
        </w:rPr>
        <w:t>10.6. As penalidades serão obrigatoriamente registradas no SICAF.</w:t>
      </w:r>
    </w:p>
    <w:p w:rsidR="00F410C7" w:rsidRDefault="00F410C7" w:rsidP="00F410C7">
      <w:pPr>
        <w:tabs>
          <w:tab w:val="left" w:pos="0"/>
        </w:tabs>
        <w:spacing w:before="120" w:line="276" w:lineRule="auto"/>
        <w:jc w:val="both"/>
      </w:pPr>
      <w:r>
        <w:rPr>
          <w:rFonts w:cs="Arial"/>
          <w:b/>
          <w:bCs/>
          <w:sz w:val="22"/>
          <w:szCs w:val="22"/>
          <w:lang w:eastAsia="en-US"/>
        </w:rPr>
        <w:t xml:space="preserve">11. </w:t>
      </w:r>
      <w:r>
        <w:rPr>
          <w:rFonts w:cs="Calibri"/>
          <w:b/>
          <w:sz w:val="22"/>
          <w:szCs w:val="22"/>
          <w:lang w:eastAsia="pt-BR"/>
        </w:rPr>
        <w:t>MEDIDAS ACAUTELADORAS</w:t>
      </w:r>
    </w:p>
    <w:p w:rsidR="00F410C7" w:rsidRDefault="00F410C7" w:rsidP="00F410C7">
      <w:pPr>
        <w:tabs>
          <w:tab w:val="left" w:pos="0"/>
        </w:tabs>
        <w:spacing w:before="120" w:line="276" w:lineRule="auto"/>
        <w:jc w:val="both"/>
      </w:pPr>
      <w:proofErr w:type="gramStart"/>
      <w:r>
        <w:rPr>
          <w:rFonts w:cs="Calibri"/>
          <w:sz w:val="22"/>
          <w:szCs w:val="22"/>
          <w:lang w:eastAsia="pt-BR"/>
        </w:rPr>
        <w:t>11.1</w:t>
      </w:r>
      <w:r>
        <w:rPr>
          <w:rFonts w:cs="Calibri"/>
          <w:b/>
          <w:sz w:val="22"/>
          <w:szCs w:val="22"/>
          <w:lang w:eastAsia="pt-BR"/>
        </w:rPr>
        <w:t xml:space="preserve"> </w:t>
      </w:r>
      <w:r>
        <w:rPr>
          <w:rFonts w:cs="Calibri"/>
          <w:sz w:val="22"/>
          <w:szCs w:val="22"/>
          <w:lang w:eastAsia="ar-SA"/>
        </w:rPr>
        <w:t>Consoante</w:t>
      </w:r>
      <w:proofErr w:type="gramEnd"/>
      <w:r>
        <w:rPr>
          <w:rFonts w:cs="Calibri"/>
          <w:sz w:val="22"/>
          <w:szCs w:val="22"/>
          <w:lang w:eastAsia="ar-SA"/>
        </w:rPr>
        <w:t xml:space="preserv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F410C7" w:rsidRDefault="00F410C7" w:rsidP="00F410C7">
      <w:pPr>
        <w:spacing w:before="57" w:after="57" w:line="276" w:lineRule="auto"/>
        <w:ind w:right="-285"/>
        <w:jc w:val="both"/>
      </w:pPr>
      <w:r>
        <w:rPr>
          <w:rFonts w:cs="Calibri"/>
          <w:b/>
          <w:sz w:val="22"/>
          <w:szCs w:val="22"/>
          <w:lang w:eastAsia="pt-BR"/>
        </w:rPr>
        <w:t>12. AVALIAÇÃO DO CUSTO</w:t>
      </w:r>
    </w:p>
    <w:p w:rsidR="00F410C7" w:rsidRDefault="00F410C7" w:rsidP="00F410C7">
      <w:pPr>
        <w:spacing w:before="57" w:after="57" w:line="276" w:lineRule="auto"/>
        <w:jc w:val="both"/>
      </w:pPr>
      <w:r>
        <w:rPr>
          <w:rFonts w:cs="Calibri"/>
          <w:sz w:val="22"/>
          <w:szCs w:val="22"/>
          <w:lang w:eastAsia="pt-BR"/>
        </w:rPr>
        <w:t>12.1.</w:t>
      </w:r>
      <w:r>
        <w:rPr>
          <w:rFonts w:cs="Calibri"/>
          <w:b/>
          <w:sz w:val="22"/>
          <w:szCs w:val="22"/>
          <w:lang w:eastAsia="pt-BR"/>
        </w:rPr>
        <w:t xml:space="preserve"> </w:t>
      </w:r>
      <w:r>
        <w:rPr>
          <w:rFonts w:cs="Calibri"/>
          <w:sz w:val="22"/>
          <w:szCs w:val="22"/>
          <w:lang w:eastAsia="pt-BR"/>
        </w:rPr>
        <w:t xml:space="preserve">O custo estimado da presente contratação é de </w:t>
      </w:r>
      <w:r>
        <w:rPr>
          <w:rFonts w:cs="Calibri"/>
          <w:b/>
          <w:sz w:val="22"/>
          <w:szCs w:val="22"/>
          <w:lang w:eastAsia="pt-BR"/>
        </w:rPr>
        <w:t>R$ 3.174,00</w:t>
      </w:r>
    </w:p>
    <w:p w:rsidR="00F410C7" w:rsidRDefault="00F410C7" w:rsidP="00F410C7">
      <w:pPr>
        <w:spacing w:line="276" w:lineRule="auto"/>
        <w:ind w:right="-285"/>
        <w:jc w:val="both"/>
      </w:pPr>
      <w:r>
        <w:rPr>
          <w:rFonts w:cs="Calibri"/>
          <w:sz w:val="22"/>
          <w:szCs w:val="22"/>
          <w:lang w:eastAsia="pt-BR"/>
        </w:rPr>
        <w:t>12.2.</w:t>
      </w:r>
      <w:r>
        <w:rPr>
          <w:rFonts w:cs="Calibri"/>
          <w:b/>
          <w:sz w:val="22"/>
          <w:szCs w:val="22"/>
          <w:lang w:eastAsia="pt-BR"/>
        </w:rPr>
        <w:t xml:space="preserve"> </w:t>
      </w:r>
      <w:r>
        <w:rPr>
          <w:rFonts w:cs="Calibri"/>
          <w:sz w:val="22"/>
          <w:szCs w:val="22"/>
        </w:rPr>
        <w:t>O custo estimado foi apurado a partir de mapa de preços constante do processo administrativo, elaborado com base na utilização dos parâmetros dispostos na IN MP 03/2017:</w:t>
      </w:r>
    </w:p>
    <w:p w:rsidR="00F410C7" w:rsidRDefault="00F410C7" w:rsidP="00F410C7">
      <w:pPr>
        <w:spacing w:line="276" w:lineRule="auto"/>
        <w:ind w:right="-285"/>
        <w:jc w:val="both"/>
      </w:pPr>
      <w:r>
        <w:rPr>
          <w:rFonts w:cs="Calibri"/>
          <w:sz w:val="22"/>
          <w:szCs w:val="22"/>
          <w:lang w:eastAsia="pt-BR"/>
        </w:rPr>
        <w:t>II - contratações similares de outros entes públicos, em execução ou concluídos nos 180 (cento e oitenta) dias anteriores à data da pesquisa de preços;</w:t>
      </w:r>
    </w:p>
    <w:p w:rsidR="00F410C7" w:rsidRDefault="00F410C7" w:rsidP="00F410C7">
      <w:pPr>
        <w:spacing w:line="276" w:lineRule="auto"/>
        <w:ind w:right="-285"/>
        <w:jc w:val="both"/>
        <w:rPr>
          <w:rFonts w:cs="Calibri"/>
          <w:sz w:val="22"/>
          <w:szCs w:val="22"/>
          <w:lang w:eastAsia="pt-BR"/>
        </w:rPr>
      </w:pPr>
    </w:p>
    <w:p w:rsidR="00F410C7" w:rsidRDefault="00F410C7" w:rsidP="00F410C7">
      <w:pPr>
        <w:suppressAutoHyphens w:val="0"/>
        <w:spacing w:after="120"/>
        <w:ind w:right="-17"/>
        <w:contextualSpacing/>
        <w:jc w:val="center"/>
      </w:pPr>
      <w:r>
        <w:rPr>
          <w:rFonts w:cs="Calibri"/>
          <w:sz w:val="22"/>
          <w:szCs w:val="22"/>
        </w:rPr>
        <w:t>Diamantina, 18 de maio de 2018.</w:t>
      </w:r>
    </w:p>
    <w:p w:rsidR="00F410C7" w:rsidRDefault="00F410C7" w:rsidP="00F410C7">
      <w:pPr>
        <w:suppressAutoHyphens w:val="0"/>
        <w:spacing w:after="120"/>
        <w:ind w:right="-17"/>
        <w:contextualSpacing/>
        <w:jc w:val="both"/>
        <w:rPr>
          <w:rFonts w:cs="Calibri"/>
          <w:sz w:val="22"/>
          <w:szCs w:val="22"/>
        </w:rPr>
      </w:pPr>
    </w:p>
    <w:p w:rsidR="00C05449" w:rsidRDefault="00C05449" w:rsidP="00F410C7">
      <w:pPr>
        <w:suppressAutoHyphens w:val="0"/>
        <w:spacing w:after="120"/>
        <w:ind w:right="-17"/>
        <w:contextualSpacing/>
        <w:jc w:val="both"/>
        <w:rPr>
          <w:rFonts w:cs="Calibri"/>
          <w:sz w:val="22"/>
          <w:szCs w:val="22"/>
        </w:rPr>
      </w:pPr>
    </w:p>
    <w:p w:rsidR="00C05449" w:rsidRDefault="00C05449" w:rsidP="00F410C7">
      <w:pPr>
        <w:suppressAutoHyphens w:val="0"/>
        <w:spacing w:after="120"/>
        <w:ind w:right="-17"/>
        <w:contextualSpacing/>
        <w:jc w:val="both"/>
        <w:rPr>
          <w:rFonts w:cs="Calibri"/>
          <w:sz w:val="22"/>
          <w:szCs w:val="22"/>
        </w:rPr>
      </w:pPr>
    </w:p>
    <w:p w:rsidR="00C05449" w:rsidRDefault="00C05449" w:rsidP="00F410C7">
      <w:pPr>
        <w:suppressAutoHyphens w:val="0"/>
        <w:spacing w:after="120"/>
        <w:ind w:right="-17"/>
        <w:contextualSpacing/>
        <w:jc w:val="both"/>
        <w:rPr>
          <w:rFonts w:cs="Calibri"/>
          <w:sz w:val="22"/>
          <w:szCs w:val="22"/>
        </w:rPr>
      </w:pPr>
    </w:p>
    <w:p w:rsidR="00C05449" w:rsidRDefault="00C05449" w:rsidP="00F410C7">
      <w:pPr>
        <w:suppressAutoHyphens w:val="0"/>
        <w:spacing w:after="120"/>
        <w:ind w:right="-17"/>
        <w:contextualSpacing/>
        <w:jc w:val="both"/>
        <w:rPr>
          <w:rFonts w:cs="Calibri"/>
          <w:sz w:val="22"/>
          <w:szCs w:val="22"/>
        </w:rPr>
      </w:pPr>
    </w:p>
    <w:p w:rsidR="00F410C7" w:rsidRDefault="00F410C7" w:rsidP="00F410C7">
      <w:pPr>
        <w:suppressAutoHyphens w:val="0"/>
        <w:spacing w:after="120"/>
        <w:ind w:right="-17"/>
        <w:contextualSpacing/>
        <w:jc w:val="both"/>
        <w:rPr>
          <w:rFonts w:cs="Calibri"/>
          <w:sz w:val="22"/>
          <w:szCs w:val="22"/>
        </w:rPr>
      </w:pPr>
    </w:p>
    <w:tbl>
      <w:tblPr>
        <w:tblW w:w="8584" w:type="dxa"/>
        <w:tblInd w:w="55" w:type="dxa"/>
        <w:tblCellMar>
          <w:left w:w="70" w:type="dxa"/>
          <w:right w:w="70" w:type="dxa"/>
        </w:tblCellMar>
        <w:tblLook w:val="04A0"/>
      </w:tblPr>
      <w:tblGrid>
        <w:gridCol w:w="724"/>
        <w:gridCol w:w="3480"/>
        <w:gridCol w:w="960"/>
        <w:gridCol w:w="680"/>
        <w:gridCol w:w="1240"/>
        <w:gridCol w:w="1500"/>
      </w:tblGrid>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0C7" w:rsidRPr="00F410C7" w:rsidRDefault="00F410C7" w:rsidP="00F410C7">
            <w:pPr>
              <w:suppressAutoHyphens w:val="0"/>
              <w:jc w:val="center"/>
              <w:rPr>
                <w:rFonts w:ascii="Calibri" w:hAnsi="Calibri"/>
                <w:color w:val="000000"/>
                <w:sz w:val="22"/>
                <w:szCs w:val="22"/>
                <w:lang w:eastAsia="pt-BR"/>
              </w:rPr>
            </w:pPr>
            <w:r w:rsidRPr="00F410C7">
              <w:rPr>
                <w:rFonts w:ascii="Calibri" w:hAnsi="Calibri"/>
                <w:color w:val="000000"/>
                <w:sz w:val="22"/>
                <w:szCs w:val="22"/>
                <w:lang w:eastAsia="pt-BR"/>
              </w:rPr>
              <w:lastRenderedPageBreak/>
              <w:t>ITEM</w:t>
            </w:r>
          </w:p>
        </w:tc>
        <w:tc>
          <w:tcPr>
            <w:tcW w:w="3480" w:type="dxa"/>
            <w:tcBorders>
              <w:top w:val="single" w:sz="4" w:space="0" w:color="auto"/>
              <w:left w:val="nil"/>
              <w:bottom w:val="single" w:sz="4" w:space="0" w:color="auto"/>
              <w:right w:val="single" w:sz="4" w:space="0" w:color="auto"/>
            </w:tcBorders>
            <w:shd w:val="clear" w:color="auto" w:fill="auto"/>
            <w:noWrap/>
            <w:hideMark/>
          </w:tcPr>
          <w:p w:rsidR="00F410C7" w:rsidRPr="00F410C7" w:rsidRDefault="00F410C7" w:rsidP="00F410C7">
            <w:pPr>
              <w:suppressAutoHyphens w:val="0"/>
              <w:jc w:val="center"/>
              <w:rPr>
                <w:rFonts w:ascii="Calibri" w:hAnsi="Calibri"/>
                <w:color w:val="000000"/>
                <w:sz w:val="22"/>
                <w:szCs w:val="22"/>
                <w:lang w:eastAsia="pt-BR"/>
              </w:rPr>
            </w:pPr>
            <w:r w:rsidRPr="00F410C7">
              <w:rPr>
                <w:rFonts w:ascii="Calibri" w:hAnsi="Calibri"/>
                <w:color w:val="000000"/>
                <w:sz w:val="22"/>
                <w:szCs w:val="22"/>
                <w:lang w:eastAsia="pt-BR"/>
              </w:rPr>
              <w:t>DESCRIÇÃO</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F410C7" w:rsidRPr="00F410C7" w:rsidRDefault="00F410C7" w:rsidP="00F410C7">
            <w:pPr>
              <w:suppressAutoHyphens w:val="0"/>
              <w:jc w:val="center"/>
              <w:rPr>
                <w:rFonts w:ascii="Calibri" w:hAnsi="Calibri"/>
                <w:color w:val="000000"/>
                <w:sz w:val="22"/>
                <w:szCs w:val="22"/>
                <w:lang w:eastAsia="pt-BR"/>
              </w:rPr>
            </w:pPr>
            <w:r w:rsidRPr="00F410C7">
              <w:rPr>
                <w:rFonts w:ascii="Calibri" w:hAnsi="Calibri"/>
                <w:color w:val="000000"/>
                <w:sz w:val="22"/>
                <w:szCs w:val="22"/>
                <w:lang w:eastAsia="pt-BR"/>
              </w:rPr>
              <w:t>UNID.</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F410C7" w:rsidRPr="00F410C7" w:rsidRDefault="00F410C7" w:rsidP="00F410C7">
            <w:pPr>
              <w:suppressAutoHyphens w:val="0"/>
              <w:jc w:val="center"/>
              <w:rPr>
                <w:rFonts w:ascii="Calibri" w:hAnsi="Calibri"/>
                <w:color w:val="000000"/>
                <w:sz w:val="22"/>
                <w:szCs w:val="22"/>
                <w:lang w:eastAsia="pt-BR"/>
              </w:rPr>
            </w:pPr>
            <w:r w:rsidRPr="00F410C7">
              <w:rPr>
                <w:rFonts w:ascii="Calibri" w:hAnsi="Calibri"/>
                <w:color w:val="000000"/>
                <w:sz w:val="22"/>
                <w:szCs w:val="22"/>
                <w:lang w:eastAsia="pt-BR"/>
              </w:rPr>
              <w:t>QTD</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F410C7" w:rsidRPr="00F410C7" w:rsidRDefault="00F410C7" w:rsidP="00F410C7">
            <w:pPr>
              <w:suppressAutoHyphens w:val="0"/>
              <w:jc w:val="center"/>
              <w:rPr>
                <w:rFonts w:ascii="Calibri" w:hAnsi="Calibri"/>
                <w:color w:val="000000"/>
                <w:sz w:val="22"/>
                <w:szCs w:val="22"/>
                <w:lang w:eastAsia="pt-BR"/>
              </w:rPr>
            </w:pPr>
            <w:r w:rsidRPr="00F410C7">
              <w:rPr>
                <w:rFonts w:ascii="Calibri" w:hAnsi="Calibri"/>
                <w:color w:val="000000"/>
                <w:sz w:val="22"/>
                <w:szCs w:val="22"/>
                <w:lang w:eastAsia="pt-BR"/>
              </w:rPr>
              <w:t>VL UNIT.</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F410C7" w:rsidRPr="00F410C7" w:rsidRDefault="00F410C7" w:rsidP="00F410C7">
            <w:pPr>
              <w:suppressAutoHyphens w:val="0"/>
              <w:jc w:val="center"/>
              <w:rPr>
                <w:rFonts w:ascii="Calibri" w:hAnsi="Calibri"/>
                <w:color w:val="000000"/>
                <w:sz w:val="22"/>
                <w:szCs w:val="22"/>
                <w:lang w:eastAsia="pt-BR"/>
              </w:rPr>
            </w:pPr>
            <w:r w:rsidRPr="00F410C7">
              <w:rPr>
                <w:rFonts w:ascii="Calibri" w:hAnsi="Calibri"/>
                <w:color w:val="000000"/>
                <w:sz w:val="22"/>
                <w:szCs w:val="22"/>
                <w:lang w:eastAsia="pt-BR"/>
              </w:rPr>
              <w:t>VL TOTAL</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BANQUETA, MATERIAL ESTRUTURA FERRO, TIPO ASSENTO GIRATORIO, MATERIAL BASE ASSENTO COMPENSADO, ACABAMENTO ESTRUTURA PINTADO, CARACTERISTICA ASSENTO CIRCULAR ACOLCHOADO, REVESTIMENTO ASSENTO ACOLCHOADO, COR ASSENTO PRETA, COR ESTRUTURA PRETA, ALTURA 45.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2</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265,22</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530,44</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BIOMBO HOSPITALAR, MATERIAL AÇO INOXIDAVEL, ACABAMENTO DA ESTRUTURA PINTURA EM EPOXI, TIPO TRIPLO DOBRAVEL, ALTURA 2,00, COMPRIMENTO </w:t>
            </w:r>
            <w:proofErr w:type="spellStart"/>
            <w:r>
              <w:rPr>
                <w:rFonts w:ascii="Calibri" w:hAnsi="Calibri"/>
                <w:color w:val="000000"/>
                <w:sz w:val="22"/>
                <w:szCs w:val="22"/>
              </w:rPr>
              <w:t>COMPRIMENTO</w:t>
            </w:r>
            <w:proofErr w:type="spellEnd"/>
            <w:r>
              <w:rPr>
                <w:rFonts w:ascii="Calibri" w:hAnsi="Calibri"/>
                <w:color w:val="000000"/>
                <w:sz w:val="22"/>
                <w:szCs w:val="22"/>
              </w:rPr>
              <w:t xml:space="preserve"> 2,00 APROXIMADAMENTE, ABERTO, TIPO DE RODIZIO PONTEIRAS GIRATORIAS, ACABAMENTO DO RODIZIO TERMOPLASTICA, CARACTERISTICAS ADICIONAIS TECIDO </w:t>
            </w:r>
            <w:proofErr w:type="gramStart"/>
            <w:r>
              <w:rPr>
                <w:rFonts w:ascii="Calibri" w:hAnsi="Calibri"/>
                <w:color w:val="000000"/>
                <w:sz w:val="22"/>
                <w:szCs w:val="22"/>
              </w:rPr>
              <w:t>BRIM</w:t>
            </w:r>
            <w:proofErr w:type="gramEnd"/>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4</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397,24</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1588,96</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COLPOSCOPIO. EQUIPAMENTO UTILIZADO PARA IDENTIFICAÇAO DE INDICIOS VISIVEIS DE TECIDO ANORMAL, FUNCIONANDO COMO UM MICROSCOPIO BINOCULAR ILUMINADO PARA AMPLIAR A VISAO DO COLO UTERINO, VAGINA, VULVA E DE SUPERFICIES, SENDO INDICADO PARA A PREVENÇAO DO CANCER GINECOLOGICO. POSSUI CABEÇA OPTICA ESTEREOSCOPICA COM REGULAGEM DE ALTURA E DISTANCIA. IMAGEM DE ALTA DEFINIÇAO OBTIDA ATRAVES DE PRISMAS E LENTES DE CRISTAL. BINOCULO RETO E ANGULADO PROPORCIONANDO MAIOR NITIDEZ DA IMAGEM. FOCALIZAÇAO AJUSTAVEL ATRAVES </w:t>
            </w:r>
            <w:proofErr w:type="gramStart"/>
            <w:r>
              <w:rPr>
                <w:rFonts w:ascii="Calibri" w:hAnsi="Calibri"/>
                <w:color w:val="000000"/>
                <w:sz w:val="22"/>
                <w:szCs w:val="22"/>
              </w:rPr>
              <w:t>DA MACRO REGULAGEM REALIZADA COM A MOVIMENTAÇAO A ESTATIVA E DA MICRO REGULAGEM DE DISTANCIA REALIZADA POR AJUSTE MANUAL ATRAVES DA ALAVANCA LATERAL COM CREMALHEIRA</w:t>
            </w:r>
            <w:proofErr w:type="gramEnd"/>
            <w:r>
              <w:rPr>
                <w:rFonts w:ascii="Calibri" w:hAnsi="Calibri"/>
                <w:color w:val="000000"/>
                <w:sz w:val="22"/>
                <w:szCs w:val="22"/>
              </w:rPr>
              <w:t xml:space="preserve">. MACRO REGULAGEM DE ALTURA ENTRE A MINIMA DE 95 ATE A MAXIMA DE 135 CM E A MICRO REGULAGEM DE ALTURA PELA ALAVANCA LATERAL COM CREMALHEIRA. OBJETIVA DE </w:t>
            </w:r>
            <w:r>
              <w:rPr>
                <w:rFonts w:ascii="Calibri" w:hAnsi="Calibri"/>
                <w:color w:val="000000"/>
                <w:sz w:val="22"/>
                <w:szCs w:val="22"/>
              </w:rPr>
              <w:lastRenderedPageBreak/>
              <w:t xml:space="preserve">ALTA RESOLUÇAO COM DISTANCIA FOCAL DE 300 MM OU </w:t>
            </w:r>
            <w:proofErr w:type="gramStart"/>
            <w:r>
              <w:rPr>
                <w:rFonts w:ascii="Calibri" w:hAnsi="Calibri"/>
                <w:color w:val="000000"/>
                <w:sz w:val="22"/>
                <w:szCs w:val="22"/>
              </w:rPr>
              <w:t>400 MM</w:t>
            </w:r>
            <w:proofErr w:type="gramEnd"/>
            <w:r>
              <w:rPr>
                <w:rFonts w:ascii="Calibri" w:hAnsi="Calibri"/>
                <w:color w:val="000000"/>
                <w:sz w:val="22"/>
                <w:szCs w:val="22"/>
              </w:rPr>
              <w:t xml:space="preserve">. DIAMETRO DO CAMPO DE VISAO: 15, 25, OU 50 MM CAMPO ILUMINADO </w:t>
            </w:r>
            <w:proofErr w:type="gramStart"/>
            <w:r>
              <w:rPr>
                <w:rFonts w:ascii="Calibri" w:hAnsi="Calibri"/>
                <w:color w:val="000000"/>
                <w:sz w:val="22"/>
                <w:szCs w:val="22"/>
              </w:rPr>
              <w:t>80 MM</w:t>
            </w:r>
            <w:proofErr w:type="gramEnd"/>
            <w:r>
              <w:rPr>
                <w:rFonts w:ascii="Calibri" w:hAnsi="Calibri"/>
                <w:color w:val="000000"/>
                <w:sz w:val="22"/>
                <w:szCs w:val="22"/>
              </w:rPr>
              <w:t xml:space="preserve">. OCULARES: GRANDE ANGULAR 12,5 X, UMA FIXA OUTRA MOVEL E REGULAVEL ATRAVES DO AJUSTE DE DIOPTRIAS, UTILIZADA PARA QUE </w:t>
            </w:r>
            <w:proofErr w:type="gramStart"/>
            <w:r>
              <w:rPr>
                <w:rFonts w:ascii="Calibri" w:hAnsi="Calibri"/>
                <w:color w:val="000000"/>
                <w:sz w:val="22"/>
                <w:szCs w:val="22"/>
              </w:rPr>
              <w:t>SEJAM</w:t>
            </w:r>
            <w:proofErr w:type="gramEnd"/>
            <w:r>
              <w:rPr>
                <w:rFonts w:ascii="Calibri" w:hAnsi="Calibri"/>
                <w:color w:val="000000"/>
                <w:sz w:val="22"/>
                <w:szCs w:val="22"/>
              </w:rPr>
              <w:t xml:space="preserve"> COINCIDENTES A LINHA DE VISAO COM PRECISAO DA DIP (DISTANCIA INTERPUPILAR) REGULAVEL. ESPECIFICAÇOES TECNICAS: AUMENTO VARIAVEL EM 03 OPÇOES: </w:t>
            </w:r>
            <w:proofErr w:type="gramStart"/>
            <w:r>
              <w:rPr>
                <w:rFonts w:ascii="Calibri" w:hAnsi="Calibri"/>
                <w:color w:val="000000"/>
                <w:sz w:val="22"/>
                <w:szCs w:val="22"/>
              </w:rPr>
              <w:t>07, 14</w:t>
            </w:r>
            <w:proofErr w:type="gramEnd"/>
            <w:r>
              <w:rPr>
                <w:rFonts w:ascii="Calibri" w:hAnsi="Calibri"/>
                <w:color w:val="000000"/>
                <w:sz w:val="22"/>
                <w:szCs w:val="22"/>
              </w:rPr>
              <w:t xml:space="preserve"> E 25 VEZES. FILTRO MOVEL LUZ VERDE. ALIMENTAÇAO ELETRICA SELECIONAVEL EM 110 OU 220 V. 50/60 HZ. ILUMINAÇAO ATRAVES DE LED. PERMITINDO A REGULAGEM DA INTENSIDADE DE LUZ ATRAVÉS DO POTENCIOMETRO OU DIMMER. PINTURA EPOXI A 250°C PERMITINDO ALTA RESISTENCIA E EVITANDO CORROSAO. DIMENSOES: MODELO R (L. P. A</w:t>
            </w:r>
            <w:proofErr w:type="gramStart"/>
            <w:r>
              <w:rPr>
                <w:rFonts w:ascii="Calibri" w:hAnsi="Calibri"/>
                <w:color w:val="000000"/>
                <w:sz w:val="22"/>
                <w:szCs w:val="22"/>
              </w:rPr>
              <w:t xml:space="preserve"> )</w:t>
            </w:r>
            <w:proofErr w:type="gramEnd"/>
            <w:r>
              <w:rPr>
                <w:rFonts w:ascii="Calibri" w:hAnsi="Calibri"/>
                <w:color w:val="000000"/>
                <w:sz w:val="22"/>
                <w:szCs w:val="22"/>
              </w:rPr>
              <w:t xml:space="preserve"> 50 X 50 X 135 CM. PESO LÍQUIDO APROXIMADO DO EQUIPAMENTO DE 19,5 KG.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lastRenderedPageBreak/>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4</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15076,53</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60306,12</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proofErr w:type="gramStart"/>
            <w:r>
              <w:rPr>
                <w:rFonts w:ascii="Calibri" w:hAnsi="Calibri"/>
                <w:color w:val="000000"/>
                <w:sz w:val="22"/>
                <w:szCs w:val="22"/>
              </w:rPr>
              <w:t>DIVA CLINICO</w:t>
            </w:r>
            <w:proofErr w:type="gramEnd"/>
            <w:r>
              <w:rPr>
                <w:rFonts w:ascii="Calibri" w:hAnsi="Calibri"/>
                <w:color w:val="000000"/>
                <w:sz w:val="22"/>
                <w:szCs w:val="22"/>
              </w:rPr>
              <w:t xml:space="preserve">, MATERIAL ESTRUTURA </w:t>
            </w:r>
            <w:proofErr w:type="spellStart"/>
            <w:r>
              <w:rPr>
                <w:rFonts w:ascii="Calibri" w:hAnsi="Calibri"/>
                <w:color w:val="000000"/>
                <w:sz w:val="22"/>
                <w:szCs w:val="22"/>
              </w:rPr>
              <w:t>ESTRUTURA</w:t>
            </w:r>
            <w:proofErr w:type="spellEnd"/>
            <w:r>
              <w:rPr>
                <w:rFonts w:ascii="Calibri" w:hAnsi="Calibri"/>
                <w:color w:val="000000"/>
                <w:sz w:val="22"/>
                <w:szCs w:val="22"/>
              </w:rPr>
              <w:t xml:space="preserve"> TUBULAR, COMPRIMENTO 1,80, LARGURA 0,65, ALTURA 0,80, MATERIAL ESTOFAMENTO ESTOFADO COM ESPUMA, REVESTIMENTO REVESTIDO EM NAPA, ACESSORIOS COM CABECEIRA RECLINAVEL E SUPORTE PARA LENÇOL.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3</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376,42</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1129,26</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ESCADA HOSPITALAR, USO MACA, MATERIAL AÇO INOXIDAVEL, NUMERO DEGRAUS </w:t>
            </w:r>
            <w:proofErr w:type="gramStart"/>
            <w:r>
              <w:rPr>
                <w:rFonts w:ascii="Calibri" w:hAnsi="Calibri"/>
                <w:color w:val="000000"/>
                <w:sz w:val="22"/>
                <w:szCs w:val="22"/>
              </w:rPr>
              <w:t>2</w:t>
            </w:r>
            <w:proofErr w:type="gramEnd"/>
            <w:r>
              <w:rPr>
                <w:rFonts w:ascii="Calibri" w:hAnsi="Calibri"/>
                <w:color w:val="000000"/>
                <w:sz w:val="22"/>
                <w:szCs w:val="22"/>
              </w:rPr>
              <w:t>, REVESTIMENTO DEGRAUS TAPETE ANTIDERRAPANTE, TIPO DEGRAUS FIXO, COR BRANCA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5</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130,66</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653,30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ESFIGMOMANOMETRO, AJUSTE ANALOGICO, ANEROIDE, TIPO DE BRAÇO, FAIXA DE OPERAÇAO ATE 300, MATERIAL BRAÇADEIRA </w:t>
            </w:r>
            <w:proofErr w:type="spellStart"/>
            <w:r>
              <w:rPr>
                <w:rFonts w:ascii="Calibri" w:hAnsi="Calibri"/>
                <w:color w:val="000000"/>
                <w:sz w:val="22"/>
                <w:szCs w:val="22"/>
              </w:rPr>
              <w:t>BRAÇADEIRA</w:t>
            </w:r>
            <w:proofErr w:type="spellEnd"/>
            <w:r>
              <w:rPr>
                <w:rFonts w:ascii="Calibri" w:hAnsi="Calibri"/>
                <w:color w:val="000000"/>
                <w:sz w:val="22"/>
                <w:szCs w:val="22"/>
              </w:rPr>
              <w:t xml:space="preserve"> EM NYLON, TIPO FECHO </w:t>
            </w:r>
            <w:proofErr w:type="spellStart"/>
            <w:r>
              <w:rPr>
                <w:rFonts w:ascii="Calibri" w:hAnsi="Calibri"/>
                <w:color w:val="000000"/>
                <w:sz w:val="22"/>
                <w:szCs w:val="22"/>
              </w:rPr>
              <w:t>FECHO</w:t>
            </w:r>
            <w:proofErr w:type="spellEnd"/>
            <w:r>
              <w:rPr>
                <w:rFonts w:ascii="Calibri" w:hAnsi="Calibri"/>
                <w:color w:val="000000"/>
                <w:sz w:val="22"/>
                <w:szCs w:val="22"/>
              </w:rPr>
              <w:t xml:space="preserve"> EM VELCRO, TAMANHO ADULTO.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20</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79,16</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1583,20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ESFIGMOMANOMETRO, AJUSTE ANALOGICO, ANEROIDE, TIPO DE BRAÇO, FAIXA DE OPERAÇAO ATE 300, MATERIAL BRAÇADEIRA </w:t>
            </w:r>
            <w:proofErr w:type="spellStart"/>
            <w:r>
              <w:rPr>
                <w:rFonts w:ascii="Calibri" w:hAnsi="Calibri"/>
                <w:color w:val="000000"/>
                <w:sz w:val="22"/>
                <w:szCs w:val="22"/>
              </w:rPr>
              <w:t>BRAÇADEIRA</w:t>
            </w:r>
            <w:proofErr w:type="spellEnd"/>
            <w:r>
              <w:rPr>
                <w:rFonts w:ascii="Calibri" w:hAnsi="Calibri"/>
                <w:color w:val="000000"/>
                <w:sz w:val="22"/>
                <w:szCs w:val="22"/>
              </w:rPr>
              <w:t xml:space="preserve"> EM NYLON, TIPO FECHO </w:t>
            </w:r>
            <w:proofErr w:type="spellStart"/>
            <w:r>
              <w:rPr>
                <w:rFonts w:ascii="Calibri" w:hAnsi="Calibri"/>
                <w:color w:val="000000"/>
                <w:sz w:val="22"/>
                <w:szCs w:val="22"/>
              </w:rPr>
              <w:t>FECHO</w:t>
            </w:r>
            <w:proofErr w:type="spellEnd"/>
            <w:r>
              <w:rPr>
                <w:rFonts w:ascii="Calibri" w:hAnsi="Calibri"/>
                <w:color w:val="000000"/>
                <w:sz w:val="22"/>
                <w:szCs w:val="22"/>
              </w:rPr>
              <w:t xml:space="preserve"> EM VELCRO, TAMANHO INFANTIL.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20</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68,34</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1366,80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ESFIGMOMANOMETRO, AJUSTE ANALOGICO, ANEROIDE, TIPO DE BRAÇO, FAIXA DE OPERAÇAO ATE 300, MATERIAL BRAÇADEIRA </w:t>
            </w:r>
            <w:proofErr w:type="spellStart"/>
            <w:r>
              <w:rPr>
                <w:rFonts w:ascii="Calibri" w:hAnsi="Calibri"/>
                <w:color w:val="000000"/>
                <w:sz w:val="22"/>
                <w:szCs w:val="22"/>
              </w:rPr>
              <w:t>BRAÇADEIRA</w:t>
            </w:r>
            <w:proofErr w:type="spellEnd"/>
            <w:r>
              <w:rPr>
                <w:rFonts w:ascii="Calibri" w:hAnsi="Calibri"/>
                <w:color w:val="000000"/>
                <w:sz w:val="22"/>
                <w:szCs w:val="22"/>
              </w:rPr>
              <w:t xml:space="preserve"> EM NYLON, TIPO FECHO </w:t>
            </w:r>
            <w:proofErr w:type="spellStart"/>
            <w:r>
              <w:rPr>
                <w:rFonts w:ascii="Calibri" w:hAnsi="Calibri"/>
                <w:color w:val="000000"/>
                <w:sz w:val="22"/>
                <w:szCs w:val="22"/>
              </w:rPr>
              <w:t>FECHO</w:t>
            </w:r>
            <w:proofErr w:type="spellEnd"/>
            <w:r>
              <w:rPr>
                <w:rFonts w:ascii="Calibri" w:hAnsi="Calibri"/>
                <w:color w:val="000000"/>
                <w:sz w:val="22"/>
                <w:szCs w:val="22"/>
              </w:rPr>
              <w:t xml:space="preserve"> EM VELCRO, TAMANHO NEONATAL.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20</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80,37</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1607,40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ESTESIOMETRO, COMPOSIÇAO </w:t>
            </w:r>
            <w:proofErr w:type="gramStart"/>
            <w:r>
              <w:rPr>
                <w:rFonts w:ascii="Calibri" w:hAnsi="Calibri"/>
                <w:color w:val="000000"/>
                <w:sz w:val="22"/>
                <w:szCs w:val="22"/>
              </w:rPr>
              <w:t>6</w:t>
            </w:r>
            <w:proofErr w:type="gramEnd"/>
            <w:r>
              <w:rPr>
                <w:rFonts w:ascii="Calibri" w:hAnsi="Calibri"/>
                <w:color w:val="000000"/>
                <w:sz w:val="22"/>
                <w:szCs w:val="22"/>
              </w:rPr>
              <w:t xml:space="preserve"> TUBOS COM 1 PAR FILAMENTOS NYLON ESPECIAL, APLICAÇAO TESTE DE SENSIBILIDADE CUTANEA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17</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229,30</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3898,10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ESTETOSCOPIO, TIPO BIAURICULAR, ACESSORIOS OLIVAS ANATOMICAS PVC, HASTE </w:t>
            </w:r>
            <w:proofErr w:type="spellStart"/>
            <w:r>
              <w:rPr>
                <w:rFonts w:ascii="Calibri" w:hAnsi="Calibri"/>
                <w:color w:val="000000"/>
                <w:sz w:val="22"/>
                <w:szCs w:val="22"/>
              </w:rPr>
              <w:t>HASTE</w:t>
            </w:r>
            <w:proofErr w:type="spellEnd"/>
            <w:r>
              <w:rPr>
                <w:rFonts w:ascii="Calibri" w:hAnsi="Calibri"/>
                <w:color w:val="000000"/>
                <w:sz w:val="22"/>
                <w:szCs w:val="22"/>
              </w:rPr>
              <w:t xml:space="preserve"> AÇO INOX, TUBO </w:t>
            </w:r>
            <w:proofErr w:type="spellStart"/>
            <w:r>
              <w:rPr>
                <w:rFonts w:ascii="Calibri" w:hAnsi="Calibri"/>
                <w:color w:val="000000"/>
                <w:sz w:val="22"/>
                <w:szCs w:val="22"/>
              </w:rPr>
              <w:t>TUBO</w:t>
            </w:r>
            <w:proofErr w:type="spellEnd"/>
            <w:r>
              <w:rPr>
                <w:rFonts w:ascii="Calibri" w:hAnsi="Calibri"/>
                <w:color w:val="000000"/>
                <w:sz w:val="22"/>
                <w:szCs w:val="22"/>
              </w:rPr>
              <w:t xml:space="preserve"> Y PVC, AUSCULTADOR </w:t>
            </w:r>
            <w:proofErr w:type="spellStart"/>
            <w:r>
              <w:rPr>
                <w:rFonts w:ascii="Calibri" w:hAnsi="Calibri"/>
                <w:color w:val="000000"/>
                <w:sz w:val="22"/>
                <w:szCs w:val="22"/>
              </w:rPr>
              <w:t>AUSCULTADOR</w:t>
            </w:r>
            <w:proofErr w:type="spellEnd"/>
            <w:r>
              <w:rPr>
                <w:rFonts w:ascii="Calibri" w:hAnsi="Calibri"/>
                <w:color w:val="000000"/>
                <w:sz w:val="22"/>
                <w:szCs w:val="22"/>
              </w:rPr>
              <w:t xml:space="preserve"> AÇO INOX COM ANEL DE BORRACHA, TAMANHO ADULTO.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37</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43,82</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1621,34</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ESTETOSCOPIO, TIPO BIAURICULAR, ACESSORIOS OLIVAS ANATOMICAS PVC, HASTE </w:t>
            </w:r>
            <w:proofErr w:type="spellStart"/>
            <w:r>
              <w:rPr>
                <w:rFonts w:ascii="Calibri" w:hAnsi="Calibri"/>
                <w:color w:val="000000"/>
                <w:sz w:val="22"/>
                <w:szCs w:val="22"/>
              </w:rPr>
              <w:t>HASTE</w:t>
            </w:r>
            <w:proofErr w:type="spellEnd"/>
            <w:r>
              <w:rPr>
                <w:rFonts w:ascii="Calibri" w:hAnsi="Calibri"/>
                <w:color w:val="000000"/>
                <w:sz w:val="22"/>
                <w:szCs w:val="22"/>
              </w:rPr>
              <w:t xml:space="preserve"> AÇO INOX, TUBO </w:t>
            </w:r>
            <w:proofErr w:type="spellStart"/>
            <w:r>
              <w:rPr>
                <w:rFonts w:ascii="Calibri" w:hAnsi="Calibri"/>
                <w:color w:val="000000"/>
                <w:sz w:val="22"/>
                <w:szCs w:val="22"/>
              </w:rPr>
              <w:t>TUBO</w:t>
            </w:r>
            <w:proofErr w:type="spellEnd"/>
            <w:r>
              <w:rPr>
                <w:rFonts w:ascii="Calibri" w:hAnsi="Calibri"/>
                <w:color w:val="000000"/>
                <w:sz w:val="22"/>
                <w:szCs w:val="22"/>
              </w:rPr>
              <w:t xml:space="preserve"> Y PVC, AUSCULTADOR </w:t>
            </w:r>
            <w:proofErr w:type="spellStart"/>
            <w:r>
              <w:rPr>
                <w:rFonts w:ascii="Calibri" w:hAnsi="Calibri"/>
                <w:color w:val="000000"/>
                <w:sz w:val="22"/>
                <w:szCs w:val="22"/>
              </w:rPr>
              <w:t>AUSCULTADOR</w:t>
            </w:r>
            <w:proofErr w:type="spellEnd"/>
            <w:r>
              <w:rPr>
                <w:rFonts w:ascii="Calibri" w:hAnsi="Calibri"/>
                <w:color w:val="000000"/>
                <w:sz w:val="22"/>
                <w:szCs w:val="22"/>
              </w:rPr>
              <w:t xml:space="preserve"> AÇO INOX COM ANEL DE BORRACHA, TAMANHO PEDIATRICO.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8</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30,51</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244,08</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FOCO CIRURGICO, TIPO PORTATIL, COMPONENTES EM </w:t>
            </w:r>
            <w:proofErr w:type="gramStart"/>
            <w:r>
              <w:rPr>
                <w:rFonts w:ascii="Calibri" w:hAnsi="Calibri"/>
                <w:color w:val="000000"/>
                <w:sz w:val="22"/>
                <w:szCs w:val="22"/>
              </w:rPr>
              <w:t>AÇO,</w:t>
            </w:r>
            <w:proofErr w:type="gramEnd"/>
            <w:r>
              <w:rPr>
                <w:rFonts w:ascii="Calibri" w:hAnsi="Calibri"/>
                <w:color w:val="000000"/>
                <w:sz w:val="22"/>
                <w:szCs w:val="22"/>
              </w:rPr>
              <w:t>CUPULA FIBRA DE VIDRO, CARACTERISTICAS ADICIONAIS 3 BULBOS 12V X 50W-15.000LUX, OUTROS COMPONENTES SOBRE RODIZIOS,REGULÁVEL, ACESSORIOS C/ SISTEMA DE EMERGENCIA A BATERIA, VOLTAGEM 110/220.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6</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301,48</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1808,88</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GLICOSÍMETRO: MONITOR COM BATERIA; INTERFACE COM </w:t>
            </w:r>
            <w:proofErr w:type="gramStart"/>
            <w:r>
              <w:rPr>
                <w:rFonts w:ascii="Calibri" w:hAnsi="Calibri"/>
                <w:color w:val="000000"/>
                <w:sz w:val="22"/>
                <w:szCs w:val="22"/>
              </w:rPr>
              <w:t>3</w:t>
            </w:r>
            <w:proofErr w:type="gramEnd"/>
            <w:r>
              <w:rPr>
                <w:rFonts w:ascii="Calibri" w:hAnsi="Calibri"/>
                <w:color w:val="000000"/>
                <w:sz w:val="22"/>
                <w:szCs w:val="22"/>
              </w:rPr>
              <w:t xml:space="preserve"> BOTÕES; CAIXA C/10 TIRAS TESTE + TIRA CALIBRADORA; INSTRUÇÕES DE USO; 1 LANCETADOR; 10 LANCETAS; ESTOJO PARA TRANSPORTE; MANUAL DE INSTRUÇÕES, DEVE </w:t>
            </w:r>
            <w:r>
              <w:rPr>
                <w:rFonts w:ascii="Calibri" w:hAnsi="Calibri"/>
                <w:color w:val="000000"/>
                <w:sz w:val="22"/>
                <w:szCs w:val="22"/>
              </w:rPr>
              <w:lastRenderedPageBreak/>
              <w:t>POSSUIR REGISTRO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lastRenderedPageBreak/>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42</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92,43</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3882,06</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LANTERNA NAO ELETRICA, TIPO FOCO REGULAVEL, CARACTERISTICAS ADICIONAIS LANTERNA CLINICA COM LUZ BRANCA, APLICAÇAO HOSPITALAR.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42</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41,38</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1737,96</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LUPA, TIPO PORTATIL, FORMATO REDONDA, FAIXA AMPLIAÇAO 2,5 VEZES, DIAMETRO 23, MATERIAL CABO PLASTICO, CARACTERISTICAS ADICIONAIS BORDAS ALTAS PARA PROTEÇAO DA LENTE, MATERIAL PLASTICO.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5</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41,90</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209,50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MESA GINECOLOGICA, ESTRUTURA ARMAÇAO TUBULAR, MATERIAL LEITO CHAPA AÇO INOX, ESTOFADO EM COURVIN, TIPO MOVIMENTO LEITO </w:t>
            </w:r>
            <w:proofErr w:type="gramStart"/>
            <w:r>
              <w:rPr>
                <w:rFonts w:ascii="Calibri" w:hAnsi="Calibri"/>
                <w:color w:val="000000"/>
                <w:sz w:val="22"/>
                <w:szCs w:val="22"/>
              </w:rPr>
              <w:t>3</w:t>
            </w:r>
            <w:proofErr w:type="gramEnd"/>
            <w:r>
              <w:rPr>
                <w:rFonts w:ascii="Calibri" w:hAnsi="Calibri"/>
                <w:color w:val="000000"/>
                <w:sz w:val="22"/>
                <w:szCs w:val="22"/>
              </w:rPr>
              <w:t xml:space="preserve"> PEÇAS ARTICULAVEIS,MOVIMENTO P/CREMALHEIRA, ACABAMENTO PES </w:t>
            </w:r>
            <w:proofErr w:type="spellStart"/>
            <w:r>
              <w:rPr>
                <w:rFonts w:ascii="Calibri" w:hAnsi="Calibri"/>
                <w:color w:val="000000"/>
                <w:sz w:val="22"/>
                <w:szCs w:val="22"/>
              </w:rPr>
              <w:t>PES</w:t>
            </w:r>
            <w:proofErr w:type="spellEnd"/>
            <w:r>
              <w:rPr>
                <w:rFonts w:ascii="Calibri" w:hAnsi="Calibri"/>
                <w:color w:val="000000"/>
                <w:sz w:val="22"/>
                <w:szCs w:val="22"/>
              </w:rPr>
              <w:t xml:space="preserve"> C/ RODIZIOS E FREIOS, CARACTERISTICAS ADICIONAIS 3 GAVETAS E 2 PORTAS LATERAIS, MATERIAL PORTA-COXA PORTA-COXAS ESTOFADO, DIMENSOES 1,80 X 0,75 X 0,87M.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2</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2055,24</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4110,48</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MODELO ANATOMICO PARA FINS DIDATICOS, MATERIAL RESINA PLASTICA RIGIDA, TIPO ARTICULAÇAO OMBRO, CARACTERISTICAS ADICIONAIS CLAVICULA, ESCAPULA, CABEÇA UMERO, OUTROS COMPONENTES LIGAMENTOS </w:t>
            </w:r>
            <w:proofErr w:type="gramStart"/>
            <w:r>
              <w:rPr>
                <w:rFonts w:ascii="Calibri" w:hAnsi="Calibri"/>
                <w:color w:val="000000"/>
                <w:sz w:val="22"/>
                <w:szCs w:val="22"/>
              </w:rPr>
              <w:t>ARTICULARES</w:t>
            </w:r>
            <w:proofErr w:type="gramEnd"/>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2</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164,77</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329,54</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MODELO ANATOMICO PARA FINS DIDATICOS, MATERIAL RESINA PLASTICA RIGIDA, TIPO ARTICULAÇAO PE, CARACTERISTICAS ADICIONAIS CALCANEO, ASTRALAGO, CUBOIDE, </w:t>
            </w:r>
            <w:proofErr w:type="gramStart"/>
            <w:r>
              <w:rPr>
                <w:rFonts w:ascii="Calibri" w:hAnsi="Calibri"/>
                <w:color w:val="000000"/>
                <w:sz w:val="22"/>
                <w:szCs w:val="22"/>
              </w:rPr>
              <w:t>ESCAFOIDE,</w:t>
            </w:r>
            <w:proofErr w:type="gramEnd"/>
            <w:r>
              <w:rPr>
                <w:rFonts w:ascii="Calibri" w:hAnsi="Calibri"/>
                <w:color w:val="000000"/>
                <w:sz w:val="22"/>
                <w:szCs w:val="22"/>
              </w:rPr>
              <w:t>CUNEIFORME, OUTROS COMPONENTES LIGAMENTOS ARTICULARES</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2</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166,39</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332,78</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MODELO ANATOMICO PARA FINS DIDATICOS, MATERIAL RESINA PLASTICA RIGIDA, TIPO ARTICULAÇAO QUADRIL, CARACTERISTICAS ADICIONAIS PARTE DO FEMUR E OSSO DO QUADRIL, OUTROS COMPONENTES LIGAMENTOS </w:t>
            </w:r>
            <w:proofErr w:type="gramStart"/>
            <w:r>
              <w:rPr>
                <w:rFonts w:ascii="Calibri" w:hAnsi="Calibri"/>
                <w:color w:val="000000"/>
                <w:sz w:val="22"/>
                <w:szCs w:val="22"/>
              </w:rPr>
              <w:t>ARTICULARES</w:t>
            </w:r>
            <w:proofErr w:type="gramEnd"/>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2</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165,19</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330,38</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NEGATOSCOPIO, MATERIAL ESTRUTURA CHAPA AÇO, ACABAMENTO SUPERFICIAL ESTRUTURA MOLDURA EM AÇO PINTADO C/ TRATAMENTO ANTIFERRUGEM, MATERIAL VISOR ACRILICO TRANSLUCIDO, COMPRIMENTO 76, LARGURA ALTURA 51, ESPESSURA 11, QUANTIDADE LAMPADAS </w:t>
            </w:r>
            <w:proofErr w:type="spellStart"/>
            <w:r>
              <w:rPr>
                <w:rFonts w:ascii="Calibri" w:hAnsi="Calibri"/>
                <w:color w:val="000000"/>
                <w:sz w:val="22"/>
                <w:szCs w:val="22"/>
              </w:rPr>
              <w:t>LAMPADAS</w:t>
            </w:r>
            <w:proofErr w:type="spellEnd"/>
            <w:r>
              <w:rPr>
                <w:rFonts w:ascii="Calibri" w:hAnsi="Calibri"/>
                <w:color w:val="000000"/>
                <w:sz w:val="22"/>
                <w:szCs w:val="22"/>
              </w:rPr>
              <w:t xml:space="preserve"> FLUORESCENTES, TENSAO ALIMENTAÇAO 110/</w:t>
            </w:r>
            <w:proofErr w:type="gramStart"/>
            <w:r>
              <w:rPr>
                <w:rFonts w:ascii="Calibri" w:hAnsi="Calibri"/>
                <w:color w:val="000000"/>
                <w:sz w:val="22"/>
                <w:szCs w:val="22"/>
              </w:rPr>
              <w:t>220V</w:t>
            </w:r>
            <w:proofErr w:type="gramEnd"/>
            <w:r>
              <w:rPr>
                <w:rFonts w:ascii="Calibri" w:hAnsi="Calibri"/>
                <w:color w:val="000000"/>
                <w:sz w:val="22"/>
                <w:szCs w:val="22"/>
              </w:rPr>
              <w:t xml:space="preserve"> E 60HZ, APLICAÇAO C/ 2 CORPOS P/ FIXAÇAO EM PAREDE, CARACTERISTICAS ADICIONAIS PRENDEDOR RADIOGRAFIA NO CORPO,TECLA LIGA/DESLIGA.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9</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548,16</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4933,44</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OFTALMOSCOPIO, TENSAO ALIMENTAÇAO 2,50, CARACTERISTICAS ADICIONAIS </w:t>
            </w:r>
            <w:proofErr w:type="gramStart"/>
            <w:r>
              <w:rPr>
                <w:rFonts w:ascii="Calibri" w:hAnsi="Calibri"/>
                <w:color w:val="000000"/>
                <w:sz w:val="22"/>
                <w:szCs w:val="22"/>
              </w:rPr>
              <w:t>3</w:t>
            </w:r>
            <w:proofErr w:type="gramEnd"/>
            <w:r>
              <w:rPr>
                <w:rFonts w:ascii="Calibri" w:hAnsi="Calibri"/>
                <w:color w:val="000000"/>
                <w:sz w:val="22"/>
                <w:szCs w:val="22"/>
              </w:rPr>
              <w:t xml:space="preserve"> ABERTURAS, 12 COMBINAÇOES ABERTURA E FILTROS, COR FILTROS FILTRO AZUL DE COBALTO LIVRE DE VERMELHO, COMPONENTES 48 LENTES (-25 A 22DPT), COMPONENTES OUTROS CABO METAL LISO, 2 PILHAS AA ALCALINAS.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42</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699,35</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29372,70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OTOSCOPIO, TIPO ILUMINAÇAO </w:t>
            </w:r>
            <w:proofErr w:type="gramStart"/>
            <w:r>
              <w:rPr>
                <w:rFonts w:ascii="Calibri" w:hAnsi="Calibri"/>
                <w:color w:val="000000"/>
                <w:sz w:val="22"/>
                <w:szCs w:val="22"/>
              </w:rPr>
              <w:t>HALOGENA,</w:t>
            </w:r>
            <w:proofErr w:type="gramEnd"/>
            <w:r>
              <w:rPr>
                <w:rFonts w:ascii="Calibri" w:hAnsi="Calibri"/>
                <w:color w:val="000000"/>
                <w:sz w:val="22"/>
                <w:szCs w:val="22"/>
              </w:rPr>
              <w:t xml:space="preserve">METAL CROMADO, MODELO POLICARBONATO ALTO IMPACTO, ALIMENTAÇAO 2 PILHAS MEDIAS, CARACTERISTICAS ADICIONAIS JANELA ACRILICO ANTI-RISCO,GIRATORIA, TIPO FECHO </w:t>
            </w:r>
            <w:proofErr w:type="spellStart"/>
            <w:r>
              <w:rPr>
                <w:rFonts w:ascii="Calibri" w:hAnsi="Calibri"/>
                <w:color w:val="000000"/>
                <w:sz w:val="22"/>
                <w:szCs w:val="22"/>
              </w:rPr>
              <w:t>FECHO</w:t>
            </w:r>
            <w:proofErr w:type="spellEnd"/>
            <w:r>
              <w:rPr>
                <w:rFonts w:ascii="Calibri" w:hAnsi="Calibri"/>
                <w:color w:val="000000"/>
                <w:sz w:val="22"/>
                <w:szCs w:val="22"/>
              </w:rPr>
              <w:t xml:space="preserve"> HERMETICO, ZOOM OPTICO AUMENTO EM ATE 3 VEZES, COMPONENTES 6 ESPECULOS LISOS,AUTOCLAVAVEIS, DIMENSOES 2,2;2,8;3,5;4,5;5,5 E 10, TIPO CONECTOR </w:t>
            </w:r>
            <w:proofErr w:type="spellStart"/>
            <w:r>
              <w:rPr>
                <w:rFonts w:ascii="Calibri" w:hAnsi="Calibri"/>
                <w:color w:val="000000"/>
                <w:sz w:val="22"/>
                <w:szCs w:val="22"/>
              </w:rPr>
              <w:t>CONECTOR</w:t>
            </w:r>
            <w:proofErr w:type="spellEnd"/>
            <w:r>
              <w:rPr>
                <w:rFonts w:ascii="Calibri" w:hAnsi="Calibri"/>
                <w:color w:val="000000"/>
                <w:sz w:val="22"/>
                <w:szCs w:val="22"/>
              </w:rPr>
              <w:t xml:space="preserve"> METALICO TP BAIONETA, TIPO CABO </w:t>
            </w:r>
            <w:proofErr w:type="spellStart"/>
            <w:r>
              <w:rPr>
                <w:rFonts w:ascii="Calibri" w:hAnsi="Calibri"/>
                <w:color w:val="000000"/>
                <w:sz w:val="22"/>
                <w:szCs w:val="22"/>
              </w:rPr>
              <w:t>CABO</w:t>
            </w:r>
            <w:proofErr w:type="spellEnd"/>
            <w:r>
              <w:rPr>
                <w:rFonts w:ascii="Calibri" w:hAnsi="Calibri"/>
                <w:color w:val="000000"/>
                <w:sz w:val="22"/>
                <w:szCs w:val="22"/>
              </w:rPr>
              <w:t xml:space="preserve"> C/REGULADOR CONTINUO DE LUMINOSIDADE, 2,5V, TIPO PROTEÇAO </w:t>
            </w:r>
            <w:proofErr w:type="spellStart"/>
            <w:r>
              <w:rPr>
                <w:rFonts w:ascii="Calibri" w:hAnsi="Calibri"/>
                <w:color w:val="000000"/>
                <w:sz w:val="22"/>
                <w:szCs w:val="22"/>
              </w:rPr>
              <w:t>PROTEÇAO</w:t>
            </w:r>
            <w:proofErr w:type="spellEnd"/>
            <w:r>
              <w:rPr>
                <w:rFonts w:ascii="Calibri" w:hAnsi="Calibri"/>
                <w:color w:val="000000"/>
                <w:sz w:val="22"/>
                <w:szCs w:val="22"/>
              </w:rPr>
              <w:t xml:space="preserve"> CONTRA CURTO-CIRCUITO.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42</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283,67</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11914,14</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OXIMETRO, TIPO PULSO, FAIXA MEDIÇAO SATURAÇAO 1 0 A 100, FAIXA MEDIÇAO PULSO </w:t>
            </w:r>
            <w:proofErr w:type="gramStart"/>
            <w:r>
              <w:rPr>
                <w:rFonts w:ascii="Calibri" w:hAnsi="Calibri"/>
                <w:color w:val="000000"/>
                <w:sz w:val="22"/>
                <w:szCs w:val="22"/>
              </w:rPr>
              <w:t>1</w:t>
            </w:r>
            <w:proofErr w:type="gramEnd"/>
            <w:r>
              <w:rPr>
                <w:rFonts w:ascii="Calibri" w:hAnsi="Calibri"/>
                <w:color w:val="000000"/>
                <w:sz w:val="22"/>
                <w:szCs w:val="22"/>
              </w:rPr>
              <w:t xml:space="preserve"> CERCA DE 20 A 250, AUTONOMIA SISTEMA 1 CERCA 32, ALIMENTAÇAO PILHA, </w:t>
            </w:r>
            <w:r>
              <w:rPr>
                <w:rFonts w:ascii="Calibri" w:hAnsi="Calibri"/>
                <w:color w:val="000000"/>
                <w:sz w:val="22"/>
                <w:szCs w:val="22"/>
              </w:rPr>
              <w:lastRenderedPageBreak/>
              <w:t>ACESSORIOS C/ SENSOR.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lastRenderedPageBreak/>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35</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142,38</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4983,30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 xml:space="preserve">SUPORTE, TIPO BRAÇADEIRA, APOIO DE BRAÇO, MATERIAL ANTIFERROMAGNETO, CARACTERÍSTICA ADICIONAIS ALTURA E POSIÇÃO </w:t>
            </w:r>
            <w:proofErr w:type="gramStart"/>
            <w:r>
              <w:rPr>
                <w:rFonts w:ascii="Calibri" w:hAnsi="Calibri"/>
                <w:color w:val="000000"/>
                <w:sz w:val="22"/>
                <w:szCs w:val="22"/>
              </w:rPr>
              <w:t>REGULÁVEL</w:t>
            </w:r>
            <w:proofErr w:type="gramEnd"/>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proofErr w:type="gramStart"/>
            <w:r>
              <w:rPr>
                <w:rFonts w:ascii="Calibri" w:hAnsi="Calibri"/>
                <w:color w:val="000000"/>
                <w:sz w:val="22"/>
                <w:szCs w:val="22"/>
              </w:rPr>
              <w:t>4</w:t>
            </w:r>
            <w:proofErr w:type="gramEnd"/>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171,32</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685,28</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DISPOSITIVO PARA MEDIDAS ANTROPOMETRICAS, TIPO</w:t>
            </w:r>
            <w:proofErr w:type="gramStart"/>
            <w:r>
              <w:rPr>
                <w:rFonts w:ascii="Calibri" w:hAnsi="Calibri"/>
                <w:color w:val="000000"/>
                <w:sz w:val="22"/>
                <w:szCs w:val="22"/>
              </w:rPr>
              <w:t xml:space="preserve">  </w:t>
            </w:r>
            <w:proofErr w:type="spellStart"/>
            <w:proofErr w:type="gramEnd"/>
            <w:r>
              <w:rPr>
                <w:rFonts w:ascii="Calibri" w:hAnsi="Calibri"/>
                <w:color w:val="000000"/>
                <w:sz w:val="22"/>
                <w:szCs w:val="22"/>
              </w:rPr>
              <w:t>TIPO</w:t>
            </w:r>
            <w:proofErr w:type="spellEnd"/>
            <w:r>
              <w:rPr>
                <w:rFonts w:ascii="Calibri" w:hAnsi="Calibri"/>
                <w:color w:val="000000"/>
                <w:sz w:val="22"/>
                <w:szCs w:val="22"/>
              </w:rPr>
              <w:t xml:space="preserve"> FITA, MATERIAL  FIBRA DE VIDRO, ESCALA GRADUAÇAO COM ESCALA METRICA - MM, CM E POLEGADAS, FAIXA MEDIÇAO CERCA DE 2,0, COMPONENTE III BILATERAL.</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42</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34,53</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1450,26</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MATERIAL FISIOTERAPIA, TIPO MEDIDOR DE FLUXO EXPIRATORIO, MATERIAL EIXO INTERNO AÇO INOX, CORPO PLASTICO, APLICAÇAO ADULTO, CARACTERISTICAS ADICIONAIS ESCALA DE VALORES DE 60 A 880L/MIN. DEVE POSSUIR CADASTRO NA ANVISA.</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UN</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10</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143,48</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1434,80</w:t>
            </w:r>
          </w:p>
        </w:tc>
      </w:tr>
      <w:tr w:rsidR="00F410C7" w:rsidRPr="00F410C7" w:rsidTr="00F410C7">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10C7" w:rsidRPr="00F410C7" w:rsidRDefault="00F410C7" w:rsidP="00F410C7">
            <w:pPr>
              <w:numPr>
                <w:ilvl w:val="0"/>
                <w:numId w:val="25"/>
              </w:numPr>
              <w:suppressAutoHyphens w:val="0"/>
              <w:jc w:val="center"/>
              <w:rPr>
                <w:rFonts w:ascii="Calibri" w:hAnsi="Calibri"/>
                <w:color w:val="000000"/>
                <w:sz w:val="22"/>
                <w:szCs w:val="22"/>
                <w:lang w:eastAsia="pt-BR"/>
              </w:rPr>
            </w:pPr>
          </w:p>
        </w:tc>
        <w:tc>
          <w:tcPr>
            <w:tcW w:w="3480" w:type="dxa"/>
            <w:tcBorders>
              <w:top w:val="single" w:sz="4" w:space="0" w:color="auto"/>
              <w:left w:val="nil"/>
              <w:bottom w:val="single" w:sz="4" w:space="0" w:color="auto"/>
              <w:right w:val="single" w:sz="4" w:space="0" w:color="auto"/>
            </w:tcBorders>
            <w:shd w:val="clear" w:color="auto" w:fill="auto"/>
            <w:noWrap/>
          </w:tcPr>
          <w:p w:rsidR="00F410C7" w:rsidRDefault="00F410C7">
            <w:pPr>
              <w:rPr>
                <w:rFonts w:ascii="Calibri" w:hAnsi="Calibri"/>
                <w:color w:val="000000"/>
                <w:sz w:val="22"/>
                <w:szCs w:val="22"/>
              </w:rPr>
            </w:pPr>
            <w:r>
              <w:rPr>
                <w:rFonts w:ascii="Calibri" w:hAnsi="Calibri"/>
                <w:color w:val="000000"/>
                <w:sz w:val="22"/>
                <w:szCs w:val="22"/>
              </w:rPr>
              <w:t>VASILHAME DE GÁS LIQUEFEITO GLP (</w:t>
            </w:r>
            <w:proofErr w:type="spellStart"/>
            <w:proofErr w:type="gramStart"/>
            <w:r>
              <w:rPr>
                <w:rFonts w:ascii="Calibri" w:hAnsi="Calibri"/>
                <w:color w:val="000000"/>
                <w:sz w:val="22"/>
                <w:szCs w:val="22"/>
              </w:rPr>
              <w:t>BOTIJãO</w:t>
            </w:r>
            <w:proofErr w:type="spellEnd"/>
            <w:proofErr w:type="gramEnd"/>
            <w:r>
              <w:rPr>
                <w:rFonts w:ascii="Calibri" w:hAnsi="Calibri"/>
                <w:color w:val="000000"/>
                <w:sz w:val="22"/>
                <w:szCs w:val="22"/>
              </w:rPr>
              <w:t xml:space="preserve"> VAZIO), CAPACIDADE 13KG, MATERIAL CHAPA DE AÇO, APLICAÇÃO FOGÃO RESIDENCIAL, NORMAS TÉCNICAS ABNT 8.460. LOCAL DE ENTREGA CAMPUS JK – DIAMANTINA/MG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BOTIJÃO</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23</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138,00</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F410C7" w:rsidRDefault="00F410C7">
            <w:pPr>
              <w:jc w:val="center"/>
              <w:rPr>
                <w:rFonts w:ascii="Calibri" w:hAnsi="Calibri"/>
                <w:color w:val="000000"/>
                <w:sz w:val="22"/>
                <w:szCs w:val="22"/>
              </w:rPr>
            </w:pPr>
            <w:r>
              <w:rPr>
                <w:rFonts w:ascii="Calibri" w:hAnsi="Calibri"/>
                <w:color w:val="000000"/>
                <w:sz w:val="22"/>
                <w:szCs w:val="22"/>
              </w:rPr>
              <w:t>3174,00</w:t>
            </w:r>
          </w:p>
        </w:tc>
      </w:tr>
    </w:tbl>
    <w:p w:rsidR="00F410C7" w:rsidRDefault="00F410C7">
      <w:pPr>
        <w:jc w:val="center"/>
        <w:rPr>
          <w:rFonts w:ascii="Arial" w:hAnsi="Arial" w:cs="Arial"/>
          <w:b/>
          <w:i/>
        </w:rPr>
      </w:pPr>
    </w:p>
    <w:p w:rsidR="00F410C7" w:rsidRDefault="00F410C7">
      <w:pPr>
        <w:jc w:val="center"/>
        <w:rPr>
          <w:rFonts w:ascii="Arial" w:hAnsi="Arial" w:cs="Arial"/>
          <w:b/>
          <w:i/>
        </w:rPr>
      </w:pPr>
    </w:p>
    <w:p w:rsidR="00F410C7" w:rsidRDefault="00F410C7">
      <w:pPr>
        <w:jc w:val="center"/>
        <w:rPr>
          <w:rFonts w:ascii="Arial" w:hAnsi="Arial" w:cs="Arial"/>
          <w:b/>
          <w:i/>
        </w:rPr>
      </w:pPr>
    </w:p>
    <w:p w:rsidR="00F410C7" w:rsidRPr="00F410C7" w:rsidRDefault="00F410C7" w:rsidP="00F410C7">
      <w:pPr>
        <w:numPr>
          <w:ilvl w:val="0"/>
          <w:numId w:val="1"/>
        </w:numPr>
        <w:suppressAutoHyphens w:val="0"/>
        <w:spacing w:after="120"/>
        <w:ind w:right="-17"/>
        <w:contextualSpacing/>
        <w:jc w:val="center"/>
        <w:rPr>
          <w:rFonts w:cs="Calibri"/>
          <w:sz w:val="22"/>
          <w:szCs w:val="22"/>
        </w:rPr>
      </w:pPr>
      <w:r>
        <w:rPr>
          <w:rFonts w:cs="Calibri"/>
          <w:sz w:val="22"/>
          <w:szCs w:val="22"/>
        </w:rPr>
        <w:t>Prof. Donaldo Rosa Pires Júnior</w:t>
      </w:r>
    </w:p>
    <w:p w:rsidR="00F410C7" w:rsidRPr="00F410C7" w:rsidRDefault="00F410C7" w:rsidP="00F410C7">
      <w:pPr>
        <w:numPr>
          <w:ilvl w:val="0"/>
          <w:numId w:val="1"/>
        </w:numPr>
        <w:suppressAutoHyphens w:val="0"/>
        <w:spacing w:after="120"/>
        <w:ind w:right="-17"/>
        <w:contextualSpacing/>
        <w:jc w:val="center"/>
        <w:rPr>
          <w:rFonts w:cs="Calibri"/>
          <w:sz w:val="22"/>
          <w:szCs w:val="22"/>
        </w:rPr>
      </w:pPr>
      <w:r>
        <w:rPr>
          <w:rFonts w:cs="Calibri"/>
          <w:sz w:val="22"/>
          <w:szCs w:val="22"/>
        </w:rPr>
        <w:t>Vice-</w:t>
      </w:r>
      <w:r w:rsidRPr="00F410C7">
        <w:rPr>
          <w:rFonts w:cs="Calibri"/>
          <w:sz w:val="22"/>
          <w:szCs w:val="22"/>
        </w:rPr>
        <w:t>Diretor da FAMED/UFVJM</w:t>
      </w:r>
    </w:p>
    <w:p w:rsidR="00F410C7" w:rsidRPr="00F410C7" w:rsidRDefault="00F410C7" w:rsidP="00F410C7">
      <w:pPr>
        <w:numPr>
          <w:ilvl w:val="0"/>
          <w:numId w:val="1"/>
        </w:numPr>
        <w:suppressAutoHyphens w:val="0"/>
        <w:spacing w:after="120"/>
        <w:ind w:right="-17"/>
        <w:contextualSpacing/>
        <w:jc w:val="center"/>
        <w:rPr>
          <w:rFonts w:cs="Calibri"/>
          <w:sz w:val="22"/>
          <w:szCs w:val="22"/>
        </w:rPr>
      </w:pPr>
      <w:r w:rsidRPr="00F410C7">
        <w:rPr>
          <w:rFonts w:cs="Calibri"/>
          <w:sz w:val="22"/>
          <w:szCs w:val="22"/>
        </w:rPr>
        <w:t xml:space="preserve">Portaria: </w:t>
      </w:r>
      <w:r>
        <w:rPr>
          <w:rFonts w:cs="Calibri"/>
          <w:sz w:val="22"/>
          <w:szCs w:val="22"/>
        </w:rPr>
        <w:t>513</w:t>
      </w:r>
      <w:r w:rsidRPr="00F410C7">
        <w:rPr>
          <w:rFonts w:cs="Calibri"/>
          <w:sz w:val="22"/>
          <w:szCs w:val="22"/>
        </w:rPr>
        <w:t xml:space="preserve"> de </w:t>
      </w:r>
      <w:r>
        <w:rPr>
          <w:rFonts w:cs="Calibri"/>
          <w:sz w:val="22"/>
          <w:szCs w:val="22"/>
        </w:rPr>
        <w:t>29/02/2016</w:t>
      </w:r>
    </w:p>
    <w:p w:rsidR="00F410C7" w:rsidRPr="00F410C7" w:rsidRDefault="00F410C7" w:rsidP="00F410C7">
      <w:pPr>
        <w:numPr>
          <w:ilvl w:val="0"/>
          <w:numId w:val="1"/>
        </w:numPr>
        <w:suppressAutoHyphens w:val="0"/>
        <w:spacing w:after="120"/>
        <w:ind w:right="-17"/>
        <w:contextualSpacing/>
        <w:jc w:val="center"/>
        <w:rPr>
          <w:rFonts w:cs="Calibri"/>
          <w:sz w:val="22"/>
          <w:szCs w:val="22"/>
        </w:rPr>
      </w:pPr>
      <w:proofErr w:type="spellStart"/>
      <w:r w:rsidRPr="00F410C7">
        <w:rPr>
          <w:rFonts w:cs="Calibri"/>
          <w:sz w:val="22"/>
          <w:szCs w:val="22"/>
        </w:rPr>
        <w:t>Siape</w:t>
      </w:r>
      <w:proofErr w:type="spellEnd"/>
      <w:r w:rsidRPr="00F410C7">
        <w:rPr>
          <w:rFonts w:cs="Calibri"/>
          <w:sz w:val="22"/>
          <w:szCs w:val="22"/>
        </w:rPr>
        <w:t xml:space="preserve">: </w:t>
      </w:r>
      <w:r>
        <w:rPr>
          <w:rFonts w:cs="Calibri"/>
          <w:sz w:val="22"/>
          <w:szCs w:val="22"/>
        </w:rPr>
        <w:t>0390160</w:t>
      </w:r>
    </w:p>
    <w:p w:rsidR="00F410C7" w:rsidRDefault="00F410C7" w:rsidP="00F410C7">
      <w:pPr>
        <w:numPr>
          <w:ilvl w:val="0"/>
          <w:numId w:val="1"/>
        </w:numPr>
        <w:suppressAutoHyphens w:val="0"/>
        <w:spacing w:after="120"/>
        <w:ind w:right="-17"/>
        <w:contextualSpacing/>
        <w:jc w:val="center"/>
        <w:rPr>
          <w:rFonts w:cs="Calibri"/>
          <w:sz w:val="22"/>
          <w:szCs w:val="22"/>
        </w:rPr>
      </w:pPr>
      <w:r>
        <w:rPr>
          <w:rFonts w:cs="Calibri"/>
          <w:sz w:val="22"/>
          <w:szCs w:val="22"/>
        </w:rPr>
        <w:t>Itens 01 a 26</w:t>
      </w:r>
    </w:p>
    <w:p w:rsidR="00F410C7" w:rsidRDefault="00F410C7" w:rsidP="00F410C7">
      <w:pPr>
        <w:suppressAutoHyphens w:val="0"/>
        <w:spacing w:after="120"/>
        <w:ind w:right="-17"/>
        <w:contextualSpacing/>
        <w:jc w:val="center"/>
        <w:rPr>
          <w:rFonts w:cs="Calibri"/>
          <w:sz w:val="22"/>
          <w:szCs w:val="22"/>
        </w:rPr>
      </w:pPr>
    </w:p>
    <w:p w:rsidR="00F410C7" w:rsidRDefault="00F410C7" w:rsidP="00F410C7">
      <w:pPr>
        <w:suppressAutoHyphens w:val="0"/>
        <w:spacing w:after="120"/>
        <w:ind w:right="-17"/>
        <w:contextualSpacing/>
        <w:jc w:val="center"/>
        <w:rPr>
          <w:rFonts w:cs="Calibri"/>
          <w:sz w:val="22"/>
          <w:szCs w:val="22"/>
        </w:rPr>
      </w:pPr>
    </w:p>
    <w:p w:rsidR="00F410C7" w:rsidRDefault="00F410C7" w:rsidP="00F410C7">
      <w:pPr>
        <w:suppressAutoHyphens w:val="0"/>
        <w:spacing w:after="120"/>
        <w:ind w:right="-17"/>
        <w:contextualSpacing/>
        <w:jc w:val="center"/>
        <w:rPr>
          <w:rFonts w:cs="Calibri"/>
          <w:sz w:val="22"/>
          <w:szCs w:val="22"/>
        </w:rPr>
      </w:pPr>
    </w:p>
    <w:p w:rsidR="00F410C7" w:rsidRPr="007C3306" w:rsidRDefault="00F410C7" w:rsidP="00F410C7">
      <w:pPr>
        <w:suppressAutoHyphens w:val="0"/>
        <w:spacing w:after="120"/>
        <w:ind w:right="-17"/>
        <w:contextualSpacing/>
        <w:jc w:val="center"/>
        <w:rPr>
          <w:rFonts w:cs="Calibri"/>
          <w:sz w:val="22"/>
          <w:szCs w:val="22"/>
        </w:rPr>
      </w:pPr>
      <w:proofErr w:type="spellStart"/>
      <w:r w:rsidRPr="007C3306">
        <w:rPr>
          <w:rFonts w:cs="Calibri"/>
          <w:sz w:val="22"/>
          <w:szCs w:val="22"/>
        </w:rPr>
        <w:t>Gildásio</w:t>
      </w:r>
      <w:proofErr w:type="spellEnd"/>
      <w:r w:rsidRPr="007C3306">
        <w:rPr>
          <w:rFonts w:cs="Calibri"/>
          <w:sz w:val="22"/>
          <w:szCs w:val="22"/>
        </w:rPr>
        <w:t xml:space="preserve"> Antônio Fernandes </w:t>
      </w:r>
    </w:p>
    <w:p w:rsidR="00F410C7" w:rsidRPr="007C3306" w:rsidRDefault="00F410C7" w:rsidP="00F410C7">
      <w:pPr>
        <w:suppressAutoHyphens w:val="0"/>
        <w:spacing w:after="120"/>
        <w:ind w:right="-17"/>
        <w:contextualSpacing/>
        <w:jc w:val="center"/>
        <w:rPr>
          <w:rFonts w:cs="Calibri"/>
          <w:sz w:val="22"/>
          <w:szCs w:val="22"/>
        </w:rPr>
      </w:pPr>
      <w:r w:rsidRPr="007C3306">
        <w:rPr>
          <w:rFonts w:cs="Calibri"/>
          <w:sz w:val="22"/>
          <w:szCs w:val="22"/>
        </w:rPr>
        <w:t>Diretor de Patrimônio e Material</w:t>
      </w:r>
    </w:p>
    <w:p w:rsidR="00F410C7" w:rsidRPr="007C3306" w:rsidRDefault="00F410C7" w:rsidP="00F410C7">
      <w:pPr>
        <w:suppressAutoHyphens w:val="0"/>
        <w:spacing w:after="120"/>
        <w:ind w:right="-17"/>
        <w:contextualSpacing/>
        <w:jc w:val="center"/>
        <w:rPr>
          <w:rFonts w:cs="Calibri"/>
          <w:sz w:val="22"/>
          <w:szCs w:val="22"/>
        </w:rPr>
      </w:pPr>
      <w:r w:rsidRPr="007C3306">
        <w:rPr>
          <w:rFonts w:cs="Calibri"/>
          <w:sz w:val="22"/>
          <w:szCs w:val="22"/>
        </w:rPr>
        <w:t xml:space="preserve"> </w:t>
      </w:r>
      <w:proofErr w:type="spellStart"/>
      <w:r w:rsidRPr="007C3306">
        <w:rPr>
          <w:rFonts w:cs="Calibri"/>
          <w:sz w:val="22"/>
          <w:szCs w:val="22"/>
        </w:rPr>
        <w:t>Siape</w:t>
      </w:r>
      <w:proofErr w:type="spellEnd"/>
      <w:r w:rsidRPr="007C3306">
        <w:rPr>
          <w:rFonts w:cs="Calibri"/>
          <w:sz w:val="22"/>
          <w:szCs w:val="22"/>
        </w:rPr>
        <w:t>: 2827306</w:t>
      </w:r>
    </w:p>
    <w:p w:rsidR="00F410C7" w:rsidRPr="003F445A" w:rsidRDefault="00F410C7" w:rsidP="00F410C7">
      <w:pPr>
        <w:suppressAutoHyphens w:val="0"/>
        <w:spacing w:after="120"/>
        <w:ind w:right="-17"/>
        <w:contextualSpacing/>
        <w:jc w:val="center"/>
        <w:rPr>
          <w:rFonts w:cs="Calibri"/>
          <w:sz w:val="22"/>
          <w:szCs w:val="22"/>
        </w:rPr>
      </w:pPr>
      <w:r>
        <w:rPr>
          <w:rFonts w:cs="Calibri"/>
          <w:sz w:val="22"/>
          <w:szCs w:val="22"/>
        </w:rPr>
        <w:t>Item 27</w:t>
      </w:r>
    </w:p>
    <w:p w:rsidR="00F410C7" w:rsidRDefault="00F410C7">
      <w:pPr>
        <w:jc w:val="center"/>
        <w:rPr>
          <w:rFonts w:ascii="Arial" w:hAnsi="Arial" w:cs="Arial"/>
          <w:b/>
          <w:i/>
        </w:rPr>
      </w:pPr>
    </w:p>
    <w:p w:rsidR="00F410C7" w:rsidRDefault="00F410C7">
      <w:pPr>
        <w:jc w:val="center"/>
        <w:rPr>
          <w:rFonts w:ascii="Arial" w:hAnsi="Arial" w:cs="Arial"/>
          <w:b/>
          <w:i/>
        </w:rPr>
      </w:pPr>
    </w:p>
    <w:p w:rsidR="00F410C7" w:rsidRDefault="00F410C7" w:rsidP="00F410C7">
      <w:pPr>
        <w:suppressAutoHyphens w:val="0"/>
        <w:spacing w:after="120"/>
        <w:ind w:right="-17"/>
        <w:contextualSpacing/>
        <w:jc w:val="center"/>
      </w:pPr>
      <w:r>
        <w:rPr>
          <w:rFonts w:cs="Calibri"/>
          <w:sz w:val="22"/>
          <w:szCs w:val="22"/>
        </w:rPr>
        <w:t xml:space="preserve">Aprovo, em 05 de junho de </w:t>
      </w:r>
      <w:proofErr w:type="gramStart"/>
      <w:r>
        <w:rPr>
          <w:rFonts w:cs="Calibri"/>
          <w:sz w:val="22"/>
          <w:szCs w:val="22"/>
        </w:rPr>
        <w:t>2016</w:t>
      </w:r>
      <w:proofErr w:type="gramEnd"/>
    </w:p>
    <w:p w:rsidR="00F410C7" w:rsidRDefault="00F410C7" w:rsidP="00F410C7">
      <w:pPr>
        <w:suppressAutoHyphens w:val="0"/>
        <w:spacing w:after="120"/>
        <w:ind w:right="-17"/>
        <w:contextualSpacing/>
        <w:jc w:val="center"/>
        <w:rPr>
          <w:rFonts w:cs="Calibri"/>
          <w:sz w:val="22"/>
          <w:szCs w:val="22"/>
        </w:rPr>
      </w:pPr>
    </w:p>
    <w:p w:rsidR="00F410C7" w:rsidRDefault="00F410C7" w:rsidP="00F410C7">
      <w:pPr>
        <w:suppressAutoHyphens w:val="0"/>
        <w:spacing w:after="120"/>
        <w:ind w:right="-17"/>
        <w:contextualSpacing/>
        <w:jc w:val="center"/>
        <w:rPr>
          <w:rFonts w:cs="Calibri"/>
          <w:sz w:val="22"/>
          <w:szCs w:val="22"/>
        </w:rPr>
      </w:pPr>
    </w:p>
    <w:p w:rsidR="00F410C7" w:rsidRDefault="00F410C7" w:rsidP="00F410C7">
      <w:pPr>
        <w:spacing w:line="276" w:lineRule="auto"/>
        <w:contextualSpacing/>
        <w:jc w:val="center"/>
      </w:pPr>
      <w:r>
        <w:rPr>
          <w:rFonts w:cs="Calibri"/>
          <w:sz w:val="22"/>
          <w:szCs w:val="22"/>
        </w:rPr>
        <w:t xml:space="preserve">Fernando Costa </w:t>
      </w:r>
      <w:proofErr w:type="spellStart"/>
      <w:r>
        <w:rPr>
          <w:rFonts w:cs="Calibri"/>
          <w:sz w:val="22"/>
          <w:szCs w:val="22"/>
        </w:rPr>
        <w:t>Archanjo</w:t>
      </w:r>
      <w:proofErr w:type="spellEnd"/>
      <w:r>
        <w:rPr>
          <w:rFonts w:cs="Calibri"/>
          <w:sz w:val="22"/>
          <w:szCs w:val="22"/>
        </w:rPr>
        <w:t xml:space="preserve"> </w:t>
      </w:r>
    </w:p>
    <w:p w:rsidR="00F410C7" w:rsidRDefault="00F410C7" w:rsidP="00F410C7">
      <w:pPr>
        <w:spacing w:line="276" w:lineRule="auto"/>
        <w:contextualSpacing/>
        <w:jc w:val="center"/>
      </w:pPr>
      <w:r>
        <w:rPr>
          <w:rFonts w:cs="Calibri"/>
          <w:sz w:val="22"/>
          <w:szCs w:val="22"/>
        </w:rPr>
        <w:t>Pró Reitor de Administração</w:t>
      </w:r>
    </w:p>
    <w:p w:rsidR="00F410C7" w:rsidRDefault="00F410C7" w:rsidP="00F410C7">
      <w:pPr>
        <w:suppressAutoHyphens w:val="0"/>
        <w:spacing w:line="276" w:lineRule="auto"/>
        <w:ind w:right="-17"/>
        <w:contextualSpacing/>
        <w:jc w:val="center"/>
      </w:pPr>
      <w:r>
        <w:rPr>
          <w:rFonts w:cs="Calibri"/>
          <w:sz w:val="22"/>
          <w:szCs w:val="22"/>
        </w:rPr>
        <w:t>Port. 2466 de 01/09/2017</w:t>
      </w:r>
    </w:p>
    <w:p w:rsidR="00F410C7" w:rsidRDefault="00F410C7">
      <w:pPr>
        <w:jc w:val="center"/>
        <w:rPr>
          <w:rFonts w:ascii="Arial" w:hAnsi="Arial" w:cs="Arial"/>
          <w:b/>
          <w:i/>
        </w:rPr>
      </w:pPr>
    </w:p>
    <w:p w:rsidR="00F410C7" w:rsidRDefault="00F410C7">
      <w:pPr>
        <w:jc w:val="center"/>
        <w:rPr>
          <w:rFonts w:ascii="Arial" w:hAnsi="Arial" w:cs="Arial"/>
          <w:b/>
          <w:i/>
        </w:rPr>
      </w:pPr>
    </w:p>
    <w:p w:rsidR="00C05449" w:rsidRDefault="00C05449" w:rsidP="00C05449">
      <w:pPr>
        <w:rPr>
          <w:rFonts w:ascii="Arial" w:hAnsi="Arial" w:cs="Arial"/>
          <w:b/>
          <w:i/>
        </w:rPr>
      </w:pPr>
    </w:p>
    <w:p w:rsidR="000E77E5" w:rsidRDefault="000E77E5" w:rsidP="00C05449">
      <w:pPr>
        <w:jc w:val="center"/>
      </w:pPr>
      <w:r>
        <w:rPr>
          <w:rFonts w:ascii="Arial" w:hAnsi="Arial" w:cs="Arial"/>
          <w:b/>
          <w:i/>
        </w:rPr>
        <w:lastRenderedPageBreak/>
        <w:t>ANEXO II</w:t>
      </w:r>
    </w:p>
    <w:p w:rsidR="000E77E5" w:rsidRDefault="000E77E5">
      <w:pPr>
        <w:jc w:val="center"/>
      </w:pPr>
      <w:r>
        <w:rPr>
          <w:rFonts w:ascii="Arial" w:hAnsi="Arial" w:cs="Arial"/>
          <w:b/>
          <w:i/>
        </w:rPr>
        <w:t>MODELO DE PROPOSTA DE PREÇOS</w:t>
      </w:r>
    </w:p>
    <w:p w:rsidR="000E77E5" w:rsidRDefault="000E77E5">
      <w:pPr>
        <w:pStyle w:val="bodytext2"/>
        <w:rPr>
          <w:rFonts w:ascii="Arial" w:hAnsi="Arial" w:cs="Arial"/>
          <w:sz w:val="20"/>
          <w:szCs w:val="20"/>
          <w:lang w:val="pt-PT"/>
        </w:rPr>
      </w:pPr>
    </w:p>
    <w:p w:rsidR="000E77E5" w:rsidRDefault="000E77E5">
      <w:pPr>
        <w:pStyle w:val="TextosemFormatao1"/>
        <w:ind w:right="-321"/>
        <w:jc w:val="center"/>
      </w:pPr>
      <w:r>
        <w:rPr>
          <w:rFonts w:ascii="Arial" w:hAnsi="Arial" w:cs="Arial"/>
          <w:b/>
        </w:rPr>
        <w:t>PROPOSTA DE PREÇOS COM RELAÇÃO DOS BENS</w:t>
      </w:r>
    </w:p>
    <w:p w:rsidR="000E77E5" w:rsidRDefault="000E77E5">
      <w:pPr>
        <w:pStyle w:val="TextosemFormatao1"/>
        <w:ind w:right="-321"/>
        <w:jc w:val="both"/>
      </w:pPr>
      <w:r>
        <w:rPr>
          <w:rFonts w:ascii="Arial" w:eastAsia="Arial" w:hAnsi="Arial" w:cs="Arial"/>
        </w:rPr>
        <w:t xml:space="preserve"> </w:t>
      </w:r>
    </w:p>
    <w:p w:rsidR="000E77E5" w:rsidRDefault="000E77E5">
      <w:pPr>
        <w:pStyle w:val="TextosemFormatao1"/>
        <w:ind w:right="-321"/>
        <w:jc w:val="both"/>
      </w:pPr>
      <w:r>
        <w:rPr>
          <w:rFonts w:ascii="Arial" w:hAnsi="Arial" w:cs="Arial"/>
          <w:b/>
        </w:rPr>
        <w:t>AO</w:t>
      </w:r>
    </w:p>
    <w:p w:rsidR="000E77E5" w:rsidRDefault="000E77E5">
      <w:pPr>
        <w:pStyle w:val="TextosemFormatao1"/>
        <w:ind w:right="-321"/>
        <w:jc w:val="both"/>
      </w:pPr>
      <w:r>
        <w:rPr>
          <w:rFonts w:ascii="Arial" w:hAnsi="Arial" w:cs="Arial"/>
          <w:b/>
        </w:rPr>
        <w:t>SERVIÇO DE LICITAÇÃO</w:t>
      </w:r>
    </w:p>
    <w:p w:rsidR="000E77E5" w:rsidRDefault="000E77E5">
      <w:pPr>
        <w:pStyle w:val="TextosemFormatao1"/>
        <w:ind w:right="-321"/>
        <w:jc w:val="both"/>
      </w:pPr>
      <w:r>
        <w:rPr>
          <w:rFonts w:ascii="Arial" w:hAnsi="Arial" w:cs="Arial"/>
          <w:b/>
        </w:rPr>
        <w:t>UNIVERSIDADE FEDERAL DOS VALES DO JEQUITINHONHA E MUCURI</w:t>
      </w:r>
    </w:p>
    <w:p w:rsidR="000E77E5" w:rsidRDefault="000E77E5">
      <w:pPr>
        <w:pStyle w:val="TextosemFormatao1"/>
        <w:ind w:right="-321"/>
        <w:jc w:val="both"/>
        <w:rPr>
          <w:rFonts w:ascii="Arial" w:hAnsi="Arial" w:cs="Arial"/>
        </w:rPr>
      </w:pPr>
    </w:p>
    <w:p w:rsidR="000E77E5" w:rsidRDefault="000E77E5">
      <w:pPr>
        <w:pStyle w:val="TextosemFormatao1"/>
        <w:ind w:right="-321"/>
        <w:jc w:val="both"/>
      </w:pPr>
      <w:proofErr w:type="spellStart"/>
      <w:r>
        <w:rPr>
          <w:rFonts w:ascii="Arial" w:hAnsi="Arial" w:cs="Arial"/>
          <w:b/>
        </w:rPr>
        <w:t>Ref</w:t>
      </w:r>
      <w:proofErr w:type="spellEnd"/>
      <w:r>
        <w:rPr>
          <w:rFonts w:ascii="Arial" w:hAnsi="Arial" w:cs="Arial"/>
          <w:b/>
        </w:rPr>
        <w:t xml:space="preserve">: PREGÃO ELETRÔNICO Nº </w:t>
      </w:r>
      <w:r w:rsidR="00243C67">
        <w:rPr>
          <w:rFonts w:ascii="Arial" w:hAnsi="Arial" w:cs="Arial"/>
          <w:b/>
        </w:rPr>
        <w:t>022/2018</w:t>
      </w:r>
    </w:p>
    <w:p w:rsidR="000E77E5" w:rsidRDefault="000E77E5">
      <w:pPr>
        <w:pStyle w:val="TextosemFormatao1"/>
        <w:ind w:right="-321"/>
        <w:jc w:val="both"/>
      </w:pPr>
      <w:r>
        <w:rPr>
          <w:rFonts w:ascii="Arial" w:eastAsia="Arial" w:hAnsi="Arial" w:cs="Arial"/>
        </w:rPr>
        <w:t xml:space="preserve"> </w:t>
      </w:r>
    </w:p>
    <w:p w:rsidR="000E77E5" w:rsidRDefault="000E77E5">
      <w:pPr>
        <w:pStyle w:val="TextosemFormatao1"/>
        <w:ind w:right="-321"/>
        <w:jc w:val="both"/>
      </w:pPr>
      <w:r>
        <w:rPr>
          <w:rFonts w:ascii="Arial" w:hAnsi="Arial" w:cs="Arial"/>
        </w:rPr>
        <w:t>Prezados Senhores</w:t>
      </w:r>
    </w:p>
    <w:p w:rsidR="000E77E5" w:rsidRDefault="000E77E5">
      <w:pPr>
        <w:pStyle w:val="TextosemFormatao1"/>
        <w:ind w:right="-321"/>
        <w:jc w:val="both"/>
      </w:pPr>
      <w:r>
        <w:rPr>
          <w:rFonts w:ascii="Arial" w:eastAsia="Arial" w:hAnsi="Arial" w:cs="Arial"/>
        </w:rPr>
        <w:t xml:space="preserve"> </w:t>
      </w:r>
    </w:p>
    <w:p w:rsidR="000E77E5" w:rsidRDefault="000E77E5">
      <w:pPr>
        <w:pStyle w:val="TextosemFormatao1"/>
        <w:ind w:right="-1"/>
        <w:jc w:val="both"/>
      </w:pPr>
      <w:r>
        <w:rPr>
          <w:rFonts w:ascii="Arial" w:eastAsia="Arial" w:hAnsi="Arial" w:cs="Arial"/>
        </w:rPr>
        <w:t xml:space="preserve">            </w:t>
      </w:r>
      <w:r>
        <w:rPr>
          <w:rFonts w:ascii="Arial" w:hAnsi="Arial" w:cs="Arial"/>
        </w:rPr>
        <w:t>Apresentamos nossa proposta de preços para os itens abaixo relacionados objetivando o fornecimento a essa Universidade, de acordo com o disposto no edital licitatório supra e ordenamentos legais cabíveis.</w:t>
      </w:r>
    </w:p>
    <w:p w:rsidR="000E77E5" w:rsidRDefault="000E77E5">
      <w:pPr>
        <w:pStyle w:val="TextosemFormatao1"/>
        <w:ind w:right="-1"/>
        <w:jc w:val="both"/>
      </w:pPr>
      <w:r>
        <w:rPr>
          <w:rFonts w:ascii="Arial" w:eastAsia="Arial" w:hAnsi="Arial" w:cs="Arial"/>
        </w:rPr>
        <w:t xml:space="preserve">             </w:t>
      </w:r>
      <w:r>
        <w:rPr>
          <w:rFonts w:ascii="Arial" w:hAnsi="Arial" w:cs="Arial"/>
        </w:rPr>
        <w:t>Declaramos ter total conhecimento das condições da presente licitação e a elas nos submetemos para todos os fins de direito.</w:t>
      </w:r>
    </w:p>
    <w:p w:rsidR="000E77E5" w:rsidRDefault="000E77E5">
      <w:pPr>
        <w:pStyle w:val="TextosemFormatao1"/>
        <w:ind w:right="-321"/>
        <w:jc w:val="both"/>
        <w:rPr>
          <w:rFonts w:ascii="Arial" w:hAnsi="Arial" w:cs="Arial"/>
        </w:rPr>
      </w:pPr>
    </w:p>
    <w:p w:rsidR="000E77E5" w:rsidRDefault="000E77E5">
      <w:pPr>
        <w:pStyle w:val="TextosemFormatao1"/>
        <w:ind w:right="-321"/>
        <w:jc w:val="both"/>
        <w:rPr>
          <w:rFonts w:ascii="Arial" w:hAnsi="Arial" w:cs="Arial"/>
          <w:b/>
        </w:rPr>
      </w:pPr>
    </w:p>
    <w:p w:rsidR="000E77E5" w:rsidRDefault="000E77E5">
      <w:pPr>
        <w:pStyle w:val="TextosemFormatao1"/>
        <w:ind w:right="-321"/>
        <w:jc w:val="both"/>
      </w:pPr>
      <w:r>
        <w:rPr>
          <w:rFonts w:ascii="Arial" w:hAnsi="Arial" w:cs="Arial"/>
          <w:b/>
        </w:rPr>
        <w:t xml:space="preserve">Razão social:                                                                       CNPJ:                 </w:t>
      </w:r>
    </w:p>
    <w:p w:rsidR="000E77E5" w:rsidRDefault="000E77E5">
      <w:pPr>
        <w:pStyle w:val="TextosemFormatao1"/>
        <w:ind w:right="-321"/>
        <w:jc w:val="both"/>
      </w:pPr>
      <w:r>
        <w:rPr>
          <w:rFonts w:ascii="Arial" w:eastAsia="Arial" w:hAnsi="Arial" w:cs="Arial"/>
          <w:b/>
        </w:rPr>
        <w:t xml:space="preserve">                   </w:t>
      </w:r>
    </w:p>
    <w:p w:rsidR="000E77E5" w:rsidRDefault="000E77E5">
      <w:pPr>
        <w:pStyle w:val="TextosemFormatao1"/>
        <w:ind w:right="-321"/>
        <w:jc w:val="both"/>
      </w:pPr>
      <w:r>
        <w:rPr>
          <w:rFonts w:ascii="Arial" w:hAnsi="Arial" w:cs="Arial"/>
          <w:b/>
        </w:rPr>
        <w:t xml:space="preserve">Banco:                                  Agência:                                 Conta:              </w:t>
      </w:r>
    </w:p>
    <w:p w:rsidR="000E77E5" w:rsidRDefault="000E77E5">
      <w:pPr>
        <w:pStyle w:val="TextosemFormatao1"/>
        <w:ind w:right="-321"/>
        <w:jc w:val="both"/>
        <w:rPr>
          <w:rFonts w:ascii="Arial" w:hAnsi="Arial" w:cs="Arial"/>
          <w:b/>
        </w:rPr>
      </w:pPr>
    </w:p>
    <w:p w:rsidR="000E77E5" w:rsidRDefault="000E77E5">
      <w:pPr>
        <w:pStyle w:val="TextosemFormatao1"/>
        <w:ind w:right="-321"/>
        <w:jc w:val="both"/>
      </w:pPr>
      <w:r>
        <w:rPr>
          <w:rFonts w:ascii="Arial" w:hAnsi="Arial" w:cs="Arial"/>
          <w:b/>
        </w:rPr>
        <w:t xml:space="preserve">Praça de pagamento:                                                          Contato:                                   </w:t>
      </w:r>
    </w:p>
    <w:p w:rsidR="000E77E5" w:rsidRDefault="000E77E5">
      <w:pPr>
        <w:pStyle w:val="TextosemFormatao1"/>
        <w:ind w:right="-321"/>
        <w:jc w:val="both"/>
        <w:rPr>
          <w:rFonts w:ascii="Arial" w:hAnsi="Arial" w:cs="Arial"/>
          <w:b/>
        </w:rPr>
      </w:pPr>
    </w:p>
    <w:p w:rsidR="000E77E5" w:rsidRDefault="000E77E5">
      <w:pPr>
        <w:pStyle w:val="TextosemFormatao1"/>
        <w:ind w:right="-321"/>
        <w:jc w:val="both"/>
      </w:pPr>
      <w:r>
        <w:rPr>
          <w:rFonts w:ascii="Arial" w:hAnsi="Arial" w:cs="Arial"/>
          <w:b/>
        </w:rPr>
        <w:t xml:space="preserve">Fone:                                    Fax:                                         e-mail:           </w:t>
      </w:r>
    </w:p>
    <w:p w:rsidR="000E77E5" w:rsidRDefault="000E77E5">
      <w:pPr>
        <w:pStyle w:val="TextosemFormatao1"/>
        <w:ind w:right="-321"/>
        <w:jc w:val="both"/>
        <w:rPr>
          <w:rFonts w:ascii="Arial" w:hAnsi="Arial" w:cs="Arial"/>
          <w:b/>
        </w:rPr>
      </w:pPr>
    </w:p>
    <w:p w:rsidR="000E77E5" w:rsidRDefault="000E77E5">
      <w:pPr>
        <w:pStyle w:val="TextosemFormatao1"/>
        <w:ind w:right="-321"/>
        <w:jc w:val="both"/>
      </w:pPr>
      <w:r>
        <w:rPr>
          <w:rFonts w:ascii="Calibri" w:eastAsia="Calibri" w:hAnsi="Calibri" w:cs="Calibri"/>
          <w:b/>
          <w:color w:val="000000"/>
          <w:lang w:eastAsia="pt-BR"/>
        </w:rPr>
        <w:t xml:space="preserve">                         </w:t>
      </w:r>
    </w:p>
    <w:tbl>
      <w:tblPr>
        <w:tblW w:w="0" w:type="auto"/>
        <w:tblInd w:w="30" w:type="dxa"/>
        <w:tblLayout w:type="fixed"/>
        <w:tblCellMar>
          <w:left w:w="70" w:type="dxa"/>
          <w:right w:w="70" w:type="dxa"/>
        </w:tblCellMar>
        <w:tblLook w:val="0000"/>
      </w:tblPr>
      <w:tblGrid>
        <w:gridCol w:w="724"/>
        <w:gridCol w:w="2982"/>
        <w:gridCol w:w="850"/>
        <w:gridCol w:w="851"/>
        <w:gridCol w:w="992"/>
        <w:gridCol w:w="1134"/>
        <w:gridCol w:w="1032"/>
      </w:tblGrid>
      <w:tr w:rsidR="000E77E5">
        <w:trPr>
          <w:trHeight w:val="255"/>
        </w:trPr>
        <w:tc>
          <w:tcPr>
            <w:tcW w:w="724" w:type="dxa"/>
            <w:tcBorders>
              <w:top w:val="single" w:sz="4" w:space="0" w:color="000000"/>
              <w:left w:val="single" w:sz="4" w:space="0" w:color="000000"/>
              <w:bottom w:val="single" w:sz="4" w:space="0" w:color="000000"/>
            </w:tcBorders>
            <w:shd w:val="clear" w:color="auto" w:fill="auto"/>
            <w:vAlign w:val="center"/>
          </w:tcPr>
          <w:p w:rsidR="000E77E5" w:rsidRDefault="000E77E5">
            <w:pPr>
              <w:suppressAutoHyphens w:val="0"/>
              <w:jc w:val="center"/>
            </w:pPr>
            <w:r>
              <w:rPr>
                <w:rFonts w:ascii="Calibri" w:hAnsi="Calibri" w:cs="Calibri"/>
                <w:b/>
                <w:color w:val="000000"/>
                <w:lang w:eastAsia="pt-BR"/>
              </w:rPr>
              <w:t>ITEM</w:t>
            </w:r>
          </w:p>
        </w:tc>
        <w:tc>
          <w:tcPr>
            <w:tcW w:w="2982" w:type="dxa"/>
            <w:tcBorders>
              <w:top w:val="single" w:sz="4" w:space="0" w:color="000000"/>
              <w:left w:val="single" w:sz="4" w:space="0" w:color="000000"/>
              <w:bottom w:val="single" w:sz="4" w:space="0" w:color="000000"/>
            </w:tcBorders>
            <w:shd w:val="clear" w:color="auto" w:fill="auto"/>
            <w:vAlign w:val="bottom"/>
          </w:tcPr>
          <w:p w:rsidR="000E77E5" w:rsidRDefault="000E77E5">
            <w:pPr>
              <w:suppressAutoHyphens w:val="0"/>
              <w:jc w:val="center"/>
            </w:pPr>
            <w:r>
              <w:rPr>
                <w:rFonts w:ascii="Calibri" w:hAnsi="Calibri" w:cs="Calibri"/>
                <w:b/>
                <w:color w:val="000000"/>
                <w:lang w:eastAsia="pt-BR"/>
              </w:rPr>
              <w:t>DESCRIÇÃO</w:t>
            </w:r>
          </w:p>
        </w:tc>
        <w:tc>
          <w:tcPr>
            <w:tcW w:w="850" w:type="dxa"/>
            <w:tcBorders>
              <w:top w:val="single" w:sz="4" w:space="0" w:color="000000"/>
              <w:left w:val="single" w:sz="4" w:space="0" w:color="000000"/>
              <w:bottom w:val="single" w:sz="4" w:space="0" w:color="000000"/>
            </w:tcBorders>
            <w:shd w:val="clear" w:color="auto" w:fill="auto"/>
            <w:vAlign w:val="center"/>
          </w:tcPr>
          <w:p w:rsidR="000E77E5" w:rsidRDefault="000E77E5">
            <w:pPr>
              <w:suppressAutoHyphens w:val="0"/>
              <w:jc w:val="center"/>
            </w:pPr>
            <w:r>
              <w:rPr>
                <w:rFonts w:ascii="Calibri" w:hAnsi="Calibri" w:cs="Calibri"/>
                <w:b/>
                <w:color w:val="000000"/>
                <w:lang w:eastAsia="pt-BR"/>
              </w:rPr>
              <w:t>UNID.</w:t>
            </w:r>
          </w:p>
        </w:tc>
        <w:tc>
          <w:tcPr>
            <w:tcW w:w="851" w:type="dxa"/>
            <w:tcBorders>
              <w:top w:val="single" w:sz="4" w:space="0" w:color="000000"/>
              <w:left w:val="single" w:sz="4" w:space="0" w:color="000000"/>
              <w:bottom w:val="single" w:sz="4" w:space="0" w:color="000000"/>
            </w:tcBorders>
            <w:shd w:val="clear" w:color="auto" w:fill="auto"/>
            <w:vAlign w:val="center"/>
          </w:tcPr>
          <w:p w:rsidR="000E77E5" w:rsidRDefault="000E77E5">
            <w:pPr>
              <w:suppressAutoHyphens w:val="0"/>
              <w:jc w:val="center"/>
            </w:pPr>
            <w:r>
              <w:rPr>
                <w:rFonts w:ascii="Calibri" w:hAnsi="Calibri" w:cs="Calibri"/>
                <w:b/>
                <w:color w:val="000000"/>
                <w:lang w:eastAsia="pt-BR"/>
              </w:rPr>
              <w:t>QTD</w:t>
            </w:r>
          </w:p>
        </w:tc>
        <w:tc>
          <w:tcPr>
            <w:tcW w:w="992" w:type="dxa"/>
            <w:tcBorders>
              <w:top w:val="single" w:sz="4" w:space="0" w:color="000000"/>
              <w:left w:val="single" w:sz="4" w:space="0" w:color="000000"/>
              <w:bottom w:val="single" w:sz="4" w:space="0" w:color="000000"/>
            </w:tcBorders>
            <w:shd w:val="clear" w:color="auto" w:fill="auto"/>
          </w:tcPr>
          <w:p w:rsidR="000E77E5" w:rsidRDefault="009320F2">
            <w:pPr>
              <w:suppressAutoHyphens w:val="0"/>
            </w:pPr>
            <w:r>
              <w:rPr>
                <w:rFonts w:ascii="Calibri" w:hAnsi="Calibri" w:cs="Calibri"/>
                <w:b/>
                <w:color w:val="000000"/>
                <w:lang w:eastAsia="pt-BR"/>
              </w:rPr>
              <w:t>MARCA/MODELO</w:t>
            </w:r>
          </w:p>
        </w:tc>
        <w:tc>
          <w:tcPr>
            <w:tcW w:w="1134" w:type="dxa"/>
            <w:tcBorders>
              <w:top w:val="single" w:sz="4" w:space="0" w:color="000000"/>
              <w:left w:val="single" w:sz="4" w:space="0" w:color="000000"/>
              <w:bottom w:val="single" w:sz="4" w:space="0" w:color="000000"/>
            </w:tcBorders>
            <w:shd w:val="clear" w:color="auto" w:fill="auto"/>
            <w:vAlign w:val="center"/>
          </w:tcPr>
          <w:p w:rsidR="000E77E5" w:rsidRDefault="000E77E5">
            <w:pPr>
              <w:suppressAutoHyphens w:val="0"/>
            </w:pPr>
            <w:r>
              <w:rPr>
                <w:rFonts w:ascii="Calibri" w:eastAsia="Calibri" w:hAnsi="Calibri" w:cs="Calibri"/>
                <w:b/>
                <w:color w:val="000000"/>
                <w:lang w:eastAsia="pt-BR"/>
              </w:rPr>
              <w:t xml:space="preserve"> </w:t>
            </w:r>
            <w:r>
              <w:rPr>
                <w:rFonts w:ascii="Calibri" w:hAnsi="Calibri" w:cs="Calibri"/>
                <w:b/>
                <w:color w:val="000000"/>
                <w:lang w:eastAsia="pt-BR"/>
              </w:rPr>
              <w:t xml:space="preserve">VL UNIT. </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77E5" w:rsidRDefault="000E77E5">
            <w:pPr>
              <w:suppressAutoHyphens w:val="0"/>
            </w:pPr>
            <w:r>
              <w:rPr>
                <w:rFonts w:ascii="Calibri" w:hAnsi="Calibri" w:cs="Calibri"/>
                <w:b/>
                <w:color w:val="000000"/>
                <w:lang w:eastAsia="pt-BR"/>
              </w:rPr>
              <w:t>VL TOTAL</w:t>
            </w:r>
          </w:p>
        </w:tc>
      </w:tr>
      <w:tr w:rsidR="000E77E5">
        <w:trPr>
          <w:trHeight w:val="255"/>
        </w:trPr>
        <w:tc>
          <w:tcPr>
            <w:tcW w:w="724" w:type="dxa"/>
            <w:tcBorders>
              <w:top w:val="single" w:sz="4" w:space="0" w:color="000000"/>
              <w:left w:val="single" w:sz="4" w:space="0" w:color="000000"/>
              <w:bottom w:val="single" w:sz="4" w:space="0" w:color="000000"/>
            </w:tcBorders>
            <w:shd w:val="clear" w:color="auto" w:fill="auto"/>
            <w:vAlign w:val="center"/>
          </w:tcPr>
          <w:p w:rsidR="000E77E5" w:rsidRDefault="000E77E5">
            <w:pPr>
              <w:suppressAutoHyphens w:val="0"/>
              <w:snapToGrid w:val="0"/>
              <w:jc w:val="center"/>
              <w:rPr>
                <w:rFonts w:ascii="Calibri" w:hAnsi="Calibri" w:cs="Calibri"/>
                <w:b/>
                <w:color w:val="000000"/>
                <w:lang w:eastAsia="pt-BR"/>
              </w:rPr>
            </w:pPr>
          </w:p>
          <w:p w:rsidR="000E77E5" w:rsidRDefault="000E77E5">
            <w:pPr>
              <w:suppressAutoHyphens w:val="0"/>
              <w:snapToGrid w:val="0"/>
              <w:jc w:val="center"/>
              <w:rPr>
                <w:rFonts w:ascii="Calibri" w:hAnsi="Calibri" w:cs="Calibri"/>
                <w:b/>
                <w:color w:val="000000"/>
                <w:lang w:eastAsia="pt-BR"/>
              </w:rPr>
            </w:pPr>
          </w:p>
          <w:p w:rsidR="000E77E5" w:rsidRDefault="000E77E5">
            <w:pPr>
              <w:suppressAutoHyphens w:val="0"/>
              <w:snapToGrid w:val="0"/>
              <w:jc w:val="center"/>
              <w:rPr>
                <w:rFonts w:ascii="Calibri" w:hAnsi="Calibri" w:cs="Calibri"/>
                <w:b/>
                <w:color w:val="000000"/>
                <w:lang w:eastAsia="pt-BR"/>
              </w:rPr>
            </w:pPr>
          </w:p>
          <w:p w:rsidR="000E77E5" w:rsidRDefault="000E77E5">
            <w:pPr>
              <w:suppressAutoHyphens w:val="0"/>
              <w:snapToGrid w:val="0"/>
              <w:jc w:val="center"/>
              <w:rPr>
                <w:rFonts w:ascii="Calibri" w:hAnsi="Calibri" w:cs="Calibri"/>
                <w:b/>
                <w:color w:val="000000"/>
                <w:lang w:eastAsia="pt-BR"/>
              </w:rPr>
            </w:pPr>
          </w:p>
        </w:tc>
        <w:tc>
          <w:tcPr>
            <w:tcW w:w="2982" w:type="dxa"/>
            <w:tcBorders>
              <w:top w:val="single" w:sz="4" w:space="0" w:color="000000"/>
              <w:left w:val="single" w:sz="4" w:space="0" w:color="000000"/>
              <w:bottom w:val="single" w:sz="4" w:space="0" w:color="000000"/>
            </w:tcBorders>
            <w:shd w:val="clear" w:color="auto" w:fill="auto"/>
            <w:vAlign w:val="bottom"/>
          </w:tcPr>
          <w:p w:rsidR="000E77E5" w:rsidRDefault="000E77E5">
            <w:pPr>
              <w:suppressAutoHyphens w:val="0"/>
              <w:snapToGrid w:val="0"/>
              <w:jc w:val="center"/>
              <w:rPr>
                <w:rFonts w:ascii="Calibri" w:hAnsi="Calibri" w:cs="Calibri"/>
                <w:b/>
                <w:color w:val="000000"/>
                <w:lang w:eastAsia="pt-BR"/>
              </w:rPr>
            </w:pPr>
          </w:p>
        </w:tc>
        <w:tc>
          <w:tcPr>
            <w:tcW w:w="850" w:type="dxa"/>
            <w:tcBorders>
              <w:top w:val="single" w:sz="4" w:space="0" w:color="000000"/>
              <w:left w:val="single" w:sz="4" w:space="0" w:color="000000"/>
              <w:bottom w:val="single" w:sz="4" w:space="0" w:color="000000"/>
            </w:tcBorders>
            <w:shd w:val="clear" w:color="auto" w:fill="auto"/>
            <w:vAlign w:val="center"/>
          </w:tcPr>
          <w:p w:rsidR="000E77E5" w:rsidRDefault="000E77E5">
            <w:pPr>
              <w:suppressAutoHyphens w:val="0"/>
              <w:snapToGrid w:val="0"/>
              <w:jc w:val="center"/>
              <w:rPr>
                <w:rFonts w:ascii="Calibri" w:hAnsi="Calibri" w:cs="Calibri"/>
                <w:b/>
                <w:color w:val="000000"/>
                <w:lang w:eastAsia="pt-BR"/>
              </w:rPr>
            </w:pPr>
          </w:p>
        </w:tc>
        <w:tc>
          <w:tcPr>
            <w:tcW w:w="851" w:type="dxa"/>
            <w:tcBorders>
              <w:top w:val="single" w:sz="4" w:space="0" w:color="000000"/>
              <w:left w:val="single" w:sz="4" w:space="0" w:color="000000"/>
              <w:bottom w:val="single" w:sz="4" w:space="0" w:color="000000"/>
            </w:tcBorders>
            <w:shd w:val="clear" w:color="auto" w:fill="auto"/>
            <w:vAlign w:val="center"/>
          </w:tcPr>
          <w:p w:rsidR="000E77E5" w:rsidRDefault="000E77E5">
            <w:pPr>
              <w:suppressAutoHyphens w:val="0"/>
              <w:snapToGrid w:val="0"/>
              <w:jc w:val="center"/>
              <w:rPr>
                <w:rFonts w:ascii="Calibri" w:hAnsi="Calibri" w:cs="Calibri"/>
                <w:b/>
                <w:color w:val="000000"/>
                <w:lang w:eastAsia="pt-BR"/>
              </w:rPr>
            </w:pPr>
          </w:p>
        </w:tc>
        <w:tc>
          <w:tcPr>
            <w:tcW w:w="992" w:type="dxa"/>
            <w:tcBorders>
              <w:top w:val="single" w:sz="4" w:space="0" w:color="000000"/>
              <w:left w:val="single" w:sz="4" w:space="0" w:color="000000"/>
              <w:bottom w:val="single" w:sz="4" w:space="0" w:color="000000"/>
            </w:tcBorders>
            <w:shd w:val="clear" w:color="auto" w:fill="auto"/>
          </w:tcPr>
          <w:p w:rsidR="000E77E5" w:rsidRDefault="000E77E5">
            <w:pPr>
              <w:suppressAutoHyphens w:val="0"/>
              <w:snapToGrid w:val="0"/>
              <w:rPr>
                <w:rFonts w:ascii="Calibri" w:hAnsi="Calibri" w:cs="Calibri"/>
                <w:b/>
                <w:color w:val="000000"/>
                <w:lang w:eastAsia="pt-BR"/>
              </w:rPr>
            </w:pPr>
          </w:p>
        </w:tc>
        <w:tc>
          <w:tcPr>
            <w:tcW w:w="1134" w:type="dxa"/>
            <w:tcBorders>
              <w:top w:val="single" w:sz="4" w:space="0" w:color="000000"/>
              <w:left w:val="single" w:sz="4" w:space="0" w:color="000000"/>
              <w:bottom w:val="single" w:sz="4" w:space="0" w:color="000000"/>
            </w:tcBorders>
            <w:shd w:val="clear" w:color="auto" w:fill="auto"/>
            <w:vAlign w:val="center"/>
          </w:tcPr>
          <w:p w:rsidR="000E77E5" w:rsidRDefault="000E77E5">
            <w:pPr>
              <w:suppressAutoHyphens w:val="0"/>
              <w:snapToGrid w:val="0"/>
              <w:rPr>
                <w:rFonts w:ascii="Calibri" w:hAnsi="Calibri" w:cs="Calibri"/>
                <w:b/>
                <w:color w:val="000000"/>
                <w:lang w:eastAsia="pt-BR"/>
              </w:rPr>
            </w:pP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77E5" w:rsidRDefault="000E77E5">
            <w:pPr>
              <w:suppressAutoHyphens w:val="0"/>
              <w:snapToGrid w:val="0"/>
              <w:rPr>
                <w:rFonts w:ascii="Calibri" w:hAnsi="Calibri" w:cs="Calibri"/>
                <w:b/>
                <w:color w:val="000000"/>
                <w:lang w:eastAsia="pt-BR"/>
              </w:rPr>
            </w:pPr>
          </w:p>
        </w:tc>
      </w:tr>
    </w:tbl>
    <w:p w:rsidR="000E77E5" w:rsidRDefault="000E77E5">
      <w:pPr>
        <w:pStyle w:val="TextosemFormatao1"/>
        <w:ind w:right="-321"/>
        <w:jc w:val="both"/>
      </w:pPr>
      <w:r>
        <w:rPr>
          <w:rFonts w:ascii="Arial" w:hAnsi="Arial" w:cs="Arial"/>
          <w:b/>
        </w:rPr>
        <w:t>Valor Total: R$_____________________</w:t>
      </w:r>
    </w:p>
    <w:p w:rsidR="000E77E5" w:rsidRDefault="000E77E5">
      <w:pPr>
        <w:pStyle w:val="TextosemFormatao1"/>
        <w:ind w:right="-321"/>
        <w:jc w:val="both"/>
        <w:rPr>
          <w:rFonts w:ascii="Arial" w:hAnsi="Arial" w:cs="Arial"/>
        </w:rPr>
      </w:pPr>
    </w:p>
    <w:p w:rsidR="000E77E5" w:rsidRDefault="000E77E5">
      <w:pPr>
        <w:pStyle w:val="TextosemFormatao1"/>
        <w:ind w:right="-321"/>
        <w:jc w:val="both"/>
        <w:rPr>
          <w:rFonts w:ascii="Arial" w:hAnsi="Arial" w:cs="Arial"/>
        </w:rPr>
      </w:pPr>
    </w:p>
    <w:p w:rsidR="000E77E5" w:rsidRDefault="000E77E5">
      <w:pPr>
        <w:pStyle w:val="TextosemFormatao1"/>
        <w:ind w:right="-829"/>
        <w:jc w:val="both"/>
      </w:pPr>
      <w:r>
        <w:rPr>
          <w:rFonts w:ascii="Arial" w:hAnsi="Arial" w:cs="Arial"/>
          <w:b/>
        </w:rPr>
        <w:t>OBSERVAÇÕES</w:t>
      </w:r>
    </w:p>
    <w:p w:rsidR="000E77E5" w:rsidRDefault="000E77E5">
      <w:pPr>
        <w:pStyle w:val="TextosemFormatao1"/>
        <w:ind w:right="-829"/>
        <w:jc w:val="both"/>
        <w:rPr>
          <w:rFonts w:ascii="Arial" w:hAnsi="Arial" w:cs="Arial"/>
          <w:b/>
        </w:rPr>
      </w:pPr>
    </w:p>
    <w:p w:rsidR="000E77E5" w:rsidRDefault="000E77E5">
      <w:pPr>
        <w:pStyle w:val="TextosemFormatao1"/>
        <w:ind w:right="-829"/>
        <w:jc w:val="both"/>
      </w:pPr>
      <w:r>
        <w:rPr>
          <w:rFonts w:ascii="Arial" w:hAnsi="Arial" w:cs="Arial"/>
          <w:b/>
        </w:rPr>
        <w:t>Validade da proposta:</w:t>
      </w:r>
    </w:p>
    <w:p w:rsidR="000E77E5" w:rsidRDefault="000E77E5">
      <w:pPr>
        <w:pStyle w:val="TextosemFormatao1"/>
        <w:ind w:right="-829"/>
        <w:jc w:val="both"/>
        <w:rPr>
          <w:rFonts w:ascii="Arial" w:hAnsi="Arial" w:cs="Arial"/>
          <w:b/>
        </w:rPr>
      </w:pPr>
    </w:p>
    <w:p w:rsidR="000E77E5" w:rsidRDefault="000E77E5">
      <w:pPr>
        <w:pStyle w:val="TextosemFormatao1"/>
        <w:ind w:right="-829"/>
        <w:jc w:val="both"/>
      </w:pPr>
      <w:r>
        <w:rPr>
          <w:rFonts w:ascii="Arial" w:hAnsi="Arial" w:cs="Arial"/>
          <w:b/>
        </w:rPr>
        <w:t>Prazo de garantia do bem:</w:t>
      </w:r>
    </w:p>
    <w:p w:rsidR="000E77E5" w:rsidRDefault="000E77E5">
      <w:pPr>
        <w:pStyle w:val="TextosemFormatao1"/>
        <w:ind w:right="-829"/>
        <w:jc w:val="both"/>
        <w:rPr>
          <w:rFonts w:ascii="Arial" w:hAnsi="Arial" w:cs="Arial"/>
          <w:b/>
        </w:rPr>
      </w:pPr>
    </w:p>
    <w:p w:rsidR="000E77E5" w:rsidRDefault="000E77E5">
      <w:pPr>
        <w:pStyle w:val="TextosemFormatao1"/>
        <w:ind w:right="-829"/>
        <w:jc w:val="both"/>
      </w:pPr>
      <w:r>
        <w:rPr>
          <w:rFonts w:ascii="Arial" w:hAnsi="Arial" w:cs="Arial"/>
          <w:b/>
        </w:rPr>
        <w:t xml:space="preserve">Prazo de entrega:                   </w:t>
      </w:r>
    </w:p>
    <w:p w:rsidR="000E77E5" w:rsidRDefault="000E77E5">
      <w:pPr>
        <w:pStyle w:val="TextosemFormatao1"/>
        <w:ind w:right="-829"/>
        <w:jc w:val="both"/>
        <w:rPr>
          <w:rFonts w:ascii="Arial" w:hAnsi="Arial" w:cs="Arial"/>
          <w:b/>
        </w:rPr>
      </w:pPr>
    </w:p>
    <w:p w:rsidR="000E77E5" w:rsidRDefault="000E77E5">
      <w:pPr>
        <w:pStyle w:val="TextosemFormatao1"/>
        <w:ind w:right="-829"/>
        <w:jc w:val="both"/>
      </w:pPr>
      <w:r>
        <w:rPr>
          <w:rFonts w:ascii="Arial" w:hAnsi="Arial" w:cs="Arial"/>
          <w:b/>
        </w:rPr>
        <w:t xml:space="preserve">Local de entrega:                                            </w:t>
      </w:r>
    </w:p>
    <w:p w:rsidR="000E77E5" w:rsidRDefault="000E77E5">
      <w:pPr>
        <w:pStyle w:val="TextosemFormatao1"/>
        <w:ind w:right="-829"/>
        <w:jc w:val="both"/>
        <w:rPr>
          <w:rFonts w:ascii="Arial" w:hAnsi="Arial" w:cs="Arial"/>
          <w:b/>
        </w:rPr>
      </w:pPr>
    </w:p>
    <w:p w:rsidR="000E77E5" w:rsidRDefault="000E77E5">
      <w:pPr>
        <w:pStyle w:val="TextosemFormatao1"/>
        <w:ind w:right="-829"/>
        <w:jc w:val="both"/>
        <w:rPr>
          <w:rFonts w:ascii="Arial" w:hAnsi="Arial" w:cs="Arial"/>
          <w:b/>
        </w:rPr>
      </w:pPr>
    </w:p>
    <w:p w:rsidR="000E77E5" w:rsidRDefault="000E77E5">
      <w:pPr>
        <w:tabs>
          <w:tab w:val="left" w:pos="0"/>
        </w:tabs>
        <w:ind w:right="18"/>
        <w:jc w:val="both"/>
      </w:pPr>
      <w:r>
        <w:rPr>
          <w:rFonts w:ascii="Arial" w:hAnsi="Arial" w:cs="Arial"/>
          <w:b/>
        </w:rPr>
        <w:t>Declaração:</w:t>
      </w:r>
      <w:r>
        <w:rPr>
          <w:rFonts w:ascii="Arial" w:hAnsi="Arial" w:cs="Arial"/>
        </w:rPr>
        <w:t xml:space="preserve"> Os preços mantidos na proposta escrita e naqueles que porventura vierem a ser ofertados através de lances verbais, estão incluídos todos os encargos trabalhistas, previdenciários, fiscais, comerciais, de transporte e entrega da mercadoria e </w:t>
      </w:r>
      <w:proofErr w:type="gramStart"/>
      <w:r>
        <w:rPr>
          <w:rFonts w:ascii="Arial" w:hAnsi="Arial" w:cs="Arial"/>
        </w:rPr>
        <w:t>outros de qualquer natureza que se fizerem indispensáveis à perfeita compra</w:t>
      </w:r>
      <w:proofErr w:type="gramEnd"/>
      <w:r>
        <w:rPr>
          <w:rFonts w:ascii="Arial" w:hAnsi="Arial" w:cs="Arial"/>
        </w:rPr>
        <w:t xml:space="preserve"> do objeto da licitação.</w:t>
      </w:r>
    </w:p>
    <w:p w:rsidR="000E77E5" w:rsidRDefault="000E77E5"/>
    <w:p w:rsidR="000E77E5" w:rsidRDefault="000E77E5"/>
    <w:p w:rsidR="000E77E5" w:rsidRDefault="000E77E5"/>
    <w:p w:rsidR="000E77E5" w:rsidRDefault="000E77E5"/>
    <w:p w:rsidR="000E77E5" w:rsidRDefault="000E77E5"/>
    <w:p w:rsidR="000E77E5" w:rsidRDefault="000E77E5"/>
    <w:p w:rsidR="000E77E5" w:rsidRDefault="000E77E5"/>
    <w:p w:rsidR="000E77E5" w:rsidRDefault="000E77E5"/>
    <w:sectPr w:rsidR="000E77E5" w:rsidSect="000A304F">
      <w:headerReference w:type="even" r:id="rId42"/>
      <w:headerReference w:type="default" r:id="rId43"/>
      <w:footerReference w:type="even" r:id="rId44"/>
      <w:footerReference w:type="default" r:id="rId45"/>
      <w:headerReference w:type="first" r:id="rId46"/>
      <w:footerReference w:type="first" r:id="rId47"/>
      <w:pgSz w:w="11906" w:h="16838"/>
      <w:pgMar w:top="777" w:right="1134" w:bottom="77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0B5" w:rsidRDefault="00D300B5">
      <w:r>
        <w:separator/>
      </w:r>
    </w:p>
  </w:endnote>
  <w:endnote w:type="continuationSeparator" w:id="0">
    <w:p w:rsidR="00D300B5" w:rsidRDefault="00D300B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badi MT Condensed Light">
    <w:altName w:val="Arial Narrow"/>
    <w:charset w:val="00"/>
    <w:family w:val="swiss"/>
    <w:pitch w:val="variable"/>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G Times (WN)">
    <w:charset w:val="00"/>
    <w:family w:val="roman"/>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pPr>
      <w:pStyle w:val="Rodap"/>
    </w:pPr>
    <w:r>
      <w:rPr>
        <w:rFonts w:ascii="Webdings" w:eastAsia="Webdings" w:hAnsi="Webdings" w:cs="Webdings"/>
        <w:color w:val="008000"/>
        <w:sz w:val="27"/>
        <w:szCs w:val="27"/>
      </w:rPr>
      <w:t></w:t>
    </w:r>
    <w:r>
      <w:rPr>
        <w:rFonts w:ascii="Webdings" w:eastAsia="Webdings" w:hAnsi="Webdings" w:cs="Webdings"/>
        <w:color w:val="008000"/>
        <w:sz w:val="27"/>
        <w:szCs w:val="27"/>
      </w:rPr>
      <w:t></w:t>
    </w:r>
    <w:r>
      <w:rPr>
        <w:rFonts w:ascii="Arial" w:hAnsi="Arial" w:cs="Arial"/>
        <w:b/>
        <w:bCs/>
        <w:color w:val="008000"/>
        <w:sz w:val="15"/>
        <w:szCs w:val="15"/>
      </w:rPr>
      <w:t>Antes de imprimir pense em seu compromisso com o Meio Ambiente.</w:t>
    </w:r>
  </w:p>
  <w:p w:rsidR="00D300B5" w:rsidRDefault="00D300B5">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pPr>
      <w:pStyle w:val="Rodap"/>
    </w:pPr>
    <w:r>
      <w:rPr>
        <w:rFonts w:ascii="Webdings" w:eastAsia="Webdings" w:hAnsi="Webdings" w:cs="Webdings"/>
        <w:color w:val="008000"/>
        <w:sz w:val="27"/>
        <w:szCs w:val="27"/>
      </w:rPr>
      <w:t></w:t>
    </w:r>
    <w:r>
      <w:rPr>
        <w:rFonts w:ascii="Webdings" w:eastAsia="Webdings" w:hAnsi="Webdings" w:cs="Webdings"/>
        <w:color w:val="008000"/>
        <w:sz w:val="27"/>
        <w:szCs w:val="27"/>
      </w:rPr>
      <w:t></w:t>
    </w:r>
    <w:r>
      <w:rPr>
        <w:rFonts w:ascii="Arial" w:hAnsi="Arial" w:cs="Arial"/>
        <w:b/>
        <w:bCs/>
        <w:color w:val="008000"/>
        <w:sz w:val="15"/>
        <w:szCs w:val="15"/>
      </w:rPr>
      <w:t>Antes de imprimir pense em seu compromisso com o Meio Ambiente.</w:t>
    </w:r>
  </w:p>
  <w:p w:rsidR="00D300B5" w:rsidRDefault="00D300B5">
    <w:pPr>
      <w:pStyle w:val="Rodap"/>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0B5" w:rsidRDefault="00D300B5">
      <w:r>
        <w:separator/>
      </w:r>
    </w:p>
  </w:footnote>
  <w:footnote w:type="continuationSeparator" w:id="0">
    <w:p w:rsidR="00D300B5" w:rsidRDefault="00D300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pPr>
      <w:pStyle w:val="Cabealho"/>
      <w:jc w:val="right"/>
    </w:pPr>
    <w:fldSimple w:instr=" PAGE ">
      <w:r w:rsidR="00B740DB">
        <w:rPr>
          <w:noProof/>
        </w:rPr>
        <w:t>15</w:t>
      </w:r>
    </w:fldSimple>
  </w:p>
  <w:p w:rsidR="00D300B5" w:rsidRDefault="00D300B5">
    <w:pPr>
      <w:pStyle w:val="Cabealh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pPr>
      <w:pStyle w:val="Cabealho"/>
      <w:jc w:val="right"/>
    </w:pPr>
    <w:fldSimple w:instr=" PAGE ">
      <w:r w:rsidR="00B740DB">
        <w:rPr>
          <w:noProof/>
        </w:rPr>
        <w:t>34</w:t>
      </w:r>
    </w:fldSimple>
  </w:p>
  <w:p w:rsidR="00D300B5" w:rsidRDefault="00D300B5">
    <w:pPr>
      <w:pStyle w:val="Cabealho"/>
      <w:jc w:val="cent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B5" w:rsidRDefault="00D300B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ascii="Arial" w:hAnsi="Arial"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3"/>
      <w:numFmt w:val="decimal"/>
      <w:pStyle w:val="EditalNvel1"/>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2.%3."/>
      <w:lvlJc w:val="left"/>
      <w:pPr>
        <w:tabs>
          <w:tab w:val="num" w:pos="720"/>
        </w:tabs>
        <w:ind w:left="720" w:hanging="360"/>
      </w:pPr>
    </w:lvl>
    <w:lvl w:ilvl="3">
      <w:start w:val="1"/>
      <w:numFmt w:val="decimal"/>
      <w:lvlText w:val="%1.%2.%3.%4."/>
      <w:lvlJc w:val="left"/>
      <w:pPr>
        <w:tabs>
          <w:tab w:val="num" w:pos="1791"/>
        </w:tabs>
        <w:ind w:left="1791" w:hanging="720"/>
      </w:pPr>
    </w:lvl>
    <w:lvl w:ilvl="4">
      <w:start w:val="1"/>
      <w:numFmt w:val="decimal"/>
      <w:lvlText w:val="%1.%2.%3.%4.%5."/>
      <w:lvlJc w:val="left"/>
      <w:pPr>
        <w:tabs>
          <w:tab w:val="num" w:pos="2508"/>
        </w:tabs>
        <w:ind w:left="2508" w:hanging="1080"/>
      </w:pPr>
    </w:lvl>
    <w:lvl w:ilvl="5">
      <w:start w:val="1"/>
      <w:numFmt w:val="decimal"/>
      <w:lvlText w:val="%1.%2.%3.%4.%5.%6."/>
      <w:lvlJc w:val="left"/>
      <w:pPr>
        <w:tabs>
          <w:tab w:val="num" w:pos="2865"/>
        </w:tabs>
        <w:ind w:left="2865" w:hanging="1080"/>
      </w:pPr>
    </w:lvl>
    <w:lvl w:ilvl="6">
      <w:start w:val="1"/>
      <w:numFmt w:val="decimal"/>
      <w:lvlText w:val="%1.%2.%3.%4.%5.%6.%7."/>
      <w:lvlJc w:val="left"/>
      <w:pPr>
        <w:tabs>
          <w:tab w:val="num" w:pos="3582"/>
        </w:tabs>
        <w:ind w:left="3582" w:hanging="1440"/>
      </w:pPr>
    </w:lvl>
    <w:lvl w:ilvl="7">
      <w:start w:val="1"/>
      <w:numFmt w:val="decimal"/>
      <w:lvlText w:val="%1.%2.%3.%4.%5.%6.%7.%8."/>
      <w:lvlJc w:val="left"/>
      <w:pPr>
        <w:tabs>
          <w:tab w:val="num" w:pos="3939"/>
        </w:tabs>
        <w:ind w:left="3939" w:hanging="1440"/>
      </w:pPr>
    </w:lvl>
    <w:lvl w:ilvl="8">
      <w:start w:val="1"/>
      <w:numFmt w:val="decimal"/>
      <w:lvlText w:val="%1.%2.%3.%4.%5.%6.%7.%8.%9."/>
      <w:lvlJc w:val="left"/>
      <w:pPr>
        <w:tabs>
          <w:tab w:val="num" w:pos="4656"/>
        </w:tabs>
        <w:ind w:left="4656" w:hanging="1800"/>
      </w:pPr>
    </w:lvl>
  </w:abstractNum>
  <w:abstractNum w:abstractNumId="3">
    <w:nsid w:val="00000004"/>
    <w:multiLevelType w:val="multilevel"/>
    <w:tmpl w:val="00000004"/>
    <w:name w:val="WW8Num4"/>
    <w:lvl w:ilvl="0">
      <w:start w:val="11"/>
      <w:numFmt w:val="decimal"/>
      <w:lvlText w:val="%1"/>
      <w:lvlJc w:val="right"/>
      <w:pPr>
        <w:tabs>
          <w:tab w:val="num" w:pos="0"/>
        </w:tabs>
        <w:ind w:left="420" w:hanging="420"/>
      </w:pPr>
      <w:rPr>
        <w:rFonts w:hint="default"/>
      </w:rPr>
    </w:lvl>
    <w:lvl w:ilvl="1">
      <w:start w:val="1"/>
      <w:numFmt w:val="decimal"/>
      <w:lvlText w:val="%1.%2"/>
      <w:lvlJc w:val="left"/>
      <w:pPr>
        <w:tabs>
          <w:tab w:val="num" w:pos="0"/>
        </w:tabs>
        <w:ind w:left="420" w:hanging="420"/>
      </w:pPr>
    </w:lvl>
    <w:lvl w:ilvl="2">
      <w:start w:val="1"/>
      <w:numFmt w:val="decimal"/>
      <w:lvlText w:val="%1.%2.%3"/>
      <w:lvlJc w:val="left"/>
      <w:pPr>
        <w:tabs>
          <w:tab w:val="num" w:pos="708"/>
        </w:tabs>
        <w:ind w:left="720" w:hanging="720"/>
      </w:pPr>
      <w:rPr>
        <w:rFonts w:ascii="Arial" w:hAnsi="Arial" w:cs="Arial"/>
        <w:color w:val="auto"/>
        <w:sz w:val="20"/>
        <w:szCs w:val="20"/>
      </w:rPr>
    </w:lvl>
    <w:lvl w:ilvl="3">
      <w:start w:val="1"/>
      <w:numFmt w:val="decimal"/>
      <w:lvlText w:val="%1.%2.%3.%4"/>
      <w:lvlJc w:val="left"/>
      <w:pPr>
        <w:tabs>
          <w:tab w:val="num" w:pos="0"/>
        </w:tabs>
        <w:ind w:left="1080" w:hanging="1080"/>
      </w:pPr>
      <w:rPr>
        <w:rFonts w:ascii="Symbol" w:hAnsi="Symbol" w:cs="Symbol"/>
      </w:rPr>
    </w:lvl>
    <w:lvl w:ilvl="4">
      <w:start w:val="1"/>
      <w:numFmt w:val="decimal"/>
      <w:lvlText w:val="%1.%2.%3.%4.%5"/>
      <w:lvlJc w:val="left"/>
      <w:pPr>
        <w:tabs>
          <w:tab w:val="num" w:pos="0"/>
        </w:tabs>
        <w:ind w:left="1080" w:hanging="1080"/>
      </w:pPr>
      <w:rPr>
        <w:rFonts w:ascii="Symbol" w:hAnsi="Symbol" w:cs="Symbol"/>
      </w:rPr>
    </w:lvl>
    <w:lvl w:ilvl="5">
      <w:start w:val="1"/>
      <w:numFmt w:val="decimal"/>
      <w:lvlText w:val="%1.%2.%3.%4.%5.%6"/>
      <w:lvlJc w:val="left"/>
      <w:pPr>
        <w:tabs>
          <w:tab w:val="num" w:pos="0"/>
        </w:tabs>
        <w:ind w:left="1440" w:hanging="1440"/>
      </w:pPr>
      <w:rPr>
        <w:rFonts w:ascii="Symbol" w:hAnsi="Symbol" w:cs="Symbol"/>
      </w:rPr>
    </w:lvl>
    <w:lvl w:ilvl="6">
      <w:start w:val="1"/>
      <w:numFmt w:val="decimal"/>
      <w:lvlText w:val="%1.%2.%3.%4.%5.%6.%7"/>
      <w:lvlJc w:val="left"/>
      <w:pPr>
        <w:tabs>
          <w:tab w:val="num" w:pos="0"/>
        </w:tabs>
        <w:ind w:left="1440" w:hanging="1440"/>
      </w:pPr>
      <w:rPr>
        <w:rFonts w:ascii="Symbol" w:hAnsi="Symbol" w:cs="Symbol"/>
      </w:rPr>
    </w:lvl>
    <w:lvl w:ilvl="7">
      <w:start w:val="1"/>
      <w:numFmt w:val="decimal"/>
      <w:lvlText w:val="%1.%2.%3.%4.%5.%6.%7.%8"/>
      <w:lvlJc w:val="left"/>
      <w:pPr>
        <w:tabs>
          <w:tab w:val="num" w:pos="0"/>
        </w:tabs>
        <w:ind w:left="1800" w:hanging="1800"/>
      </w:pPr>
      <w:rPr>
        <w:rFonts w:ascii="Symbol" w:hAnsi="Symbol" w:cs="Symbol"/>
      </w:rPr>
    </w:lvl>
    <w:lvl w:ilvl="8">
      <w:start w:val="1"/>
      <w:numFmt w:val="decimal"/>
      <w:lvlText w:val="%1.%2.%3.%4.%5.%6.%7.%8.%9"/>
      <w:lvlJc w:val="left"/>
      <w:pPr>
        <w:tabs>
          <w:tab w:val="num" w:pos="0"/>
        </w:tabs>
        <w:ind w:left="2160" w:hanging="2160"/>
      </w:pPr>
      <w:rPr>
        <w:rFonts w:ascii="Symbol" w:hAnsi="Symbol" w:cs="Symbol"/>
      </w:rPr>
    </w:lvl>
  </w:abstractNum>
  <w:abstractNum w:abstractNumId="4">
    <w:nsid w:val="00000005"/>
    <w:multiLevelType w:val="singleLevel"/>
    <w:tmpl w:val="00000005"/>
    <w:name w:val="WW8Num5"/>
    <w:lvl w:ilvl="0">
      <w:start w:val="1"/>
      <w:numFmt w:val="bullet"/>
      <w:lvlText w:val=""/>
      <w:lvlJc w:val="left"/>
      <w:pPr>
        <w:tabs>
          <w:tab w:val="num" w:pos="1340"/>
        </w:tabs>
        <w:ind w:left="1340" w:hanging="360"/>
      </w:pPr>
      <w:rPr>
        <w:rFonts w:ascii="Symbol" w:hAnsi="Symbol" w:cs="Symbol"/>
        <w:sz w:val="20"/>
      </w:rPr>
    </w:lvl>
  </w:abstractNum>
  <w:abstractNum w:abstractNumId="5">
    <w:nsid w:val="00000006"/>
    <w:multiLevelType w:val="singleLevel"/>
    <w:tmpl w:val="00000006"/>
    <w:name w:val="WW8Num6"/>
    <w:lvl w:ilvl="0">
      <w:start w:val="1"/>
      <w:numFmt w:val="lowerLetter"/>
      <w:lvlText w:val="%1)"/>
      <w:lvlJc w:val="left"/>
      <w:pPr>
        <w:tabs>
          <w:tab w:val="num" w:pos="0"/>
        </w:tabs>
        <w:ind w:left="720" w:hanging="360"/>
      </w:pPr>
      <w:rPr>
        <w:rFonts w:ascii="Arial" w:hAnsi="Arial" w:cs="Arial"/>
        <w:sz w:val="18"/>
        <w:szCs w:val="18"/>
      </w:rPr>
    </w:lvl>
  </w:abstractNum>
  <w:abstractNum w:abstractNumId="6">
    <w:nsid w:val="00000007"/>
    <w:multiLevelType w:val="multilevel"/>
    <w:tmpl w:val="00000007"/>
    <w:name w:val="WW8Num7"/>
    <w:lvl w:ilvl="0">
      <w:start w:val="1"/>
      <w:numFmt w:val="lowerLetter"/>
      <w:lvlText w:val="%1)"/>
      <w:lvlJc w:val="left"/>
      <w:pPr>
        <w:tabs>
          <w:tab w:val="num" w:pos="420"/>
        </w:tabs>
        <w:ind w:left="420" w:hanging="360"/>
      </w:pPr>
    </w:lvl>
    <w:lvl w:ilvl="1">
      <w:start w:val="1"/>
      <w:numFmt w:val="lowerLetter"/>
      <w:lvlText w:val="%2."/>
      <w:lvlJc w:val="left"/>
      <w:pPr>
        <w:tabs>
          <w:tab w:val="num" w:pos="1140"/>
        </w:tabs>
        <w:ind w:left="1140" w:hanging="360"/>
      </w:pPr>
    </w:lvl>
    <w:lvl w:ilvl="2">
      <w:start w:val="1"/>
      <w:numFmt w:val="lowerRoman"/>
      <w:lvlText w:val="%3."/>
      <w:lvlJc w:val="lef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lef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left"/>
      <w:pPr>
        <w:tabs>
          <w:tab w:val="num" w:pos="6180"/>
        </w:tabs>
        <w:ind w:left="6180" w:hanging="180"/>
      </w:pPr>
    </w:lvl>
  </w:abstractNum>
  <w:abstractNum w:abstractNumId="7">
    <w:nsid w:val="00000008"/>
    <w:multiLevelType w:val="multilevel"/>
    <w:tmpl w:val="00000008"/>
    <w:name w:val="WW8Num8"/>
    <w:lvl w:ilvl="0">
      <w:start w:val="14"/>
      <w:numFmt w:val="decimal"/>
      <w:lvlText w:val="%1"/>
      <w:lvlJc w:val="left"/>
      <w:pPr>
        <w:tabs>
          <w:tab w:val="num" w:pos="0"/>
        </w:tabs>
        <w:ind w:left="375" w:hanging="375"/>
      </w:pPr>
    </w:lvl>
    <w:lvl w:ilvl="1">
      <w:start w:val="1"/>
      <w:numFmt w:val="decimal"/>
      <w:lvlText w:val="%1.%2"/>
      <w:lvlJc w:val="left"/>
      <w:pPr>
        <w:tabs>
          <w:tab w:val="num" w:pos="0"/>
        </w:tabs>
        <w:ind w:left="375" w:hanging="375"/>
      </w:pPr>
      <w:rPr>
        <w:b w:val="0"/>
      </w:rPr>
    </w:lvl>
    <w:lvl w:ilvl="2">
      <w:start w:val="1"/>
      <w:numFmt w:val="decimal"/>
      <w:lvlText w:val="%1.%2.%3"/>
      <w:lvlJc w:val="left"/>
      <w:pPr>
        <w:tabs>
          <w:tab w:val="num" w:pos="0"/>
        </w:tabs>
        <w:ind w:left="720" w:hanging="720"/>
      </w:pPr>
      <w:rPr>
        <w:rFonts w:ascii="Wingdings" w:hAnsi="Wingdings" w:cs="Wingding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nsid w:val="00000009"/>
    <w:multiLevelType w:val="singleLevel"/>
    <w:tmpl w:val="00000009"/>
    <w:name w:val="WW8Num9"/>
    <w:lvl w:ilvl="0">
      <w:start w:val="1"/>
      <w:numFmt w:val="lowerLetter"/>
      <w:lvlText w:val="%1)"/>
      <w:lvlJc w:val="left"/>
      <w:pPr>
        <w:tabs>
          <w:tab w:val="num" w:pos="0"/>
        </w:tabs>
        <w:ind w:left="1605" w:hanging="360"/>
      </w:pPr>
      <w:rPr>
        <w:rFonts w:ascii="Arial" w:eastAsia="Arial" w:hAnsi="Arial" w:cs="Arial"/>
      </w:rPr>
    </w:lvl>
  </w:abstractNum>
  <w:abstractNum w:abstractNumId="9">
    <w:nsid w:val="0000000A"/>
    <w:multiLevelType w:val="multilevel"/>
    <w:tmpl w:val="0000000A"/>
    <w:name w:val="WW8Num10"/>
    <w:lvl w:ilvl="0">
      <w:start w:val="15"/>
      <w:numFmt w:val="decimal"/>
      <w:lvlText w:val="%1"/>
      <w:lvlJc w:val="left"/>
      <w:pPr>
        <w:tabs>
          <w:tab w:val="num" w:pos="0"/>
        </w:tabs>
        <w:ind w:left="375" w:hanging="375"/>
      </w:pPr>
      <w:rPr>
        <w:rFonts w:ascii="Courier New" w:hAnsi="Courier New" w:cs="Courier New"/>
        <w:b/>
      </w:rPr>
    </w:lvl>
    <w:lvl w:ilvl="1">
      <w:start w:val="1"/>
      <w:numFmt w:val="decimal"/>
      <w:lvlText w:val="%1.%2"/>
      <w:lvlJc w:val="left"/>
      <w:pPr>
        <w:tabs>
          <w:tab w:val="num" w:pos="708"/>
        </w:tabs>
        <w:ind w:left="735" w:hanging="375"/>
      </w:pPr>
      <w:rPr>
        <w:rFonts w:ascii="Arial" w:hAnsi="Arial" w:cs="Arial" w:hint="default"/>
        <w:b/>
      </w:rPr>
    </w:lvl>
    <w:lvl w:ilvl="2">
      <w:start w:val="1"/>
      <w:numFmt w:val="decimal"/>
      <w:lvlText w:val="%1.%2.%3"/>
      <w:lvlJc w:val="left"/>
      <w:pPr>
        <w:tabs>
          <w:tab w:val="num" w:pos="0"/>
        </w:tabs>
        <w:ind w:left="1440" w:hanging="720"/>
      </w:pPr>
      <w:rPr>
        <w:rFonts w:ascii="Courier New" w:hAnsi="Courier New" w:cs="Courier New"/>
        <w:b/>
      </w:rPr>
    </w:lvl>
    <w:lvl w:ilvl="3">
      <w:start w:val="1"/>
      <w:numFmt w:val="decimal"/>
      <w:lvlText w:val="%1.%2.%3.%4"/>
      <w:lvlJc w:val="left"/>
      <w:pPr>
        <w:tabs>
          <w:tab w:val="num" w:pos="0"/>
        </w:tabs>
        <w:ind w:left="1800" w:hanging="720"/>
      </w:pPr>
      <w:rPr>
        <w:rFonts w:ascii="Courier New" w:hAnsi="Courier New" w:cs="Courier New"/>
        <w:b/>
      </w:rPr>
    </w:lvl>
    <w:lvl w:ilvl="4">
      <w:start w:val="1"/>
      <w:numFmt w:val="decimal"/>
      <w:lvlText w:val="%1.%2.%3.%4.%5"/>
      <w:lvlJc w:val="left"/>
      <w:pPr>
        <w:tabs>
          <w:tab w:val="num" w:pos="0"/>
        </w:tabs>
        <w:ind w:left="2520" w:hanging="1080"/>
      </w:pPr>
      <w:rPr>
        <w:rFonts w:ascii="Courier New" w:hAnsi="Courier New" w:cs="Courier New"/>
        <w:b/>
      </w:rPr>
    </w:lvl>
    <w:lvl w:ilvl="5">
      <w:start w:val="1"/>
      <w:numFmt w:val="decimal"/>
      <w:lvlText w:val="%1.%2.%3.%4.%5.%6"/>
      <w:lvlJc w:val="left"/>
      <w:pPr>
        <w:tabs>
          <w:tab w:val="num" w:pos="0"/>
        </w:tabs>
        <w:ind w:left="2880" w:hanging="1080"/>
      </w:pPr>
      <w:rPr>
        <w:rFonts w:ascii="Courier New" w:hAnsi="Courier New" w:cs="Courier New"/>
        <w:b/>
      </w:rPr>
    </w:lvl>
    <w:lvl w:ilvl="6">
      <w:start w:val="1"/>
      <w:numFmt w:val="decimal"/>
      <w:lvlText w:val="%1.%2.%3.%4.%5.%6.%7"/>
      <w:lvlJc w:val="left"/>
      <w:pPr>
        <w:tabs>
          <w:tab w:val="num" w:pos="0"/>
        </w:tabs>
        <w:ind w:left="3600" w:hanging="1440"/>
      </w:pPr>
      <w:rPr>
        <w:rFonts w:ascii="Courier New" w:hAnsi="Courier New" w:cs="Courier New"/>
        <w:b/>
      </w:rPr>
    </w:lvl>
    <w:lvl w:ilvl="7">
      <w:start w:val="1"/>
      <w:numFmt w:val="decimal"/>
      <w:lvlText w:val="%1.%2.%3.%4.%5.%6.%7.%8"/>
      <w:lvlJc w:val="left"/>
      <w:pPr>
        <w:tabs>
          <w:tab w:val="num" w:pos="0"/>
        </w:tabs>
        <w:ind w:left="3960" w:hanging="1440"/>
      </w:pPr>
      <w:rPr>
        <w:rFonts w:ascii="Courier New" w:hAnsi="Courier New" w:cs="Courier New"/>
        <w:b/>
      </w:rPr>
    </w:lvl>
    <w:lvl w:ilvl="8">
      <w:start w:val="1"/>
      <w:numFmt w:val="decimal"/>
      <w:lvlText w:val="%1.%2.%3.%4.%5.%6.%7.%8.%9"/>
      <w:lvlJc w:val="left"/>
      <w:pPr>
        <w:tabs>
          <w:tab w:val="num" w:pos="0"/>
        </w:tabs>
        <w:ind w:left="4680" w:hanging="1800"/>
      </w:pPr>
      <w:rPr>
        <w:rFonts w:ascii="Courier New" w:hAnsi="Courier New" w:cs="Courier New"/>
        <w:b/>
      </w:rPr>
    </w:lvl>
  </w:abstractNum>
  <w:abstractNum w:abstractNumId="10">
    <w:nsid w:val="0000000B"/>
    <w:multiLevelType w:val="singleLevel"/>
    <w:tmpl w:val="0000000B"/>
    <w:name w:val="WW8Num11"/>
    <w:lvl w:ilvl="0">
      <w:start w:val="1"/>
      <w:numFmt w:val="bullet"/>
      <w:lvlText w:val=""/>
      <w:lvlJc w:val="left"/>
      <w:pPr>
        <w:tabs>
          <w:tab w:val="num" w:pos="0"/>
        </w:tabs>
        <w:ind w:left="720" w:hanging="360"/>
      </w:pPr>
      <w:rPr>
        <w:rFonts w:ascii="Symbol" w:hAnsi="Symbol" w:cs="Arial"/>
        <w:color w:val="auto"/>
      </w:rPr>
    </w:lvl>
  </w:abstractNum>
  <w:abstractNum w:abstractNumId="11">
    <w:nsid w:val="0000000C"/>
    <w:multiLevelType w:val="multilevel"/>
    <w:tmpl w:val="0000000C"/>
    <w:name w:val="WW8Num12"/>
    <w:lvl w:ilvl="0">
      <w:start w:val="9"/>
      <w:numFmt w:val="decimal"/>
      <w:lvlText w:val="%1"/>
      <w:lvlJc w:val="left"/>
      <w:pPr>
        <w:tabs>
          <w:tab w:val="num" w:pos="0"/>
        </w:tabs>
        <w:ind w:left="360" w:hanging="360"/>
      </w:pPr>
    </w:lvl>
    <w:lvl w:ilvl="1">
      <w:start w:val="1"/>
      <w:numFmt w:val="decimal"/>
      <w:lvlText w:val="%1.%2"/>
      <w:lvlJc w:val="left"/>
      <w:pPr>
        <w:tabs>
          <w:tab w:val="num" w:pos="0"/>
        </w:tabs>
        <w:ind w:left="1070" w:hanging="360"/>
      </w:pPr>
      <w:rPr>
        <w:rFonts w:ascii="Arial" w:hAnsi="Arial" w:cs="Arial"/>
      </w:rPr>
    </w:lvl>
    <w:lvl w:ilvl="2">
      <w:start w:val="1"/>
      <w:numFmt w:val="decimal"/>
      <w:lvlText w:val="%1.%2.%3"/>
      <w:lvlJc w:val="left"/>
      <w:pPr>
        <w:tabs>
          <w:tab w:val="num" w:pos="0"/>
        </w:tabs>
        <w:ind w:left="2140" w:hanging="720"/>
      </w:pPr>
    </w:lvl>
    <w:lvl w:ilvl="3">
      <w:start w:val="1"/>
      <w:numFmt w:val="decimal"/>
      <w:lvlText w:val="%1.%2.%3.%4"/>
      <w:lvlJc w:val="left"/>
      <w:pPr>
        <w:tabs>
          <w:tab w:val="num" w:pos="0"/>
        </w:tabs>
        <w:ind w:left="3210" w:hanging="1080"/>
      </w:pPr>
    </w:lvl>
    <w:lvl w:ilvl="4">
      <w:start w:val="1"/>
      <w:numFmt w:val="decimal"/>
      <w:lvlText w:val="%1.%2.%3.%4.%5"/>
      <w:lvlJc w:val="left"/>
      <w:pPr>
        <w:tabs>
          <w:tab w:val="num" w:pos="0"/>
        </w:tabs>
        <w:ind w:left="3920" w:hanging="1080"/>
      </w:pPr>
    </w:lvl>
    <w:lvl w:ilvl="5">
      <w:start w:val="1"/>
      <w:numFmt w:val="decimal"/>
      <w:lvlText w:val="%1.%2.%3.%4.%5.%6"/>
      <w:lvlJc w:val="left"/>
      <w:pPr>
        <w:tabs>
          <w:tab w:val="num" w:pos="0"/>
        </w:tabs>
        <w:ind w:left="4990" w:hanging="1440"/>
      </w:pPr>
    </w:lvl>
    <w:lvl w:ilvl="6">
      <w:start w:val="1"/>
      <w:numFmt w:val="decimal"/>
      <w:lvlText w:val="%1.%2.%3.%4.%5.%6.%7"/>
      <w:lvlJc w:val="left"/>
      <w:pPr>
        <w:tabs>
          <w:tab w:val="num" w:pos="0"/>
        </w:tabs>
        <w:ind w:left="5700" w:hanging="1440"/>
      </w:pPr>
    </w:lvl>
    <w:lvl w:ilvl="7">
      <w:start w:val="1"/>
      <w:numFmt w:val="decimal"/>
      <w:lvlText w:val="%1.%2.%3.%4.%5.%6.%7.%8"/>
      <w:lvlJc w:val="left"/>
      <w:pPr>
        <w:tabs>
          <w:tab w:val="num" w:pos="0"/>
        </w:tabs>
        <w:ind w:left="6770" w:hanging="1800"/>
      </w:pPr>
    </w:lvl>
    <w:lvl w:ilvl="8">
      <w:start w:val="1"/>
      <w:numFmt w:val="decimal"/>
      <w:lvlText w:val="%1.%2.%3.%4.%5.%6.%7.%8.%9"/>
      <w:lvlJc w:val="left"/>
      <w:pPr>
        <w:tabs>
          <w:tab w:val="num" w:pos="0"/>
        </w:tabs>
        <w:ind w:left="7840" w:hanging="2160"/>
      </w:pPr>
    </w:lvl>
  </w:abstractNum>
  <w:abstractNum w:abstractNumId="12">
    <w:nsid w:val="0000000D"/>
    <w:multiLevelType w:val="multilevel"/>
    <w:tmpl w:val="0000000D"/>
    <w:name w:val="WW8Num13"/>
    <w:lvl w:ilvl="0">
      <w:start w:val="13"/>
      <w:numFmt w:val="decimal"/>
      <w:lvlText w:val="%1"/>
      <w:lvlJc w:val="left"/>
      <w:pPr>
        <w:tabs>
          <w:tab w:val="num" w:pos="0"/>
        </w:tabs>
        <w:ind w:left="375" w:hanging="375"/>
      </w:pPr>
      <w:rPr>
        <w:b/>
        <w:color w:val="000000"/>
      </w:rPr>
    </w:lvl>
    <w:lvl w:ilvl="1">
      <w:start w:val="3"/>
      <w:numFmt w:val="decimal"/>
      <w:lvlText w:val="%1.%2"/>
      <w:lvlJc w:val="left"/>
      <w:pPr>
        <w:tabs>
          <w:tab w:val="num" w:pos="0"/>
        </w:tabs>
        <w:ind w:left="375" w:hanging="375"/>
      </w:pPr>
      <w:rPr>
        <w:b w:val="0"/>
        <w:color w:val="000000"/>
      </w:rPr>
    </w:lvl>
    <w:lvl w:ilvl="2">
      <w:start w:val="1"/>
      <w:numFmt w:val="decimal"/>
      <w:lvlText w:val="%1.%2.%3"/>
      <w:lvlJc w:val="left"/>
      <w:pPr>
        <w:tabs>
          <w:tab w:val="num" w:pos="0"/>
        </w:tabs>
        <w:ind w:left="720" w:hanging="720"/>
      </w:pPr>
      <w:rPr>
        <w:b/>
        <w:color w:val="000000"/>
      </w:rPr>
    </w:lvl>
    <w:lvl w:ilvl="3">
      <w:start w:val="1"/>
      <w:numFmt w:val="decimal"/>
      <w:lvlText w:val="%1.%2.%3.%4"/>
      <w:lvlJc w:val="left"/>
      <w:pPr>
        <w:tabs>
          <w:tab w:val="num" w:pos="0"/>
        </w:tabs>
        <w:ind w:left="720" w:hanging="720"/>
      </w:pPr>
      <w:rPr>
        <w:b/>
        <w:color w:val="000000"/>
      </w:rPr>
    </w:lvl>
    <w:lvl w:ilvl="4">
      <w:start w:val="1"/>
      <w:numFmt w:val="decimal"/>
      <w:lvlText w:val="%1.%2.%3.%4.%5"/>
      <w:lvlJc w:val="left"/>
      <w:pPr>
        <w:tabs>
          <w:tab w:val="num" w:pos="0"/>
        </w:tabs>
        <w:ind w:left="1080" w:hanging="1080"/>
      </w:pPr>
      <w:rPr>
        <w:b/>
        <w:color w:val="000000"/>
      </w:rPr>
    </w:lvl>
    <w:lvl w:ilvl="5">
      <w:start w:val="1"/>
      <w:numFmt w:val="decimal"/>
      <w:lvlText w:val="%1.%2.%3.%4.%5.%6"/>
      <w:lvlJc w:val="left"/>
      <w:pPr>
        <w:tabs>
          <w:tab w:val="num" w:pos="0"/>
        </w:tabs>
        <w:ind w:left="1080" w:hanging="1080"/>
      </w:pPr>
      <w:rPr>
        <w:b/>
        <w:color w:val="000000"/>
      </w:rPr>
    </w:lvl>
    <w:lvl w:ilvl="6">
      <w:start w:val="1"/>
      <w:numFmt w:val="decimal"/>
      <w:lvlText w:val="%1.%2.%3.%4.%5.%6.%7"/>
      <w:lvlJc w:val="left"/>
      <w:pPr>
        <w:tabs>
          <w:tab w:val="num" w:pos="0"/>
        </w:tabs>
        <w:ind w:left="1440" w:hanging="1440"/>
      </w:pPr>
      <w:rPr>
        <w:b/>
        <w:color w:val="000000"/>
      </w:rPr>
    </w:lvl>
    <w:lvl w:ilvl="7">
      <w:start w:val="1"/>
      <w:numFmt w:val="decimal"/>
      <w:lvlText w:val="%1.%2.%3.%4.%5.%6.%7.%8"/>
      <w:lvlJc w:val="left"/>
      <w:pPr>
        <w:tabs>
          <w:tab w:val="num" w:pos="0"/>
        </w:tabs>
        <w:ind w:left="1440" w:hanging="1440"/>
      </w:pPr>
      <w:rPr>
        <w:b/>
        <w:color w:val="000000"/>
      </w:rPr>
    </w:lvl>
    <w:lvl w:ilvl="8">
      <w:start w:val="1"/>
      <w:numFmt w:val="decimal"/>
      <w:lvlText w:val="%1.%2.%3.%4.%5.%6.%7.%8.%9"/>
      <w:lvlJc w:val="left"/>
      <w:pPr>
        <w:tabs>
          <w:tab w:val="num" w:pos="0"/>
        </w:tabs>
        <w:ind w:left="1800" w:hanging="1800"/>
      </w:pPr>
      <w:rPr>
        <w:b/>
        <w:color w:val="000000"/>
      </w:rPr>
    </w:lvl>
  </w:abstractNum>
  <w:abstractNum w:abstractNumId="13">
    <w:nsid w:val="0000000E"/>
    <w:multiLevelType w:val="multilevel"/>
    <w:tmpl w:val="0000000E"/>
    <w:name w:val="WW8Num1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Arial" w:hAnsi="Arial" w:cs="Arial"/>
        <w:b w:val="0"/>
        <w:i w:val="0"/>
        <w:sz w:val="20"/>
        <w:szCs w:val="20"/>
        <w:lang w:eastAsia="pt-BR"/>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nsid w:val="0000000F"/>
    <w:multiLevelType w:val="multilevel"/>
    <w:tmpl w:val="0000000F"/>
    <w:name w:val="WW8Num15"/>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Arial" w:hAnsi="Arial" w:cs="Arial"/>
        <w:sz w:val="20"/>
        <w:szCs w:val="20"/>
      </w:rPr>
    </w:lvl>
    <w:lvl w:ilvl="2">
      <w:start w:val="1"/>
      <w:numFmt w:val="decimal"/>
      <w:lvlText w:val="%1.%2.%3"/>
      <w:lvlJc w:val="left"/>
      <w:pPr>
        <w:tabs>
          <w:tab w:val="num" w:pos="708"/>
        </w:tabs>
        <w:ind w:left="720" w:hanging="720"/>
      </w:pPr>
      <w:rPr>
        <w:rFonts w:ascii="Arial" w:eastAsia="Arial" w:hAnsi="Arial" w:cs="Arial"/>
        <w:color w:val="000000"/>
        <w:sz w:val="20"/>
        <w:szCs w:val="20"/>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5">
    <w:nsid w:val="00000010"/>
    <w:multiLevelType w:val="multilevel"/>
    <w:tmpl w:val="00000010"/>
    <w:name w:val="WW8Num16"/>
    <w:lvl w:ilvl="0">
      <w:start w:val="3"/>
      <w:numFmt w:val="decimal"/>
      <w:lvlText w:val="%1"/>
      <w:lvlJc w:val="left"/>
      <w:pPr>
        <w:tabs>
          <w:tab w:val="num" w:pos="0"/>
        </w:tabs>
        <w:ind w:left="435" w:hanging="435"/>
      </w:pPr>
      <w:rPr>
        <w:rFonts w:hint="default"/>
        <w:sz w:val="20"/>
      </w:rPr>
    </w:lvl>
    <w:lvl w:ilvl="1">
      <w:start w:val="5"/>
      <w:numFmt w:val="decimal"/>
      <w:lvlText w:val="%1.%2"/>
      <w:lvlJc w:val="left"/>
      <w:pPr>
        <w:tabs>
          <w:tab w:val="num" w:pos="0"/>
        </w:tabs>
        <w:ind w:left="718" w:hanging="435"/>
      </w:pPr>
      <w:rPr>
        <w:rFonts w:ascii="Arial" w:hAnsi="Arial" w:cs="Arial" w:hint="default"/>
        <w:sz w:val="20"/>
      </w:rPr>
    </w:lvl>
    <w:lvl w:ilvl="2">
      <w:start w:val="6"/>
      <w:numFmt w:val="decimal"/>
      <w:lvlText w:val="%1.%2.%3"/>
      <w:lvlJc w:val="left"/>
      <w:pPr>
        <w:tabs>
          <w:tab w:val="num" w:pos="0"/>
        </w:tabs>
        <w:ind w:left="1286" w:hanging="720"/>
      </w:pPr>
      <w:rPr>
        <w:rFonts w:hint="default"/>
        <w:sz w:val="20"/>
      </w:rPr>
    </w:lvl>
    <w:lvl w:ilvl="3">
      <w:start w:val="1"/>
      <w:numFmt w:val="decimal"/>
      <w:lvlText w:val="%1.%2.%3.%4"/>
      <w:lvlJc w:val="left"/>
      <w:pPr>
        <w:tabs>
          <w:tab w:val="num" w:pos="708"/>
        </w:tabs>
        <w:ind w:left="1929" w:hanging="1080"/>
      </w:pPr>
      <w:rPr>
        <w:rFonts w:hint="default"/>
        <w:sz w:val="20"/>
      </w:rPr>
    </w:lvl>
    <w:lvl w:ilvl="4">
      <w:start w:val="1"/>
      <w:numFmt w:val="decimal"/>
      <w:lvlText w:val="%1.%2.%3.%4.%5"/>
      <w:lvlJc w:val="left"/>
      <w:pPr>
        <w:tabs>
          <w:tab w:val="num" w:pos="0"/>
        </w:tabs>
        <w:ind w:left="2212" w:hanging="1080"/>
      </w:pPr>
      <w:rPr>
        <w:rFonts w:hint="default"/>
        <w:sz w:val="20"/>
      </w:rPr>
    </w:lvl>
    <w:lvl w:ilvl="5">
      <w:start w:val="1"/>
      <w:numFmt w:val="decimal"/>
      <w:lvlText w:val="%1.%2.%3.%4.%5.%6"/>
      <w:lvlJc w:val="left"/>
      <w:pPr>
        <w:tabs>
          <w:tab w:val="num" w:pos="0"/>
        </w:tabs>
        <w:ind w:left="2855" w:hanging="1440"/>
      </w:pPr>
      <w:rPr>
        <w:rFonts w:hint="default"/>
        <w:sz w:val="20"/>
      </w:rPr>
    </w:lvl>
    <w:lvl w:ilvl="6">
      <w:start w:val="1"/>
      <w:numFmt w:val="decimal"/>
      <w:lvlText w:val="%1.%2.%3.%4.%5.%6.%7"/>
      <w:lvlJc w:val="left"/>
      <w:pPr>
        <w:tabs>
          <w:tab w:val="num" w:pos="0"/>
        </w:tabs>
        <w:ind w:left="3138" w:hanging="1440"/>
      </w:pPr>
      <w:rPr>
        <w:rFonts w:hint="default"/>
        <w:sz w:val="20"/>
      </w:rPr>
    </w:lvl>
    <w:lvl w:ilvl="7">
      <w:start w:val="1"/>
      <w:numFmt w:val="decimal"/>
      <w:lvlText w:val="%1.%2.%3.%4.%5.%6.%7.%8"/>
      <w:lvlJc w:val="left"/>
      <w:pPr>
        <w:tabs>
          <w:tab w:val="num" w:pos="0"/>
        </w:tabs>
        <w:ind w:left="3781" w:hanging="1800"/>
      </w:pPr>
      <w:rPr>
        <w:rFonts w:hint="default"/>
        <w:sz w:val="20"/>
      </w:rPr>
    </w:lvl>
    <w:lvl w:ilvl="8">
      <w:start w:val="1"/>
      <w:numFmt w:val="decimal"/>
      <w:lvlText w:val="%1.%2.%3.%4.%5.%6.%7.%8.%9"/>
      <w:lvlJc w:val="left"/>
      <w:pPr>
        <w:tabs>
          <w:tab w:val="num" w:pos="0"/>
        </w:tabs>
        <w:ind w:left="4064" w:hanging="1800"/>
      </w:pPr>
      <w:rPr>
        <w:rFonts w:hint="default"/>
        <w:sz w:val="20"/>
      </w:rPr>
    </w:lvl>
  </w:abstractNum>
  <w:abstractNum w:abstractNumId="16">
    <w:nsid w:val="00000011"/>
    <w:multiLevelType w:val="singleLevel"/>
    <w:tmpl w:val="00000011"/>
    <w:name w:val="WW8Num17"/>
    <w:lvl w:ilvl="0">
      <w:start w:val="1"/>
      <w:numFmt w:val="lowerLetter"/>
      <w:lvlText w:val="%1)"/>
      <w:lvlJc w:val="left"/>
      <w:pPr>
        <w:tabs>
          <w:tab w:val="num" w:pos="0"/>
        </w:tabs>
        <w:ind w:left="1571" w:hanging="360"/>
      </w:pPr>
      <w:rPr>
        <w:rFonts w:ascii="Arial" w:eastAsia="Arial" w:hAnsi="Arial" w:cs="Arial"/>
      </w:rPr>
    </w:lvl>
  </w:abstractNum>
  <w:abstractNum w:abstractNumId="17">
    <w:nsid w:val="00000012"/>
    <w:multiLevelType w:val="multilevel"/>
    <w:tmpl w:val="00000012"/>
    <w:name w:val="WW8Num18"/>
    <w:lvl w:ilvl="0">
      <w:start w:val="5"/>
      <w:numFmt w:val="decimal"/>
      <w:lvlText w:val="%1"/>
      <w:lvlJc w:val="left"/>
      <w:pPr>
        <w:tabs>
          <w:tab w:val="num" w:pos="0"/>
        </w:tabs>
        <w:ind w:left="360" w:hanging="360"/>
      </w:pPr>
      <w:rPr>
        <w:rFonts w:ascii="Arial" w:hAnsi="Arial" w:cs="Arial" w:hint="default"/>
      </w:rPr>
    </w:lvl>
    <w:lvl w:ilvl="1">
      <w:start w:val="1"/>
      <w:numFmt w:val="decimal"/>
      <w:lvlText w:val="%1.%2"/>
      <w:lvlJc w:val="left"/>
      <w:pPr>
        <w:tabs>
          <w:tab w:val="num" w:pos="0"/>
        </w:tabs>
        <w:ind w:left="360" w:hanging="360"/>
      </w:pPr>
      <w:rPr>
        <w:rFonts w:ascii="Arial" w:hAnsi="Arial" w:cs="Arial" w:hint="default"/>
      </w:rPr>
    </w:lvl>
    <w:lvl w:ilvl="2">
      <w:start w:val="1"/>
      <w:numFmt w:val="decimal"/>
      <w:lvlText w:val="%1.%2.%3"/>
      <w:lvlJc w:val="left"/>
      <w:pPr>
        <w:tabs>
          <w:tab w:val="num" w:pos="0"/>
        </w:tabs>
        <w:ind w:left="720" w:hanging="720"/>
      </w:pPr>
      <w:rPr>
        <w:rFonts w:ascii="Arial" w:hAnsi="Arial" w:cs="Arial" w:hint="default"/>
      </w:rPr>
    </w:lvl>
    <w:lvl w:ilvl="3">
      <w:start w:val="1"/>
      <w:numFmt w:val="decimal"/>
      <w:lvlText w:val="%1.%2.%3.%4"/>
      <w:lvlJc w:val="left"/>
      <w:pPr>
        <w:tabs>
          <w:tab w:val="num" w:pos="0"/>
        </w:tabs>
        <w:ind w:left="720" w:hanging="720"/>
      </w:pPr>
      <w:rPr>
        <w:rFonts w:ascii="Arial" w:hAnsi="Arial" w:cs="Arial" w:hint="default"/>
      </w:rPr>
    </w:lvl>
    <w:lvl w:ilvl="4">
      <w:start w:val="1"/>
      <w:numFmt w:val="decimal"/>
      <w:lvlText w:val="%1.%2.%3.%4.%5"/>
      <w:lvlJc w:val="left"/>
      <w:pPr>
        <w:tabs>
          <w:tab w:val="num" w:pos="0"/>
        </w:tabs>
        <w:ind w:left="1080" w:hanging="1080"/>
      </w:pPr>
      <w:rPr>
        <w:rFonts w:ascii="Arial" w:hAnsi="Arial" w:cs="Arial" w:hint="default"/>
      </w:rPr>
    </w:lvl>
    <w:lvl w:ilvl="5">
      <w:start w:val="1"/>
      <w:numFmt w:val="decimal"/>
      <w:lvlText w:val="%1.%2.%3.%4.%5.%6"/>
      <w:lvlJc w:val="left"/>
      <w:pPr>
        <w:tabs>
          <w:tab w:val="num" w:pos="0"/>
        </w:tabs>
        <w:ind w:left="1080" w:hanging="1080"/>
      </w:pPr>
      <w:rPr>
        <w:rFonts w:ascii="Arial" w:hAnsi="Arial" w:cs="Arial" w:hint="default"/>
      </w:rPr>
    </w:lvl>
    <w:lvl w:ilvl="6">
      <w:start w:val="1"/>
      <w:numFmt w:val="decimal"/>
      <w:lvlText w:val="%1.%2.%3.%4.%5.%6.%7"/>
      <w:lvlJc w:val="left"/>
      <w:pPr>
        <w:tabs>
          <w:tab w:val="num" w:pos="0"/>
        </w:tabs>
        <w:ind w:left="1440" w:hanging="1440"/>
      </w:pPr>
      <w:rPr>
        <w:rFonts w:ascii="Arial" w:hAnsi="Arial" w:cs="Arial" w:hint="default"/>
      </w:rPr>
    </w:lvl>
    <w:lvl w:ilvl="7">
      <w:start w:val="1"/>
      <w:numFmt w:val="decimal"/>
      <w:lvlText w:val="%1.%2.%3.%4.%5.%6.%7.%8"/>
      <w:lvlJc w:val="left"/>
      <w:pPr>
        <w:tabs>
          <w:tab w:val="num" w:pos="0"/>
        </w:tabs>
        <w:ind w:left="1440" w:hanging="1440"/>
      </w:pPr>
      <w:rPr>
        <w:rFonts w:ascii="Arial" w:hAnsi="Arial" w:cs="Arial" w:hint="default"/>
      </w:rPr>
    </w:lvl>
    <w:lvl w:ilvl="8">
      <w:start w:val="1"/>
      <w:numFmt w:val="decimal"/>
      <w:lvlText w:val="%1.%2.%3.%4.%5.%6.%7.%8.%9"/>
      <w:lvlJc w:val="left"/>
      <w:pPr>
        <w:tabs>
          <w:tab w:val="num" w:pos="0"/>
        </w:tabs>
        <w:ind w:left="1800" w:hanging="1800"/>
      </w:pPr>
      <w:rPr>
        <w:rFonts w:ascii="Arial" w:hAnsi="Arial" w:cs="Arial" w:hint="default"/>
      </w:rPr>
    </w:lvl>
  </w:abstractNum>
  <w:abstractNum w:abstractNumId="18">
    <w:nsid w:val="00000013"/>
    <w:multiLevelType w:val="multilevel"/>
    <w:tmpl w:val="00000013"/>
    <w:name w:val="WW8Num19"/>
    <w:lvl w:ilvl="0">
      <w:start w:val="9"/>
      <w:numFmt w:val="decimal"/>
      <w:lvlText w:val="%1"/>
      <w:lvlJc w:val="left"/>
      <w:pPr>
        <w:tabs>
          <w:tab w:val="num" w:pos="0"/>
        </w:tabs>
        <w:ind w:left="435" w:hanging="435"/>
      </w:pPr>
      <w:rPr>
        <w:rFonts w:ascii="Arial" w:hAnsi="Arial" w:cs="Arial" w:hint="default"/>
        <w:lang w:eastAsia="pt-BR"/>
      </w:rPr>
    </w:lvl>
    <w:lvl w:ilvl="1">
      <w:start w:val="5"/>
      <w:numFmt w:val="decimal"/>
      <w:lvlText w:val="%1.%2"/>
      <w:lvlJc w:val="left"/>
      <w:pPr>
        <w:tabs>
          <w:tab w:val="num" w:pos="708"/>
        </w:tabs>
        <w:ind w:left="931" w:hanging="435"/>
      </w:pPr>
      <w:rPr>
        <w:rFonts w:ascii="Arial" w:hAnsi="Arial" w:cs="Arial" w:hint="default"/>
        <w:lang w:eastAsia="pt-BR"/>
      </w:rPr>
    </w:lvl>
    <w:lvl w:ilvl="2">
      <w:start w:val="6"/>
      <w:numFmt w:val="decimal"/>
      <w:lvlText w:val="%1.%2.%3"/>
      <w:lvlJc w:val="left"/>
      <w:pPr>
        <w:tabs>
          <w:tab w:val="num" w:pos="0"/>
        </w:tabs>
        <w:ind w:left="1712" w:hanging="720"/>
      </w:pPr>
      <w:rPr>
        <w:rFonts w:ascii="Arial" w:hAnsi="Arial" w:cs="Arial" w:hint="default"/>
        <w:lang w:eastAsia="pt-BR"/>
      </w:rPr>
    </w:lvl>
    <w:lvl w:ilvl="3">
      <w:start w:val="1"/>
      <w:numFmt w:val="decimal"/>
      <w:lvlText w:val="%1.%2.%3.%4"/>
      <w:lvlJc w:val="left"/>
      <w:pPr>
        <w:tabs>
          <w:tab w:val="num" w:pos="0"/>
        </w:tabs>
        <w:ind w:left="2208" w:hanging="720"/>
      </w:pPr>
      <w:rPr>
        <w:rFonts w:ascii="Arial" w:hAnsi="Arial" w:cs="Arial" w:hint="default"/>
        <w:lang w:eastAsia="pt-BR"/>
      </w:rPr>
    </w:lvl>
    <w:lvl w:ilvl="4">
      <w:start w:val="1"/>
      <w:numFmt w:val="decimal"/>
      <w:lvlText w:val="%1.%2.%3.%4.%5"/>
      <w:lvlJc w:val="left"/>
      <w:pPr>
        <w:tabs>
          <w:tab w:val="num" w:pos="0"/>
        </w:tabs>
        <w:ind w:left="3064" w:hanging="1080"/>
      </w:pPr>
      <w:rPr>
        <w:rFonts w:ascii="Arial" w:hAnsi="Arial" w:cs="Arial" w:hint="default"/>
        <w:lang w:eastAsia="pt-BR"/>
      </w:rPr>
    </w:lvl>
    <w:lvl w:ilvl="5">
      <w:start w:val="1"/>
      <w:numFmt w:val="decimal"/>
      <w:lvlText w:val="%1.%2.%3.%4.%5.%6"/>
      <w:lvlJc w:val="left"/>
      <w:pPr>
        <w:tabs>
          <w:tab w:val="num" w:pos="0"/>
        </w:tabs>
        <w:ind w:left="3560" w:hanging="1080"/>
      </w:pPr>
      <w:rPr>
        <w:rFonts w:ascii="Arial" w:hAnsi="Arial" w:cs="Arial" w:hint="default"/>
        <w:lang w:eastAsia="pt-BR"/>
      </w:rPr>
    </w:lvl>
    <w:lvl w:ilvl="6">
      <w:start w:val="1"/>
      <w:numFmt w:val="decimal"/>
      <w:lvlText w:val="%1.%2.%3.%4.%5.%6.%7"/>
      <w:lvlJc w:val="left"/>
      <w:pPr>
        <w:tabs>
          <w:tab w:val="num" w:pos="0"/>
        </w:tabs>
        <w:ind w:left="4416" w:hanging="1440"/>
      </w:pPr>
      <w:rPr>
        <w:rFonts w:ascii="Arial" w:hAnsi="Arial" w:cs="Arial" w:hint="default"/>
        <w:lang w:eastAsia="pt-BR"/>
      </w:rPr>
    </w:lvl>
    <w:lvl w:ilvl="7">
      <w:start w:val="1"/>
      <w:numFmt w:val="decimal"/>
      <w:lvlText w:val="%1.%2.%3.%4.%5.%6.%7.%8"/>
      <w:lvlJc w:val="left"/>
      <w:pPr>
        <w:tabs>
          <w:tab w:val="num" w:pos="0"/>
        </w:tabs>
        <w:ind w:left="4912" w:hanging="1440"/>
      </w:pPr>
      <w:rPr>
        <w:rFonts w:ascii="Arial" w:hAnsi="Arial" w:cs="Arial" w:hint="default"/>
        <w:lang w:eastAsia="pt-BR"/>
      </w:rPr>
    </w:lvl>
    <w:lvl w:ilvl="8">
      <w:start w:val="1"/>
      <w:numFmt w:val="decimal"/>
      <w:lvlText w:val="%1.%2.%3.%4.%5.%6.%7.%8.%9"/>
      <w:lvlJc w:val="left"/>
      <w:pPr>
        <w:tabs>
          <w:tab w:val="num" w:pos="0"/>
        </w:tabs>
        <w:ind w:left="5768" w:hanging="1800"/>
      </w:pPr>
      <w:rPr>
        <w:rFonts w:ascii="Arial" w:hAnsi="Arial" w:cs="Arial" w:hint="default"/>
        <w:lang w:eastAsia="pt-BR"/>
      </w:rPr>
    </w:lvl>
  </w:abstractNum>
  <w:abstractNum w:abstractNumId="19">
    <w:nsid w:val="00000014"/>
    <w:multiLevelType w:val="singleLevel"/>
    <w:tmpl w:val="00000014"/>
    <w:name w:val="WW8Num20"/>
    <w:lvl w:ilvl="0">
      <w:start w:val="1"/>
      <w:numFmt w:val="decimal"/>
      <w:lvlText w:val="%1."/>
      <w:lvlJc w:val="left"/>
      <w:pPr>
        <w:tabs>
          <w:tab w:val="num" w:pos="0"/>
        </w:tabs>
        <w:ind w:left="720" w:hanging="360"/>
      </w:pPr>
      <w:rPr>
        <w:rFonts w:hint="default"/>
      </w:rPr>
    </w:lvl>
  </w:abstractNum>
  <w:abstractNum w:abstractNumId="20">
    <w:nsid w:val="00000015"/>
    <w:multiLevelType w:val="multilevel"/>
    <w:tmpl w:val="00000015"/>
    <w:name w:val="WW8Num21"/>
    <w:lvl w:ilvl="0">
      <w:start w:val="6"/>
      <w:numFmt w:val="decimal"/>
      <w:lvlText w:val="%1"/>
      <w:lvlJc w:val="left"/>
      <w:pPr>
        <w:tabs>
          <w:tab w:val="num" w:pos="0"/>
        </w:tabs>
        <w:ind w:left="360" w:hanging="360"/>
      </w:pPr>
      <w:rPr>
        <w:rFonts w:ascii="Arial" w:hAnsi="Arial" w:cs="Arial" w:hint="default"/>
        <w:b/>
      </w:rPr>
    </w:lvl>
    <w:lvl w:ilvl="1">
      <w:start w:val="7"/>
      <w:numFmt w:val="decimal"/>
      <w:lvlText w:val="%1.%2"/>
      <w:lvlJc w:val="left"/>
      <w:pPr>
        <w:tabs>
          <w:tab w:val="num" w:pos="0"/>
        </w:tabs>
        <w:ind w:left="360" w:hanging="360"/>
      </w:pPr>
      <w:rPr>
        <w:rFonts w:ascii="Arial" w:hAnsi="Arial" w:cs="Arial" w:hint="default"/>
        <w:b/>
      </w:rPr>
    </w:lvl>
    <w:lvl w:ilvl="2">
      <w:start w:val="1"/>
      <w:numFmt w:val="decimal"/>
      <w:lvlText w:val="%1.%2.%3"/>
      <w:lvlJc w:val="left"/>
      <w:pPr>
        <w:tabs>
          <w:tab w:val="num" w:pos="0"/>
        </w:tabs>
        <w:ind w:left="720" w:hanging="720"/>
      </w:pPr>
      <w:rPr>
        <w:rFonts w:ascii="Arial" w:hAnsi="Arial" w:cs="Arial" w:hint="default"/>
        <w:b/>
      </w:rPr>
    </w:lvl>
    <w:lvl w:ilvl="3">
      <w:start w:val="1"/>
      <w:numFmt w:val="decimal"/>
      <w:lvlText w:val="%1.%2.%3.%4"/>
      <w:lvlJc w:val="left"/>
      <w:pPr>
        <w:tabs>
          <w:tab w:val="num" w:pos="0"/>
        </w:tabs>
        <w:ind w:left="720" w:hanging="720"/>
      </w:pPr>
      <w:rPr>
        <w:rFonts w:ascii="Arial" w:hAnsi="Arial" w:cs="Arial" w:hint="default"/>
        <w:b/>
      </w:rPr>
    </w:lvl>
    <w:lvl w:ilvl="4">
      <w:start w:val="1"/>
      <w:numFmt w:val="decimal"/>
      <w:lvlText w:val="%1.%2.%3.%4.%5"/>
      <w:lvlJc w:val="left"/>
      <w:pPr>
        <w:tabs>
          <w:tab w:val="num" w:pos="0"/>
        </w:tabs>
        <w:ind w:left="1080" w:hanging="1080"/>
      </w:pPr>
      <w:rPr>
        <w:rFonts w:ascii="Arial" w:hAnsi="Arial" w:cs="Arial" w:hint="default"/>
        <w:b/>
      </w:rPr>
    </w:lvl>
    <w:lvl w:ilvl="5">
      <w:start w:val="1"/>
      <w:numFmt w:val="decimal"/>
      <w:lvlText w:val="%1.%2.%3.%4.%5.%6"/>
      <w:lvlJc w:val="left"/>
      <w:pPr>
        <w:tabs>
          <w:tab w:val="num" w:pos="0"/>
        </w:tabs>
        <w:ind w:left="1080" w:hanging="1080"/>
      </w:pPr>
      <w:rPr>
        <w:rFonts w:ascii="Arial" w:hAnsi="Arial" w:cs="Arial" w:hint="default"/>
        <w:b/>
      </w:rPr>
    </w:lvl>
    <w:lvl w:ilvl="6">
      <w:start w:val="1"/>
      <w:numFmt w:val="decimal"/>
      <w:lvlText w:val="%1.%2.%3.%4.%5.%6.%7"/>
      <w:lvlJc w:val="left"/>
      <w:pPr>
        <w:tabs>
          <w:tab w:val="num" w:pos="0"/>
        </w:tabs>
        <w:ind w:left="1440" w:hanging="1440"/>
      </w:pPr>
      <w:rPr>
        <w:rFonts w:ascii="Arial" w:hAnsi="Arial" w:cs="Arial" w:hint="default"/>
        <w:b/>
      </w:rPr>
    </w:lvl>
    <w:lvl w:ilvl="7">
      <w:start w:val="1"/>
      <w:numFmt w:val="decimal"/>
      <w:lvlText w:val="%1.%2.%3.%4.%5.%6.%7.%8"/>
      <w:lvlJc w:val="left"/>
      <w:pPr>
        <w:tabs>
          <w:tab w:val="num" w:pos="0"/>
        </w:tabs>
        <w:ind w:left="1440" w:hanging="1440"/>
      </w:pPr>
      <w:rPr>
        <w:rFonts w:ascii="Arial" w:hAnsi="Arial" w:cs="Arial" w:hint="default"/>
        <w:b/>
      </w:rPr>
    </w:lvl>
    <w:lvl w:ilvl="8">
      <w:start w:val="1"/>
      <w:numFmt w:val="decimal"/>
      <w:lvlText w:val="%1.%2.%3.%4.%5.%6.%7.%8.%9"/>
      <w:lvlJc w:val="left"/>
      <w:pPr>
        <w:tabs>
          <w:tab w:val="num" w:pos="0"/>
        </w:tabs>
        <w:ind w:left="1800" w:hanging="1800"/>
      </w:pPr>
      <w:rPr>
        <w:rFonts w:ascii="Arial" w:hAnsi="Arial" w:cs="Arial" w:hint="default"/>
        <w:b/>
      </w:rPr>
    </w:lvl>
  </w:abstractNum>
  <w:abstractNum w:abstractNumId="21">
    <w:nsid w:val="00000016"/>
    <w:multiLevelType w:val="multilevel"/>
    <w:tmpl w:val="00000016"/>
    <w:name w:val="WW8Num22"/>
    <w:lvl w:ilvl="0">
      <w:start w:val="12"/>
      <w:numFmt w:val="decimal"/>
      <w:lvlText w:val="%1"/>
      <w:lvlJc w:val="left"/>
      <w:pPr>
        <w:tabs>
          <w:tab w:val="num" w:pos="0"/>
        </w:tabs>
        <w:ind w:left="375" w:hanging="375"/>
      </w:pPr>
      <w:rPr>
        <w:rFonts w:ascii="Arial" w:eastAsia="Times New Roman" w:hAnsi="Arial" w:cs="Arial" w:hint="default"/>
        <w:bCs/>
      </w:rPr>
    </w:lvl>
    <w:lvl w:ilvl="1">
      <w:start w:val="2"/>
      <w:numFmt w:val="decimal"/>
      <w:lvlText w:val="%1.%2"/>
      <w:lvlJc w:val="left"/>
      <w:pPr>
        <w:tabs>
          <w:tab w:val="num" w:pos="0"/>
        </w:tabs>
        <w:ind w:left="375" w:hanging="375"/>
      </w:pPr>
      <w:rPr>
        <w:rFonts w:ascii="Arial" w:eastAsia="Times New Roman" w:hAnsi="Arial" w:cs="Arial" w:hint="default"/>
        <w:bCs/>
      </w:rPr>
    </w:lvl>
    <w:lvl w:ilvl="2">
      <w:start w:val="1"/>
      <w:numFmt w:val="decimal"/>
      <w:lvlText w:val="%1.%2.%3"/>
      <w:lvlJc w:val="left"/>
      <w:pPr>
        <w:tabs>
          <w:tab w:val="num" w:pos="0"/>
        </w:tabs>
        <w:ind w:left="720" w:hanging="720"/>
      </w:pPr>
      <w:rPr>
        <w:rFonts w:ascii="Arial" w:eastAsia="Times New Roman" w:hAnsi="Arial" w:cs="Arial" w:hint="default"/>
        <w:bCs/>
      </w:rPr>
    </w:lvl>
    <w:lvl w:ilvl="3">
      <w:start w:val="1"/>
      <w:numFmt w:val="decimal"/>
      <w:lvlText w:val="%1.%2.%3.%4"/>
      <w:lvlJc w:val="left"/>
      <w:pPr>
        <w:tabs>
          <w:tab w:val="num" w:pos="0"/>
        </w:tabs>
        <w:ind w:left="720" w:hanging="720"/>
      </w:pPr>
      <w:rPr>
        <w:rFonts w:ascii="Arial" w:eastAsia="Times New Roman" w:hAnsi="Arial" w:cs="Arial" w:hint="default"/>
        <w:bCs/>
      </w:rPr>
    </w:lvl>
    <w:lvl w:ilvl="4">
      <w:start w:val="1"/>
      <w:numFmt w:val="decimal"/>
      <w:lvlText w:val="%1.%2.%3.%4.%5"/>
      <w:lvlJc w:val="left"/>
      <w:pPr>
        <w:tabs>
          <w:tab w:val="num" w:pos="0"/>
        </w:tabs>
        <w:ind w:left="1080" w:hanging="1080"/>
      </w:pPr>
      <w:rPr>
        <w:rFonts w:ascii="Arial" w:eastAsia="Times New Roman" w:hAnsi="Arial" w:cs="Arial" w:hint="default"/>
        <w:bCs/>
      </w:rPr>
    </w:lvl>
    <w:lvl w:ilvl="5">
      <w:start w:val="1"/>
      <w:numFmt w:val="decimal"/>
      <w:lvlText w:val="%1.%2.%3.%4.%5.%6"/>
      <w:lvlJc w:val="left"/>
      <w:pPr>
        <w:tabs>
          <w:tab w:val="num" w:pos="0"/>
        </w:tabs>
        <w:ind w:left="1080" w:hanging="1080"/>
      </w:pPr>
      <w:rPr>
        <w:rFonts w:ascii="Arial" w:eastAsia="Times New Roman" w:hAnsi="Arial" w:cs="Arial" w:hint="default"/>
        <w:bCs/>
      </w:rPr>
    </w:lvl>
    <w:lvl w:ilvl="6">
      <w:start w:val="1"/>
      <w:numFmt w:val="decimal"/>
      <w:lvlText w:val="%1.%2.%3.%4.%5.%6.%7"/>
      <w:lvlJc w:val="left"/>
      <w:pPr>
        <w:tabs>
          <w:tab w:val="num" w:pos="0"/>
        </w:tabs>
        <w:ind w:left="1440" w:hanging="1440"/>
      </w:pPr>
      <w:rPr>
        <w:rFonts w:ascii="Arial" w:eastAsia="Times New Roman" w:hAnsi="Arial" w:cs="Arial" w:hint="default"/>
        <w:bCs/>
      </w:rPr>
    </w:lvl>
    <w:lvl w:ilvl="7">
      <w:start w:val="1"/>
      <w:numFmt w:val="decimal"/>
      <w:lvlText w:val="%1.%2.%3.%4.%5.%6.%7.%8"/>
      <w:lvlJc w:val="left"/>
      <w:pPr>
        <w:tabs>
          <w:tab w:val="num" w:pos="0"/>
        </w:tabs>
        <w:ind w:left="1440" w:hanging="1440"/>
      </w:pPr>
      <w:rPr>
        <w:rFonts w:ascii="Arial" w:eastAsia="Times New Roman" w:hAnsi="Arial" w:cs="Arial" w:hint="default"/>
        <w:bCs/>
      </w:rPr>
    </w:lvl>
    <w:lvl w:ilvl="8">
      <w:start w:val="1"/>
      <w:numFmt w:val="decimal"/>
      <w:lvlText w:val="%1.%2.%3.%4.%5.%6.%7.%8.%9"/>
      <w:lvlJc w:val="left"/>
      <w:pPr>
        <w:tabs>
          <w:tab w:val="num" w:pos="0"/>
        </w:tabs>
        <w:ind w:left="1800" w:hanging="1800"/>
      </w:pPr>
      <w:rPr>
        <w:rFonts w:ascii="Arial" w:eastAsia="Times New Roman" w:hAnsi="Arial" w:cs="Arial" w:hint="default"/>
        <w:bCs/>
      </w:rPr>
    </w:lvl>
  </w:abstractNum>
  <w:abstractNum w:abstractNumId="22">
    <w:nsid w:val="00000017"/>
    <w:multiLevelType w:val="multilevel"/>
    <w:tmpl w:val="00000017"/>
    <w:name w:val="WW8Num23"/>
    <w:lvl w:ilvl="0">
      <w:start w:val="6"/>
      <w:numFmt w:val="decimal"/>
      <w:lvlText w:val="%1"/>
      <w:lvlJc w:val="left"/>
      <w:pPr>
        <w:tabs>
          <w:tab w:val="num" w:pos="0"/>
        </w:tabs>
        <w:ind w:left="435" w:hanging="435"/>
      </w:pPr>
      <w:rPr>
        <w:rFonts w:hint="default"/>
      </w:rPr>
    </w:lvl>
    <w:lvl w:ilvl="1">
      <w:start w:val="7"/>
      <w:numFmt w:val="decimal"/>
      <w:lvlText w:val="%1.%2"/>
      <w:lvlJc w:val="left"/>
      <w:pPr>
        <w:tabs>
          <w:tab w:val="num" w:pos="0"/>
        </w:tabs>
        <w:ind w:left="789" w:hanging="435"/>
      </w:pPr>
      <w:rPr>
        <w:rFonts w:hint="default"/>
      </w:rPr>
    </w:lvl>
    <w:lvl w:ilvl="2">
      <w:start w:val="3"/>
      <w:numFmt w:val="decimal"/>
      <w:lvlText w:val="%1.%2.%3"/>
      <w:lvlJc w:val="left"/>
      <w:pPr>
        <w:tabs>
          <w:tab w:val="num" w:pos="0"/>
        </w:tabs>
        <w:ind w:left="1428" w:hanging="720"/>
      </w:pPr>
      <w:rPr>
        <w:rFonts w:hint="default"/>
      </w:rPr>
    </w:lvl>
    <w:lvl w:ilvl="3">
      <w:start w:val="1"/>
      <w:numFmt w:val="decimal"/>
      <w:lvlText w:val="%1.%2.%3.%4"/>
      <w:lvlJc w:val="left"/>
      <w:pPr>
        <w:tabs>
          <w:tab w:val="num" w:pos="0"/>
        </w:tabs>
        <w:ind w:left="1782" w:hanging="720"/>
      </w:pPr>
      <w:rPr>
        <w:rFonts w:hint="default"/>
      </w:rPr>
    </w:lvl>
    <w:lvl w:ilvl="4">
      <w:start w:val="1"/>
      <w:numFmt w:val="decimal"/>
      <w:lvlText w:val="%1.%2.%3.%4.%5"/>
      <w:lvlJc w:val="left"/>
      <w:pPr>
        <w:tabs>
          <w:tab w:val="num" w:pos="0"/>
        </w:tabs>
        <w:ind w:left="2496" w:hanging="1080"/>
      </w:pPr>
      <w:rPr>
        <w:rFonts w:hint="default"/>
      </w:rPr>
    </w:lvl>
    <w:lvl w:ilvl="5">
      <w:start w:val="1"/>
      <w:numFmt w:val="decimal"/>
      <w:lvlText w:val="%1.%2.%3.%4.%5.%6"/>
      <w:lvlJc w:val="left"/>
      <w:pPr>
        <w:tabs>
          <w:tab w:val="num" w:pos="0"/>
        </w:tabs>
        <w:ind w:left="2850" w:hanging="1080"/>
      </w:pPr>
      <w:rPr>
        <w:rFonts w:hint="default"/>
      </w:rPr>
    </w:lvl>
    <w:lvl w:ilvl="6">
      <w:start w:val="1"/>
      <w:numFmt w:val="decimal"/>
      <w:lvlText w:val="%1.%2.%3.%4.%5.%6.%7"/>
      <w:lvlJc w:val="left"/>
      <w:pPr>
        <w:tabs>
          <w:tab w:val="num" w:pos="0"/>
        </w:tabs>
        <w:ind w:left="3564" w:hanging="1440"/>
      </w:pPr>
      <w:rPr>
        <w:rFonts w:hint="default"/>
      </w:rPr>
    </w:lvl>
    <w:lvl w:ilvl="7">
      <w:start w:val="1"/>
      <w:numFmt w:val="decimal"/>
      <w:lvlText w:val="%1.%2.%3.%4.%5.%6.%7.%8"/>
      <w:lvlJc w:val="left"/>
      <w:pPr>
        <w:tabs>
          <w:tab w:val="num" w:pos="0"/>
        </w:tabs>
        <w:ind w:left="3918" w:hanging="1440"/>
      </w:pPr>
      <w:rPr>
        <w:rFonts w:hint="default"/>
      </w:rPr>
    </w:lvl>
    <w:lvl w:ilvl="8">
      <w:start w:val="1"/>
      <w:numFmt w:val="decimal"/>
      <w:lvlText w:val="%1.%2.%3.%4.%5.%6.%7.%8.%9"/>
      <w:lvlJc w:val="left"/>
      <w:pPr>
        <w:tabs>
          <w:tab w:val="num" w:pos="0"/>
        </w:tabs>
        <w:ind w:left="4632" w:hanging="1800"/>
      </w:pPr>
      <w:rPr>
        <w:rFonts w:hint="default"/>
      </w:rPr>
    </w:lvl>
  </w:abstractNum>
  <w:abstractNum w:abstractNumId="23">
    <w:nsid w:val="00000018"/>
    <w:multiLevelType w:val="singleLevel"/>
    <w:tmpl w:val="00000018"/>
    <w:name w:val="WW8Num24"/>
    <w:lvl w:ilvl="0">
      <w:start w:val="1"/>
      <w:numFmt w:val="decimal"/>
      <w:lvlText w:val="%1."/>
      <w:lvlJc w:val="right"/>
      <w:pPr>
        <w:tabs>
          <w:tab w:val="num" w:pos="0"/>
        </w:tabs>
        <w:ind w:left="720" w:hanging="360"/>
      </w:pPr>
      <w:rPr>
        <w:rFonts w:hint="default"/>
      </w:rPr>
    </w:lvl>
  </w:abstractNum>
  <w:abstractNum w:abstractNumId="24">
    <w:nsid w:val="16254E8F"/>
    <w:multiLevelType w:val="multilevel"/>
    <w:tmpl w:val="23143070"/>
    <w:lvl w:ilvl="0">
      <w:start w:val="9"/>
      <w:numFmt w:val="decimal"/>
      <w:lvlText w:val="%1"/>
      <w:lvlJc w:val="left"/>
      <w:pPr>
        <w:ind w:left="435" w:hanging="435"/>
      </w:pPr>
      <w:rPr>
        <w:rFonts w:ascii="Arial" w:hAnsi="Arial" w:cs="Arial" w:hint="default"/>
      </w:rPr>
    </w:lvl>
    <w:lvl w:ilvl="1">
      <w:start w:val="5"/>
      <w:numFmt w:val="decimal"/>
      <w:lvlText w:val="%1.%2"/>
      <w:lvlJc w:val="left"/>
      <w:pPr>
        <w:ind w:left="931" w:hanging="435"/>
      </w:pPr>
      <w:rPr>
        <w:rFonts w:ascii="Arial" w:hAnsi="Arial" w:cs="Arial" w:hint="default"/>
      </w:rPr>
    </w:lvl>
    <w:lvl w:ilvl="2">
      <w:start w:val="4"/>
      <w:numFmt w:val="decimal"/>
      <w:lvlText w:val="%1.%2.%3"/>
      <w:lvlJc w:val="left"/>
      <w:pPr>
        <w:ind w:left="1712" w:hanging="720"/>
      </w:pPr>
      <w:rPr>
        <w:rFonts w:ascii="Arial" w:hAnsi="Arial" w:cs="Arial" w:hint="default"/>
      </w:rPr>
    </w:lvl>
    <w:lvl w:ilvl="3">
      <w:start w:val="1"/>
      <w:numFmt w:val="decimal"/>
      <w:lvlText w:val="%1.%2.%3.%4"/>
      <w:lvlJc w:val="left"/>
      <w:pPr>
        <w:ind w:left="2208" w:hanging="720"/>
      </w:pPr>
      <w:rPr>
        <w:rFonts w:ascii="Arial" w:hAnsi="Arial" w:cs="Arial" w:hint="default"/>
      </w:rPr>
    </w:lvl>
    <w:lvl w:ilvl="4">
      <w:start w:val="1"/>
      <w:numFmt w:val="decimal"/>
      <w:lvlText w:val="%1.%2.%3.%4.%5"/>
      <w:lvlJc w:val="left"/>
      <w:pPr>
        <w:ind w:left="2704" w:hanging="720"/>
      </w:pPr>
      <w:rPr>
        <w:rFonts w:ascii="Arial" w:hAnsi="Arial" w:cs="Arial" w:hint="default"/>
      </w:rPr>
    </w:lvl>
    <w:lvl w:ilvl="5">
      <w:start w:val="1"/>
      <w:numFmt w:val="decimal"/>
      <w:lvlText w:val="%1.%2.%3.%4.%5.%6"/>
      <w:lvlJc w:val="left"/>
      <w:pPr>
        <w:ind w:left="3560" w:hanging="1080"/>
      </w:pPr>
      <w:rPr>
        <w:rFonts w:ascii="Arial" w:hAnsi="Arial" w:cs="Arial" w:hint="default"/>
      </w:rPr>
    </w:lvl>
    <w:lvl w:ilvl="6">
      <w:start w:val="1"/>
      <w:numFmt w:val="decimal"/>
      <w:lvlText w:val="%1.%2.%3.%4.%5.%6.%7"/>
      <w:lvlJc w:val="left"/>
      <w:pPr>
        <w:ind w:left="4056" w:hanging="1080"/>
      </w:pPr>
      <w:rPr>
        <w:rFonts w:ascii="Arial" w:hAnsi="Arial" w:cs="Arial" w:hint="default"/>
      </w:rPr>
    </w:lvl>
    <w:lvl w:ilvl="7">
      <w:start w:val="1"/>
      <w:numFmt w:val="decimal"/>
      <w:lvlText w:val="%1.%2.%3.%4.%5.%6.%7.%8"/>
      <w:lvlJc w:val="left"/>
      <w:pPr>
        <w:ind w:left="4912" w:hanging="1440"/>
      </w:pPr>
      <w:rPr>
        <w:rFonts w:ascii="Arial" w:hAnsi="Arial" w:cs="Arial" w:hint="default"/>
      </w:rPr>
    </w:lvl>
    <w:lvl w:ilvl="8">
      <w:start w:val="1"/>
      <w:numFmt w:val="decimal"/>
      <w:lvlText w:val="%1.%2.%3.%4.%5.%6.%7.%8.%9"/>
      <w:lvlJc w:val="left"/>
      <w:pPr>
        <w:ind w:left="5408" w:hanging="1440"/>
      </w:pPr>
      <w:rPr>
        <w:rFonts w:ascii="Arial" w:hAnsi="Arial" w:cs="Arial" w:hint="default"/>
      </w:rPr>
    </w:lvl>
  </w:abstractNum>
  <w:abstractNum w:abstractNumId="25">
    <w:nsid w:val="4A637F8D"/>
    <w:multiLevelType w:val="multilevel"/>
    <w:tmpl w:val="2D64C88C"/>
    <w:lvl w:ilvl="0">
      <w:start w:val="9"/>
      <w:numFmt w:val="decimal"/>
      <w:lvlText w:val="%1"/>
      <w:lvlJc w:val="left"/>
      <w:pPr>
        <w:ind w:left="435" w:hanging="435"/>
      </w:pPr>
      <w:rPr>
        <w:rFonts w:ascii="Arial" w:hAnsi="Arial" w:cs="Arial" w:hint="default"/>
      </w:rPr>
    </w:lvl>
    <w:lvl w:ilvl="1">
      <w:start w:val="5"/>
      <w:numFmt w:val="decimal"/>
      <w:lvlText w:val="%1.%2"/>
      <w:lvlJc w:val="left"/>
      <w:pPr>
        <w:ind w:left="931" w:hanging="435"/>
      </w:pPr>
      <w:rPr>
        <w:rFonts w:ascii="Arial" w:hAnsi="Arial" w:cs="Arial" w:hint="default"/>
      </w:rPr>
    </w:lvl>
    <w:lvl w:ilvl="2">
      <w:start w:val="3"/>
      <w:numFmt w:val="decimal"/>
      <w:lvlText w:val="%1.%2.%3"/>
      <w:lvlJc w:val="left"/>
      <w:pPr>
        <w:ind w:left="1712" w:hanging="720"/>
      </w:pPr>
      <w:rPr>
        <w:rFonts w:ascii="Arial" w:hAnsi="Arial" w:cs="Arial" w:hint="default"/>
      </w:rPr>
    </w:lvl>
    <w:lvl w:ilvl="3">
      <w:start w:val="1"/>
      <w:numFmt w:val="decimal"/>
      <w:lvlText w:val="%1.%2.%3.%4"/>
      <w:lvlJc w:val="left"/>
      <w:pPr>
        <w:ind w:left="2208" w:hanging="720"/>
      </w:pPr>
      <w:rPr>
        <w:rFonts w:ascii="Arial" w:hAnsi="Arial" w:cs="Arial" w:hint="default"/>
      </w:rPr>
    </w:lvl>
    <w:lvl w:ilvl="4">
      <w:start w:val="1"/>
      <w:numFmt w:val="decimal"/>
      <w:lvlText w:val="%1.%2.%3.%4.%5"/>
      <w:lvlJc w:val="left"/>
      <w:pPr>
        <w:ind w:left="2704" w:hanging="720"/>
      </w:pPr>
      <w:rPr>
        <w:rFonts w:ascii="Arial" w:hAnsi="Arial" w:cs="Arial" w:hint="default"/>
      </w:rPr>
    </w:lvl>
    <w:lvl w:ilvl="5">
      <w:start w:val="1"/>
      <w:numFmt w:val="decimal"/>
      <w:lvlText w:val="%1.%2.%3.%4.%5.%6"/>
      <w:lvlJc w:val="left"/>
      <w:pPr>
        <w:ind w:left="3560" w:hanging="1080"/>
      </w:pPr>
      <w:rPr>
        <w:rFonts w:ascii="Arial" w:hAnsi="Arial" w:cs="Arial" w:hint="default"/>
      </w:rPr>
    </w:lvl>
    <w:lvl w:ilvl="6">
      <w:start w:val="1"/>
      <w:numFmt w:val="decimal"/>
      <w:lvlText w:val="%1.%2.%3.%4.%5.%6.%7"/>
      <w:lvlJc w:val="left"/>
      <w:pPr>
        <w:ind w:left="4056" w:hanging="1080"/>
      </w:pPr>
      <w:rPr>
        <w:rFonts w:ascii="Arial" w:hAnsi="Arial" w:cs="Arial" w:hint="default"/>
      </w:rPr>
    </w:lvl>
    <w:lvl w:ilvl="7">
      <w:start w:val="1"/>
      <w:numFmt w:val="decimal"/>
      <w:lvlText w:val="%1.%2.%3.%4.%5.%6.%7.%8"/>
      <w:lvlJc w:val="left"/>
      <w:pPr>
        <w:ind w:left="4912" w:hanging="1440"/>
      </w:pPr>
      <w:rPr>
        <w:rFonts w:ascii="Arial" w:hAnsi="Arial" w:cs="Arial" w:hint="default"/>
      </w:rPr>
    </w:lvl>
    <w:lvl w:ilvl="8">
      <w:start w:val="1"/>
      <w:numFmt w:val="decimal"/>
      <w:lvlText w:val="%1.%2.%3.%4.%5.%6.%7.%8.%9"/>
      <w:lvlJc w:val="left"/>
      <w:pPr>
        <w:ind w:left="5408" w:hanging="1440"/>
      </w:pPr>
      <w:rPr>
        <w:rFonts w:ascii="Arial" w:hAnsi="Arial" w:cs="Arial" w:hint="default"/>
      </w:rPr>
    </w:lvl>
  </w:abstractNum>
  <w:abstractNum w:abstractNumId="26">
    <w:nsid w:val="538E38B5"/>
    <w:multiLevelType w:val="hybridMultilevel"/>
    <w:tmpl w:val="12328D5E"/>
    <w:lvl w:ilvl="0" w:tplc="C8F29CE8">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7">
    <w:nsid w:val="5A622D42"/>
    <w:multiLevelType w:val="hybridMultilevel"/>
    <w:tmpl w:val="063A61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78C17AF"/>
    <w:multiLevelType w:val="hybridMultilevel"/>
    <w:tmpl w:val="0BBCA916"/>
    <w:lvl w:ilvl="0" w:tplc="6D70E0D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7"/>
  </w:num>
  <w:num w:numId="26">
    <w:abstractNumId w:val="28"/>
  </w:num>
  <w:num w:numId="27">
    <w:abstractNumId w:val="26"/>
  </w:num>
  <w:num w:numId="28">
    <w:abstractNumId w:val="24"/>
  </w:num>
  <w:num w:numId="2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rsids>
    <w:rsidRoot w:val="00FF71F4"/>
    <w:rsid w:val="00032E48"/>
    <w:rsid w:val="000611CB"/>
    <w:rsid w:val="00072A90"/>
    <w:rsid w:val="00083FC9"/>
    <w:rsid w:val="000A304F"/>
    <w:rsid w:val="000E77E5"/>
    <w:rsid w:val="00243C67"/>
    <w:rsid w:val="0026565A"/>
    <w:rsid w:val="002E3684"/>
    <w:rsid w:val="002E51AD"/>
    <w:rsid w:val="00396012"/>
    <w:rsid w:val="00417B86"/>
    <w:rsid w:val="00481445"/>
    <w:rsid w:val="004F34FB"/>
    <w:rsid w:val="005503BA"/>
    <w:rsid w:val="00564279"/>
    <w:rsid w:val="006334B3"/>
    <w:rsid w:val="006A5A0C"/>
    <w:rsid w:val="006C3C0C"/>
    <w:rsid w:val="006E35C6"/>
    <w:rsid w:val="007D291D"/>
    <w:rsid w:val="007D3E81"/>
    <w:rsid w:val="00884486"/>
    <w:rsid w:val="009320F2"/>
    <w:rsid w:val="00B44E08"/>
    <w:rsid w:val="00B740DB"/>
    <w:rsid w:val="00B96976"/>
    <w:rsid w:val="00C05449"/>
    <w:rsid w:val="00C67C34"/>
    <w:rsid w:val="00CB27C0"/>
    <w:rsid w:val="00CC5CA4"/>
    <w:rsid w:val="00CE6B38"/>
    <w:rsid w:val="00D300B5"/>
    <w:rsid w:val="00E36849"/>
    <w:rsid w:val="00ED169E"/>
    <w:rsid w:val="00EE01EA"/>
    <w:rsid w:val="00F410C7"/>
    <w:rsid w:val="00F7571C"/>
    <w:rsid w:val="00FF71F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04F"/>
    <w:pPr>
      <w:suppressAutoHyphens/>
    </w:pPr>
    <w:rPr>
      <w:lang w:eastAsia="zh-CN"/>
    </w:rPr>
  </w:style>
  <w:style w:type="paragraph" w:styleId="Ttulo1">
    <w:name w:val="heading 1"/>
    <w:basedOn w:val="Normal"/>
    <w:next w:val="Normal"/>
    <w:qFormat/>
    <w:rsid w:val="000A304F"/>
    <w:pPr>
      <w:keepNext/>
      <w:numPr>
        <w:numId w:val="1"/>
      </w:numPr>
      <w:jc w:val="center"/>
      <w:outlineLvl w:val="0"/>
    </w:pPr>
    <w:rPr>
      <w:sz w:val="28"/>
    </w:rPr>
  </w:style>
  <w:style w:type="paragraph" w:styleId="Ttulo2">
    <w:name w:val="heading 2"/>
    <w:basedOn w:val="Normal"/>
    <w:next w:val="Normal"/>
    <w:qFormat/>
    <w:rsid w:val="000A304F"/>
    <w:pPr>
      <w:keepNext/>
      <w:numPr>
        <w:ilvl w:val="1"/>
        <w:numId w:val="1"/>
      </w:numPr>
      <w:spacing w:line="360" w:lineRule="auto"/>
      <w:jc w:val="both"/>
      <w:outlineLvl w:val="1"/>
    </w:pPr>
    <w:rPr>
      <w:rFonts w:ascii="Abadi MT Condensed Light" w:hAnsi="Abadi MT Condensed Light" w:cs="Abadi MT Condensed Light"/>
      <w:sz w:val="24"/>
    </w:rPr>
  </w:style>
  <w:style w:type="paragraph" w:styleId="Ttulo3">
    <w:name w:val="heading 3"/>
    <w:basedOn w:val="Normal"/>
    <w:next w:val="Normal"/>
    <w:qFormat/>
    <w:rsid w:val="000A304F"/>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qFormat/>
    <w:rsid w:val="000A304F"/>
    <w:pPr>
      <w:keepNext/>
      <w:numPr>
        <w:ilvl w:val="3"/>
        <w:numId w:val="1"/>
      </w:numPr>
      <w:spacing w:before="240" w:after="60"/>
      <w:outlineLvl w:val="3"/>
    </w:pPr>
    <w:rPr>
      <w:b/>
      <w:bCs/>
      <w:sz w:val="28"/>
      <w:szCs w:val="28"/>
    </w:rPr>
  </w:style>
  <w:style w:type="paragraph" w:styleId="Ttulo5">
    <w:name w:val="heading 5"/>
    <w:basedOn w:val="Normal"/>
    <w:next w:val="Normal"/>
    <w:qFormat/>
    <w:rsid w:val="000A304F"/>
    <w:pPr>
      <w:numPr>
        <w:ilvl w:val="4"/>
        <w:numId w:val="1"/>
      </w:numPr>
      <w:spacing w:before="240" w:after="60"/>
      <w:outlineLvl w:val="4"/>
    </w:pPr>
    <w:rPr>
      <w:b/>
      <w:bCs/>
      <w:i/>
      <w:iCs/>
      <w:sz w:val="26"/>
      <w:szCs w:val="26"/>
    </w:rPr>
  </w:style>
  <w:style w:type="paragraph" w:styleId="Ttulo6">
    <w:name w:val="heading 6"/>
    <w:basedOn w:val="Normal"/>
    <w:next w:val="Normal"/>
    <w:qFormat/>
    <w:rsid w:val="000A304F"/>
    <w:pPr>
      <w:numPr>
        <w:ilvl w:val="5"/>
        <w:numId w:val="1"/>
      </w:numPr>
      <w:spacing w:before="240" w:after="60"/>
      <w:outlineLvl w:val="5"/>
    </w:pPr>
    <w:rPr>
      <w:b/>
      <w:bCs/>
      <w:sz w:val="22"/>
      <w:szCs w:val="22"/>
    </w:rPr>
  </w:style>
  <w:style w:type="paragraph" w:styleId="Ttulo7">
    <w:name w:val="heading 7"/>
    <w:basedOn w:val="Normal"/>
    <w:next w:val="Normal"/>
    <w:qFormat/>
    <w:rsid w:val="000A304F"/>
    <w:pPr>
      <w:numPr>
        <w:ilvl w:val="6"/>
        <w:numId w:val="1"/>
      </w:numPr>
      <w:spacing w:before="240" w:after="60"/>
      <w:outlineLvl w:val="6"/>
    </w:pPr>
    <w:rPr>
      <w:sz w:val="24"/>
      <w:szCs w:val="24"/>
    </w:rPr>
  </w:style>
  <w:style w:type="paragraph" w:styleId="Ttulo8">
    <w:name w:val="heading 8"/>
    <w:basedOn w:val="Normal"/>
    <w:next w:val="Normal"/>
    <w:qFormat/>
    <w:rsid w:val="000A304F"/>
    <w:pPr>
      <w:numPr>
        <w:ilvl w:val="7"/>
        <w:numId w:val="1"/>
      </w:numPr>
      <w:spacing w:before="240" w:after="60"/>
      <w:outlineLvl w:val="7"/>
    </w:pPr>
    <w:rPr>
      <w:rFonts w:ascii="Calibri" w:hAnsi="Calibri"/>
      <w:i/>
      <w:iCs/>
      <w:sz w:val="24"/>
      <w:szCs w:val="24"/>
    </w:rPr>
  </w:style>
  <w:style w:type="paragraph" w:styleId="Ttulo9">
    <w:name w:val="heading 9"/>
    <w:basedOn w:val="Normal"/>
    <w:next w:val="Normal"/>
    <w:qFormat/>
    <w:rsid w:val="000A304F"/>
    <w:pPr>
      <w:numPr>
        <w:ilvl w:val="8"/>
        <w:numId w:val="1"/>
      </w:num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0A304F"/>
    <w:rPr>
      <w:rFonts w:ascii="Arial" w:hAnsi="Arial" w:cs="Arial"/>
    </w:rPr>
  </w:style>
  <w:style w:type="character" w:customStyle="1" w:styleId="WW8Num1z1">
    <w:name w:val="WW8Num1z1"/>
    <w:rsid w:val="000A304F"/>
  </w:style>
  <w:style w:type="character" w:customStyle="1" w:styleId="WW8Num1z2">
    <w:name w:val="WW8Num1z2"/>
    <w:rsid w:val="000A304F"/>
  </w:style>
  <w:style w:type="character" w:customStyle="1" w:styleId="WW8Num1z3">
    <w:name w:val="WW8Num1z3"/>
    <w:rsid w:val="000A304F"/>
  </w:style>
  <w:style w:type="character" w:customStyle="1" w:styleId="WW8Num1z4">
    <w:name w:val="WW8Num1z4"/>
    <w:rsid w:val="000A304F"/>
  </w:style>
  <w:style w:type="character" w:customStyle="1" w:styleId="WW8Num1z5">
    <w:name w:val="WW8Num1z5"/>
    <w:rsid w:val="000A304F"/>
  </w:style>
  <w:style w:type="character" w:customStyle="1" w:styleId="WW8Num1z6">
    <w:name w:val="WW8Num1z6"/>
    <w:rsid w:val="000A304F"/>
  </w:style>
  <w:style w:type="character" w:customStyle="1" w:styleId="WW8Num1z7">
    <w:name w:val="WW8Num1z7"/>
    <w:rsid w:val="000A304F"/>
  </w:style>
  <w:style w:type="character" w:customStyle="1" w:styleId="WW8Num1z8">
    <w:name w:val="WW8Num1z8"/>
    <w:rsid w:val="000A304F"/>
  </w:style>
  <w:style w:type="character" w:customStyle="1" w:styleId="WW8Num2z0">
    <w:name w:val="WW8Num2z0"/>
    <w:rsid w:val="000A304F"/>
    <w:rPr>
      <w:rFonts w:ascii="Arial" w:hAnsi="Arial" w:cs="Arial"/>
    </w:rPr>
  </w:style>
  <w:style w:type="character" w:customStyle="1" w:styleId="WW8Num2z1">
    <w:name w:val="WW8Num2z1"/>
    <w:rsid w:val="000A304F"/>
  </w:style>
  <w:style w:type="character" w:customStyle="1" w:styleId="WW8Num2z2">
    <w:name w:val="WW8Num2z2"/>
    <w:rsid w:val="000A304F"/>
  </w:style>
  <w:style w:type="character" w:customStyle="1" w:styleId="WW8Num2z3">
    <w:name w:val="WW8Num2z3"/>
    <w:rsid w:val="000A304F"/>
  </w:style>
  <w:style w:type="character" w:customStyle="1" w:styleId="WW8Num2z4">
    <w:name w:val="WW8Num2z4"/>
    <w:rsid w:val="000A304F"/>
  </w:style>
  <w:style w:type="character" w:customStyle="1" w:styleId="WW8Num2z5">
    <w:name w:val="WW8Num2z5"/>
    <w:rsid w:val="000A304F"/>
  </w:style>
  <w:style w:type="character" w:customStyle="1" w:styleId="WW8Num2z6">
    <w:name w:val="WW8Num2z6"/>
    <w:rsid w:val="000A304F"/>
  </w:style>
  <w:style w:type="character" w:customStyle="1" w:styleId="WW8Num2z7">
    <w:name w:val="WW8Num2z7"/>
    <w:rsid w:val="000A304F"/>
  </w:style>
  <w:style w:type="character" w:customStyle="1" w:styleId="WW8Num2z8">
    <w:name w:val="WW8Num2z8"/>
    <w:rsid w:val="000A304F"/>
  </w:style>
  <w:style w:type="character" w:customStyle="1" w:styleId="WW8Num3z0">
    <w:name w:val="WW8Num3z0"/>
    <w:rsid w:val="000A304F"/>
  </w:style>
  <w:style w:type="character" w:customStyle="1" w:styleId="WW8Num3z1">
    <w:name w:val="WW8Num3z1"/>
    <w:rsid w:val="000A304F"/>
  </w:style>
  <w:style w:type="character" w:customStyle="1" w:styleId="WW8Num3z2">
    <w:name w:val="WW8Num3z2"/>
    <w:rsid w:val="000A304F"/>
  </w:style>
  <w:style w:type="character" w:customStyle="1" w:styleId="WW8Num3z3">
    <w:name w:val="WW8Num3z3"/>
    <w:rsid w:val="000A304F"/>
  </w:style>
  <w:style w:type="character" w:customStyle="1" w:styleId="WW8Num3z4">
    <w:name w:val="WW8Num3z4"/>
    <w:rsid w:val="000A304F"/>
  </w:style>
  <w:style w:type="character" w:customStyle="1" w:styleId="WW8Num3z5">
    <w:name w:val="WW8Num3z5"/>
    <w:rsid w:val="000A304F"/>
  </w:style>
  <w:style w:type="character" w:customStyle="1" w:styleId="WW8Num3z6">
    <w:name w:val="WW8Num3z6"/>
    <w:rsid w:val="000A304F"/>
  </w:style>
  <w:style w:type="character" w:customStyle="1" w:styleId="WW8Num3z7">
    <w:name w:val="WW8Num3z7"/>
    <w:rsid w:val="000A304F"/>
  </w:style>
  <w:style w:type="character" w:customStyle="1" w:styleId="WW8Num3z8">
    <w:name w:val="WW8Num3z8"/>
    <w:rsid w:val="000A304F"/>
  </w:style>
  <w:style w:type="character" w:customStyle="1" w:styleId="WW8Num4z0">
    <w:name w:val="WW8Num4z0"/>
    <w:rsid w:val="000A304F"/>
    <w:rPr>
      <w:rFonts w:hint="default"/>
    </w:rPr>
  </w:style>
  <w:style w:type="character" w:customStyle="1" w:styleId="WW8Num4z1">
    <w:name w:val="WW8Num4z1"/>
    <w:rsid w:val="000A304F"/>
    <w:rPr>
      <w:rFonts w:ascii="Arial" w:hAnsi="Arial" w:cs="Arial"/>
      <w:bCs/>
      <w:color w:val="auto"/>
    </w:rPr>
  </w:style>
  <w:style w:type="character" w:customStyle="1" w:styleId="WW8Num4z2">
    <w:name w:val="WW8Num4z2"/>
    <w:rsid w:val="000A304F"/>
    <w:rPr>
      <w:rFonts w:ascii="Arial" w:hAnsi="Arial" w:cs="Arial"/>
      <w:color w:val="auto"/>
      <w:sz w:val="20"/>
      <w:szCs w:val="20"/>
    </w:rPr>
  </w:style>
  <w:style w:type="character" w:customStyle="1" w:styleId="WW8Num4z3">
    <w:name w:val="WW8Num4z3"/>
    <w:rsid w:val="000A304F"/>
    <w:rPr>
      <w:rFonts w:ascii="Symbol" w:hAnsi="Symbol" w:cs="Symbol"/>
    </w:rPr>
  </w:style>
  <w:style w:type="character" w:customStyle="1" w:styleId="WW8Num5z0">
    <w:name w:val="WW8Num5z0"/>
    <w:rsid w:val="000A304F"/>
    <w:rPr>
      <w:rFonts w:ascii="Symbol" w:hAnsi="Symbol" w:cs="Symbol"/>
      <w:sz w:val="20"/>
    </w:rPr>
  </w:style>
  <w:style w:type="character" w:customStyle="1" w:styleId="WW8Num6z0">
    <w:name w:val="WW8Num6z0"/>
    <w:rsid w:val="000A304F"/>
    <w:rPr>
      <w:rFonts w:ascii="Arial" w:hAnsi="Arial" w:cs="Arial"/>
      <w:sz w:val="18"/>
      <w:szCs w:val="18"/>
    </w:rPr>
  </w:style>
  <w:style w:type="character" w:customStyle="1" w:styleId="WW8Num7z0">
    <w:name w:val="WW8Num7z0"/>
    <w:rsid w:val="000A304F"/>
  </w:style>
  <w:style w:type="character" w:customStyle="1" w:styleId="WW8Num7z1">
    <w:name w:val="WW8Num7z1"/>
    <w:rsid w:val="000A304F"/>
  </w:style>
  <w:style w:type="character" w:customStyle="1" w:styleId="WW8Num7z2">
    <w:name w:val="WW8Num7z2"/>
    <w:rsid w:val="000A304F"/>
  </w:style>
  <w:style w:type="character" w:customStyle="1" w:styleId="WW8Num7z3">
    <w:name w:val="WW8Num7z3"/>
    <w:rsid w:val="000A304F"/>
  </w:style>
  <w:style w:type="character" w:customStyle="1" w:styleId="WW8Num7z4">
    <w:name w:val="WW8Num7z4"/>
    <w:rsid w:val="000A304F"/>
  </w:style>
  <w:style w:type="character" w:customStyle="1" w:styleId="WW8Num7z5">
    <w:name w:val="WW8Num7z5"/>
    <w:rsid w:val="000A304F"/>
  </w:style>
  <w:style w:type="character" w:customStyle="1" w:styleId="WW8Num7z6">
    <w:name w:val="WW8Num7z6"/>
    <w:rsid w:val="000A304F"/>
  </w:style>
  <w:style w:type="character" w:customStyle="1" w:styleId="WW8Num7z7">
    <w:name w:val="WW8Num7z7"/>
    <w:rsid w:val="000A304F"/>
  </w:style>
  <w:style w:type="character" w:customStyle="1" w:styleId="WW8Num7z8">
    <w:name w:val="WW8Num7z8"/>
    <w:rsid w:val="000A304F"/>
  </w:style>
  <w:style w:type="character" w:customStyle="1" w:styleId="WW8Num8z0">
    <w:name w:val="WW8Num8z0"/>
    <w:rsid w:val="000A304F"/>
  </w:style>
  <w:style w:type="character" w:customStyle="1" w:styleId="WW8Num8z1">
    <w:name w:val="WW8Num8z1"/>
    <w:rsid w:val="000A304F"/>
    <w:rPr>
      <w:b w:val="0"/>
    </w:rPr>
  </w:style>
  <w:style w:type="character" w:customStyle="1" w:styleId="WW8Num8z2">
    <w:name w:val="WW8Num8z2"/>
    <w:rsid w:val="000A304F"/>
    <w:rPr>
      <w:rFonts w:ascii="Wingdings" w:hAnsi="Wingdings" w:cs="Wingdings"/>
    </w:rPr>
  </w:style>
  <w:style w:type="character" w:customStyle="1" w:styleId="WW8Num8z3">
    <w:name w:val="WW8Num8z3"/>
    <w:rsid w:val="000A304F"/>
  </w:style>
  <w:style w:type="character" w:customStyle="1" w:styleId="WW8Num8z4">
    <w:name w:val="WW8Num8z4"/>
    <w:rsid w:val="000A304F"/>
  </w:style>
  <w:style w:type="character" w:customStyle="1" w:styleId="WW8Num8z5">
    <w:name w:val="WW8Num8z5"/>
    <w:rsid w:val="000A304F"/>
  </w:style>
  <w:style w:type="character" w:customStyle="1" w:styleId="WW8Num8z6">
    <w:name w:val="WW8Num8z6"/>
    <w:rsid w:val="000A304F"/>
  </w:style>
  <w:style w:type="character" w:customStyle="1" w:styleId="WW8Num8z7">
    <w:name w:val="WW8Num8z7"/>
    <w:rsid w:val="000A304F"/>
  </w:style>
  <w:style w:type="character" w:customStyle="1" w:styleId="WW8Num8z8">
    <w:name w:val="WW8Num8z8"/>
    <w:rsid w:val="000A304F"/>
  </w:style>
  <w:style w:type="character" w:customStyle="1" w:styleId="WW8Num9z0">
    <w:name w:val="WW8Num9z0"/>
    <w:rsid w:val="000A304F"/>
    <w:rPr>
      <w:rFonts w:ascii="Arial" w:eastAsia="Arial" w:hAnsi="Arial" w:cs="Arial"/>
    </w:rPr>
  </w:style>
  <w:style w:type="character" w:customStyle="1" w:styleId="WW8Num10z0">
    <w:name w:val="WW8Num10z0"/>
    <w:rsid w:val="000A304F"/>
    <w:rPr>
      <w:rFonts w:ascii="Courier New" w:hAnsi="Courier New" w:cs="Courier New"/>
      <w:b/>
    </w:rPr>
  </w:style>
  <w:style w:type="character" w:customStyle="1" w:styleId="WW8Num10z1">
    <w:name w:val="WW8Num10z1"/>
    <w:rsid w:val="000A304F"/>
    <w:rPr>
      <w:rFonts w:ascii="Arial" w:hAnsi="Arial" w:cs="Arial" w:hint="default"/>
      <w:b/>
    </w:rPr>
  </w:style>
  <w:style w:type="character" w:customStyle="1" w:styleId="WW8Num11z0">
    <w:name w:val="WW8Num11z0"/>
    <w:rsid w:val="000A304F"/>
    <w:rPr>
      <w:rFonts w:ascii="Symbol" w:hAnsi="Symbol" w:cs="Arial"/>
      <w:color w:val="auto"/>
    </w:rPr>
  </w:style>
  <w:style w:type="character" w:customStyle="1" w:styleId="WW8Num12z0">
    <w:name w:val="WW8Num12z0"/>
    <w:rsid w:val="000A304F"/>
  </w:style>
  <w:style w:type="character" w:customStyle="1" w:styleId="WW8Num12z1">
    <w:name w:val="WW8Num12z1"/>
    <w:rsid w:val="000A304F"/>
    <w:rPr>
      <w:rFonts w:ascii="Arial" w:hAnsi="Arial" w:cs="Arial"/>
    </w:rPr>
  </w:style>
  <w:style w:type="character" w:customStyle="1" w:styleId="WW8Num12z2">
    <w:name w:val="WW8Num12z2"/>
    <w:rsid w:val="000A304F"/>
  </w:style>
  <w:style w:type="character" w:customStyle="1" w:styleId="WW8Num12z3">
    <w:name w:val="WW8Num12z3"/>
    <w:rsid w:val="000A304F"/>
  </w:style>
  <w:style w:type="character" w:customStyle="1" w:styleId="WW8Num12z4">
    <w:name w:val="WW8Num12z4"/>
    <w:rsid w:val="000A304F"/>
  </w:style>
  <w:style w:type="character" w:customStyle="1" w:styleId="WW8Num12z5">
    <w:name w:val="WW8Num12z5"/>
    <w:rsid w:val="000A304F"/>
  </w:style>
  <w:style w:type="character" w:customStyle="1" w:styleId="WW8Num12z6">
    <w:name w:val="WW8Num12z6"/>
    <w:rsid w:val="000A304F"/>
  </w:style>
  <w:style w:type="character" w:customStyle="1" w:styleId="WW8Num12z7">
    <w:name w:val="WW8Num12z7"/>
    <w:rsid w:val="000A304F"/>
  </w:style>
  <w:style w:type="character" w:customStyle="1" w:styleId="WW8Num12z8">
    <w:name w:val="WW8Num12z8"/>
    <w:rsid w:val="000A304F"/>
  </w:style>
  <w:style w:type="character" w:customStyle="1" w:styleId="WW8Num13z0">
    <w:name w:val="WW8Num13z0"/>
    <w:rsid w:val="000A304F"/>
    <w:rPr>
      <w:b/>
      <w:color w:val="000000"/>
    </w:rPr>
  </w:style>
  <w:style w:type="character" w:customStyle="1" w:styleId="WW8Num13z1">
    <w:name w:val="WW8Num13z1"/>
    <w:rsid w:val="000A304F"/>
    <w:rPr>
      <w:b w:val="0"/>
      <w:color w:val="000000"/>
    </w:rPr>
  </w:style>
  <w:style w:type="character" w:customStyle="1" w:styleId="WW8Num14z0">
    <w:name w:val="WW8Num14z0"/>
    <w:rsid w:val="000A304F"/>
  </w:style>
  <w:style w:type="character" w:customStyle="1" w:styleId="WW8Num14z1">
    <w:name w:val="WW8Num14z1"/>
    <w:rsid w:val="000A304F"/>
    <w:rPr>
      <w:rFonts w:ascii="Arial" w:hAnsi="Arial" w:cs="Arial"/>
      <w:b w:val="0"/>
      <w:i w:val="0"/>
      <w:sz w:val="20"/>
      <w:szCs w:val="20"/>
      <w:lang w:eastAsia="pt-BR"/>
    </w:rPr>
  </w:style>
  <w:style w:type="character" w:customStyle="1" w:styleId="WW8Num14z2">
    <w:name w:val="WW8Num14z2"/>
    <w:rsid w:val="000A304F"/>
    <w:rPr>
      <w:b w:val="0"/>
    </w:rPr>
  </w:style>
  <w:style w:type="character" w:customStyle="1" w:styleId="WW8Num14z3">
    <w:name w:val="WW8Num14z3"/>
    <w:rsid w:val="000A304F"/>
  </w:style>
  <w:style w:type="character" w:customStyle="1" w:styleId="WW8Num14z4">
    <w:name w:val="WW8Num14z4"/>
    <w:rsid w:val="000A304F"/>
  </w:style>
  <w:style w:type="character" w:customStyle="1" w:styleId="WW8Num14z5">
    <w:name w:val="WW8Num14z5"/>
    <w:rsid w:val="000A304F"/>
  </w:style>
  <w:style w:type="character" w:customStyle="1" w:styleId="WW8Num14z6">
    <w:name w:val="WW8Num14z6"/>
    <w:rsid w:val="000A304F"/>
  </w:style>
  <w:style w:type="character" w:customStyle="1" w:styleId="WW8Num14z7">
    <w:name w:val="WW8Num14z7"/>
    <w:rsid w:val="000A304F"/>
  </w:style>
  <w:style w:type="character" w:customStyle="1" w:styleId="WW8Num14z8">
    <w:name w:val="WW8Num14z8"/>
    <w:rsid w:val="000A304F"/>
  </w:style>
  <w:style w:type="character" w:customStyle="1" w:styleId="WW8Num15z0">
    <w:name w:val="WW8Num15z0"/>
    <w:rsid w:val="000A304F"/>
  </w:style>
  <w:style w:type="character" w:customStyle="1" w:styleId="WW8Num15z1">
    <w:name w:val="WW8Num15z1"/>
    <w:rsid w:val="000A304F"/>
    <w:rPr>
      <w:rFonts w:ascii="Arial" w:hAnsi="Arial" w:cs="Arial"/>
      <w:sz w:val="20"/>
      <w:szCs w:val="20"/>
    </w:rPr>
  </w:style>
  <w:style w:type="character" w:customStyle="1" w:styleId="WW8Num15z2">
    <w:name w:val="WW8Num15z2"/>
    <w:rsid w:val="000A304F"/>
    <w:rPr>
      <w:rFonts w:ascii="Arial" w:eastAsia="Arial" w:hAnsi="Arial" w:cs="Arial"/>
      <w:color w:val="000000"/>
      <w:sz w:val="20"/>
      <w:szCs w:val="20"/>
    </w:rPr>
  </w:style>
  <w:style w:type="character" w:customStyle="1" w:styleId="WW8Num15z3">
    <w:name w:val="WW8Num15z3"/>
    <w:rsid w:val="000A304F"/>
  </w:style>
  <w:style w:type="character" w:customStyle="1" w:styleId="WW8Num15z4">
    <w:name w:val="WW8Num15z4"/>
    <w:rsid w:val="000A304F"/>
  </w:style>
  <w:style w:type="character" w:customStyle="1" w:styleId="WW8Num15z5">
    <w:name w:val="WW8Num15z5"/>
    <w:rsid w:val="000A304F"/>
  </w:style>
  <w:style w:type="character" w:customStyle="1" w:styleId="WW8Num15z6">
    <w:name w:val="WW8Num15z6"/>
    <w:rsid w:val="000A304F"/>
  </w:style>
  <w:style w:type="character" w:customStyle="1" w:styleId="WW8Num15z7">
    <w:name w:val="WW8Num15z7"/>
    <w:rsid w:val="000A304F"/>
  </w:style>
  <w:style w:type="character" w:customStyle="1" w:styleId="WW8Num15z8">
    <w:name w:val="WW8Num15z8"/>
    <w:rsid w:val="000A304F"/>
  </w:style>
  <w:style w:type="character" w:customStyle="1" w:styleId="WW8Num16z0">
    <w:name w:val="WW8Num16z0"/>
    <w:rsid w:val="000A304F"/>
    <w:rPr>
      <w:rFonts w:hint="default"/>
      <w:sz w:val="20"/>
    </w:rPr>
  </w:style>
  <w:style w:type="character" w:customStyle="1" w:styleId="WW8Num16z1">
    <w:name w:val="WW8Num16z1"/>
    <w:rsid w:val="000A304F"/>
    <w:rPr>
      <w:rFonts w:ascii="Arial" w:hAnsi="Arial" w:cs="Arial" w:hint="default"/>
      <w:sz w:val="20"/>
    </w:rPr>
  </w:style>
  <w:style w:type="character" w:customStyle="1" w:styleId="WW8Num17z0">
    <w:name w:val="WW8Num17z0"/>
    <w:rsid w:val="000A304F"/>
    <w:rPr>
      <w:rFonts w:ascii="Arial" w:eastAsia="Arial" w:hAnsi="Arial" w:cs="Arial"/>
    </w:rPr>
  </w:style>
  <w:style w:type="character" w:customStyle="1" w:styleId="WW8Num18z0">
    <w:name w:val="WW8Num18z0"/>
    <w:rsid w:val="000A304F"/>
    <w:rPr>
      <w:rFonts w:ascii="Arial" w:hAnsi="Arial" w:cs="Arial" w:hint="default"/>
    </w:rPr>
  </w:style>
  <w:style w:type="character" w:customStyle="1" w:styleId="WW8Num19z0">
    <w:name w:val="WW8Num19z0"/>
    <w:rsid w:val="000A304F"/>
    <w:rPr>
      <w:rFonts w:ascii="Arial" w:hAnsi="Arial" w:cs="Arial" w:hint="default"/>
      <w:lang w:eastAsia="pt-BR"/>
    </w:rPr>
  </w:style>
  <w:style w:type="character" w:customStyle="1" w:styleId="WW8Num20z0">
    <w:name w:val="WW8Num20z0"/>
    <w:rsid w:val="000A304F"/>
    <w:rPr>
      <w:rFonts w:hint="default"/>
    </w:rPr>
  </w:style>
  <w:style w:type="character" w:customStyle="1" w:styleId="WW8Num21z0">
    <w:name w:val="WW8Num21z0"/>
    <w:rsid w:val="000A304F"/>
    <w:rPr>
      <w:rFonts w:ascii="Arial" w:hAnsi="Arial" w:cs="Arial" w:hint="default"/>
      <w:b/>
    </w:rPr>
  </w:style>
  <w:style w:type="character" w:customStyle="1" w:styleId="WW8Num22z0">
    <w:name w:val="WW8Num22z0"/>
    <w:rsid w:val="000A304F"/>
    <w:rPr>
      <w:rFonts w:ascii="Arial" w:eastAsia="Times New Roman" w:hAnsi="Arial" w:cs="Arial" w:hint="default"/>
      <w:bCs/>
    </w:rPr>
  </w:style>
  <w:style w:type="character" w:customStyle="1" w:styleId="WW8Num23z0">
    <w:name w:val="WW8Num23z0"/>
    <w:rsid w:val="000A304F"/>
    <w:rPr>
      <w:rFonts w:hint="default"/>
    </w:rPr>
  </w:style>
  <w:style w:type="character" w:customStyle="1" w:styleId="WW8Num24z0">
    <w:name w:val="WW8Num24z0"/>
    <w:rsid w:val="000A304F"/>
    <w:rPr>
      <w:rFonts w:hint="default"/>
    </w:rPr>
  </w:style>
  <w:style w:type="character" w:customStyle="1" w:styleId="WW8Num16z2">
    <w:name w:val="WW8Num16z2"/>
    <w:rsid w:val="000A304F"/>
    <w:rPr>
      <w:rFonts w:ascii="Arial" w:hAnsi="Arial" w:cs="Arial"/>
    </w:rPr>
  </w:style>
  <w:style w:type="character" w:customStyle="1" w:styleId="WW8Num16z3">
    <w:name w:val="WW8Num16z3"/>
    <w:rsid w:val="000A304F"/>
  </w:style>
  <w:style w:type="character" w:customStyle="1" w:styleId="WW8Num16z4">
    <w:name w:val="WW8Num16z4"/>
    <w:rsid w:val="000A304F"/>
  </w:style>
  <w:style w:type="character" w:customStyle="1" w:styleId="WW8Num16z5">
    <w:name w:val="WW8Num16z5"/>
    <w:rsid w:val="000A304F"/>
  </w:style>
  <w:style w:type="character" w:customStyle="1" w:styleId="WW8Num16z6">
    <w:name w:val="WW8Num16z6"/>
    <w:rsid w:val="000A304F"/>
  </w:style>
  <w:style w:type="character" w:customStyle="1" w:styleId="WW8Num16z7">
    <w:name w:val="WW8Num16z7"/>
    <w:rsid w:val="000A304F"/>
  </w:style>
  <w:style w:type="character" w:customStyle="1" w:styleId="WW8Num16z8">
    <w:name w:val="WW8Num16z8"/>
    <w:rsid w:val="000A304F"/>
  </w:style>
  <w:style w:type="character" w:customStyle="1" w:styleId="WW8Num17z1">
    <w:name w:val="WW8Num17z1"/>
    <w:rsid w:val="000A304F"/>
    <w:rPr>
      <w:rFonts w:ascii="Arial" w:hAnsi="Arial" w:cs="Arial"/>
      <w:sz w:val="20"/>
      <w:szCs w:val="20"/>
    </w:rPr>
  </w:style>
  <w:style w:type="character" w:customStyle="1" w:styleId="WW8Num17z2">
    <w:name w:val="WW8Num17z2"/>
    <w:rsid w:val="000A304F"/>
    <w:rPr>
      <w:rFonts w:ascii="Arial" w:eastAsia="Arial" w:hAnsi="Arial" w:cs="Arial"/>
      <w:color w:val="000000"/>
      <w:sz w:val="20"/>
      <w:szCs w:val="20"/>
    </w:rPr>
  </w:style>
  <w:style w:type="character" w:customStyle="1" w:styleId="WW8Num17z3">
    <w:name w:val="WW8Num17z3"/>
    <w:rsid w:val="000A304F"/>
  </w:style>
  <w:style w:type="character" w:customStyle="1" w:styleId="WW8Num17z4">
    <w:name w:val="WW8Num17z4"/>
    <w:rsid w:val="000A304F"/>
  </w:style>
  <w:style w:type="character" w:customStyle="1" w:styleId="WW8Num17z5">
    <w:name w:val="WW8Num17z5"/>
    <w:rsid w:val="000A304F"/>
  </w:style>
  <w:style w:type="character" w:customStyle="1" w:styleId="WW8Num17z6">
    <w:name w:val="WW8Num17z6"/>
    <w:rsid w:val="000A304F"/>
  </w:style>
  <w:style w:type="character" w:customStyle="1" w:styleId="WW8Num17z7">
    <w:name w:val="WW8Num17z7"/>
    <w:rsid w:val="000A304F"/>
  </w:style>
  <w:style w:type="character" w:customStyle="1" w:styleId="WW8Num17z8">
    <w:name w:val="WW8Num17z8"/>
    <w:rsid w:val="000A304F"/>
  </w:style>
  <w:style w:type="character" w:customStyle="1" w:styleId="WW8Num18z1">
    <w:name w:val="WW8Num18z1"/>
    <w:rsid w:val="000A304F"/>
    <w:rPr>
      <w:rFonts w:ascii="Arial" w:hAnsi="Arial" w:cs="Arial" w:hint="default"/>
      <w:sz w:val="20"/>
    </w:rPr>
  </w:style>
  <w:style w:type="character" w:customStyle="1" w:styleId="WW8Num20z1">
    <w:name w:val="WW8Num20z1"/>
    <w:rsid w:val="000A304F"/>
    <w:rPr>
      <w:rFonts w:ascii="Arial" w:hAnsi="Arial" w:cs="Arial"/>
      <w:b w:val="0"/>
      <w:bCs/>
    </w:rPr>
  </w:style>
  <w:style w:type="character" w:customStyle="1" w:styleId="WW8Num20z2">
    <w:name w:val="WW8Num20z2"/>
    <w:rsid w:val="000A304F"/>
  </w:style>
  <w:style w:type="character" w:customStyle="1" w:styleId="WW8Num20z3">
    <w:name w:val="WW8Num20z3"/>
    <w:rsid w:val="000A304F"/>
  </w:style>
  <w:style w:type="character" w:customStyle="1" w:styleId="WW8Num20z4">
    <w:name w:val="WW8Num20z4"/>
    <w:rsid w:val="000A304F"/>
  </w:style>
  <w:style w:type="character" w:customStyle="1" w:styleId="WW8Num20z5">
    <w:name w:val="WW8Num20z5"/>
    <w:rsid w:val="000A304F"/>
  </w:style>
  <w:style w:type="character" w:customStyle="1" w:styleId="WW8Num20z6">
    <w:name w:val="WW8Num20z6"/>
    <w:rsid w:val="000A304F"/>
  </w:style>
  <w:style w:type="character" w:customStyle="1" w:styleId="WW8Num20z7">
    <w:name w:val="WW8Num20z7"/>
    <w:rsid w:val="000A304F"/>
  </w:style>
  <w:style w:type="character" w:customStyle="1" w:styleId="WW8Num20z8">
    <w:name w:val="WW8Num20z8"/>
    <w:rsid w:val="000A304F"/>
  </w:style>
  <w:style w:type="character" w:customStyle="1" w:styleId="WW8Num25z0">
    <w:name w:val="WW8Num25z0"/>
    <w:rsid w:val="000A304F"/>
  </w:style>
  <w:style w:type="character" w:customStyle="1" w:styleId="WW8Num26z0">
    <w:name w:val="WW8Num26z0"/>
    <w:rsid w:val="000A304F"/>
    <w:rPr>
      <w:rFonts w:ascii="Symbol" w:hAnsi="Symbol" w:cs="Symbol"/>
      <w:sz w:val="20"/>
    </w:rPr>
  </w:style>
  <w:style w:type="character" w:customStyle="1" w:styleId="WW8Num26z1">
    <w:name w:val="WW8Num26z1"/>
    <w:rsid w:val="000A304F"/>
  </w:style>
  <w:style w:type="character" w:customStyle="1" w:styleId="WW8Num26z2">
    <w:name w:val="WW8Num26z2"/>
    <w:rsid w:val="000A304F"/>
  </w:style>
  <w:style w:type="character" w:customStyle="1" w:styleId="WW8Num26z3">
    <w:name w:val="WW8Num26z3"/>
    <w:rsid w:val="000A304F"/>
  </w:style>
  <w:style w:type="character" w:customStyle="1" w:styleId="WW8Num26z4">
    <w:name w:val="WW8Num26z4"/>
    <w:rsid w:val="000A304F"/>
  </w:style>
  <w:style w:type="character" w:customStyle="1" w:styleId="WW8Num26z5">
    <w:name w:val="WW8Num26z5"/>
    <w:rsid w:val="000A304F"/>
  </w:style>
  <w:style w:type="character" w:customStyle="1" w:styleId="WW8Num26z6">
    <w:name w:val="WW8Num26z6"/>
    <w:rsid w:val="000A304F"/>
  </w:style>
  <w:style w:type="character" w:customStyle="1" w:styleId="WW8Num26z7">
    <w:name w:val="WW8Num26z7"/>
    <w:rsid w:val="000A304F"/>
  </w:style>
  <w:style w:type="character" w:customStyle="1" w:styleId="WW8Num26z8">
    <w:name w:val="WW8Num26z8"/>
    <w:rsid w:val="000A304F"/>
  </w:style>
  <w:style w:type="character" w:customStyle="1" w:styleId="WW8Num27z0">
    <w:name w:val="WW8Num27z0"/>
    <w:rsid w:val="000A304F"/>
  </w:style>
  <w:style w:type="character" w:customStyle="1" w:styleId="WW8Num27z1">
    <w:name w:val="WW8Num27z1"/>
    <w:rsid w:val="000A304F"/>
  </w:style>
  <w:style w:type="character" w:customStyle="1" w:styleId="WW8Num27z2">
    <w:name w:val="WW8Num27z2"/>
    <w:rsid w:val="000A304F"/>
  </w:style>
  <w:style w:type="character" w:customStyle="1" w:styleId="WW8Num27z3">
    <w:name w:val="WW8Num27z3"/>
    <w:rsid w:val="000A304F"/>
  </w:style>
  <w:style w:type="character" w:customStyle="1" w:styleId="WW8Num27z4">
    <w:name w:val="WW8Num27z4"/>
    <w:rsid w:val="000A304F"/>
  </w:style>
  <w:style w:type="character" w:customStyle="1" w:styleId="WW8Num27z5">
    <w:name w:val="WW8Num27z5"/>
    <w:rsid w:val="000A304F"/>
  </w:style>
  <w:style w:type="character" w:customStyle="1" w:styleId="WW8Num27z6">
    <w:name w:val="WW8Num27z6"/>
    <w:rsid w:val="000A304F"/>
  </w:style>
  <w:style w:type="character" w:customStyle="1" w:styleId="WW8Num27z7">
    <w:name w:val="WW8Num27z7"/>
    <w:rsid w:val="000A304F"/>
  </w:style>
  <w:style w:type="character" w:customStyle="1" w:styleId="WW8Num27z8">
    <w:name w:val="WW8Num27z8"/>
    <w:rsid w:val="000A304F"/>
  </w:style>
  <w:style w:type="character" w:customStyle="1" w:styleId="WW8Num28z0">
    <w:name w:val="WW8Num28z0"/>
    <w:rsid w:val="000A304F"/>
    <w:rPr>
      <w:rFonts w:hint="default"/>
    </w:rPr>
  </w:style>
  <w:style w:type="character" w:customStyle="1" w:styleId="WW8Num28z1">
    <w:name w:val="WW8Num28z1"/>
    <w:rsid w:val="000A304F"/>
  </w:style>
  <w:style w:type="character" w:customStyle="1" w:styleId="WW8Num28z2">
    <w:name w:val="WW8Num28z2"/>
    <w:rsid w:val="000A304F"/>
  </w:style>
  <w:style w:type="character" w:customStyle="1" w:styleId="WW8Num28z3">
    <w:name w:val="WW8Num28z3"/>
    <w:rsid w:val="000A304F"/>
  </w:style>
  <w:style w:type="character" w:customStyle="1" w:styleId="WW8Num28z4">
    <w:name w:val="WW8Num28z4"/>
    <w:rsid w:val="000A304F"/>
  </w:style>
  <w:style w:type="character" w:customStyle="1" w:styleId="WW8Num28z5">
    <w:name w:val="WW8Num28z5"/>
    <w:rsid w:val="000A304F"/>
  </w:style>
  <w:style w:type="character" w:customStyle="1" w:styleId="WW8Num28z6">
    <w:name w:val="WW8Num28z6"/>
    <w:rsid w:val="000A304F"/>
  </w:style>
  <w:style w:type="character" w:customStyle="1" w:styleId="WW8Num28z7">
    <w:name w:val="WW8Num28z7"/>
    <w:rsid w:val="000A304F"/>
  </w:style>
  <w:style w:type="character" w:customStyle="1" w:styleId="WW8Num28z8">
    <w:name w:val="WW8Num28z8"/>
    <w:rsid w:val="000A304F"/>
  </w:style>
  <w:style w:type="character" w:customStyle="1" w:styleId="WW8Num29z0">
    <w:name w:val="WW8Num29z0"/>
    <w:rsid w:val="000A304F"/>
    <w:rPr>
      <w:rFonts w:hint="default"/>
    </w:rPr>
  </w:style>
  <w:style w:type="character" w:customStyle="1" w:styleId="WW8Num29z1">
    <w:name w:val="WW8Num29z1"/>
    <w:rsid w:val="000A304F"/>
    <w:rPr>
      <w:rFonts w:hint="default"/>
      <w:b/>
    </w:rPr>
  </w:style>
  <w:style w:type="character" w:customStyle="1" w:styleId="WW8Num30z0">
    <w:name w:val="WW8Num30z0"/>
    <w:rsid w:val="000A304F"/>
    <w:rPr>
      <w:rFonts w:ascii="Arial" w:hAnsi="Arial" w:cs="Arial" w:hint="default"/>
      <w:b/>
    </w:rPr>
  </w:style>
  <w:style w:type="character" w:customStyle="1" w:styleId="WW8Num31z0">
    <w:name w:val="WW8Num31z0"/>
    <w:rsid w:val="000A304F"/>
    <w:rPr>
      <w:rFonts w:hint="default"/>
      <w:b/>
    </w:rPr>
  </w:style>
  <w:style w:type="character" w:customStyle="1" w:styleId="WW8Num31z1">
    <w:name w:val="WW8Num31z1"/>
    <w:rsid w:val="000A304F"/>
    <w:rPr>
      <w:rFonts w:ascii="Courier New" w:hAnsi="Courier New" w:cs="Courier New" w:hint="default"/>
    </w:rPr>
  </w:style>
  <w:style w:type="character" w:customStyle="1" w:styleId="WW8Num31z2">
    <w:name w:val="WW8Num31z2"/>
    <w:rsid w:val="000A304F"/>
    <w:rPr>
      <w:rFonts w:ascii="Wingdings" w:hAnsi="Wingdings" w:cs="Wingdings" w:hint="default"/>
    </w:rPr>
  </w:style>
  <w:style w:type="character" w:customStyle="1" w:styleId="WW8Num31z3">
    <w:name w:val="WW8Num31z3"/>
    <w:rsid w:val="000A304F"/>
    <w:rPr>
      <w:rFonts w:ascii="Symbol" w:hAnsi="Symbol" w:cs="Symbol" w:hint="default"/>
    </w:rPr>
  </w:style>
  <w:style w:type="character" w:customStyle="1" w:styleId="WW8Num32z0">
    <w:name w:val="WW8Num32z0"/>
    <w:rsid w:val="000A304F"/>
  </w:style>
  <w:style w:type="character" w:customStyle="1" w:styleId="WW8Num32z1">
    <w:name w:val="WW8Num32z1"/>
    <w:rsid w:val="000A304F"/>
  </w:style>
  <w:style w:type="character" w:customStyle="1" w:styleId="WW8Num32z2">
    <w:name w:val="WW8Num32z2"/>
    <w:rsid w:val="000A304F"/>
  </w:style>
  <w:style w:type="character" w:customStyle="1" w:styleId="WW8Num32z3">
    <w:name w:val="WW8Num32z3"/>
    <w:rsid w:val="000A304F"/>
  </w:style>
  <w:style w:type="character" w:customStyle="1" w:styleId="WW8Num32z4">
    <w:name w:val="WW8Num32z4"/>
    <w:rsid w:val="000A304F"/>
  </w:style>
  <w:style w:type="character" w:customStyle="1" w:styleId="WW8Num32z5">
    <w:name w:val="WW8Num32z5"/>
    <w:rsid w:val="000A304F"/>
  </w:style>
  <w:style w:type="character" w:customStyle="1" w:styleId="WW8Num32z6">
    <w:name w:val="WW8Num32z6"/>
    <w:rsid w:val="000A304F"/>
  </w:style>
  <w:style w:type="character" w:customStyle="1" w:styleId="WW8Num32z7">
    <w:name w:val="WW8Num32z7"/>
    <w:rsid w:val="000A304F"/>
  </w:style>
  <w:style w:type="character" w:customStyle="1" w:styleId="WW8Num32z8">
    <w:name w:val="WW8Num32z8"/>
    <w:rsid w:val="000A304F"/>
  </w:style>
  <w:style w:type="character" w:customStyle="1" w:styleId="WW8Num33z0">
    <w:name w:val="WW8Num33z0"/>
    <w:rsid w:val="000A304F"/>
    <w:rPr>
      <w:b/>
    </w:rPr>
  </w:style>
  <w:style w:type="character" w:customStyle="1" w:styleId="WW8Num33z1">
    <w:name w:val="WW8Num33z1"/>
    <w:rsid w:val="000A304F"/>
    <w:rPr>
      <w:b w:val="0"/>
      <w:i w:val="0"/>
      <w:color w:val="auto"/>
    </w:rPr>
  </w:style>
  <w:style w:type="character" w:customStyle="1" w:styleId="WW8Num33z2">
    <w:name w:val="WW8Num33z2"/>
    <w:rsid w:val="000A304F"/>
    <w:rPr>
      <w:b w:val="0"/>
      <w:strike w:val="0"/>
      <w:dstrike w:val="0"/>
    </w:rPr>
  </w:style>
  <w:style w:type="character" w:customStyle="1" w:styleId="WW8Num33z3">
    <w:name w:val="WW8Num33z3"/>
    <w:rsid w:val="000A304F"/>
  </w:style>
  <w:style w:type="character" w:customStyle="1" w:styleId="WW8Num33z4">
    <w:name w:val="WW8Num33z4"/>
    <w:rsid w:val="000A304F"/>
  </w:style>
  <w:style w:type="character" w:customStyle="1" w:styleId="WW8Num33z5">
    <w:name w:val="WW8Num33z5"/>
    <w:rsid w:val="000A304F"/>
  </w:style>
  <w:style w:type="character" w:customStyle="1" w:styleId="WW8Num33z6">
    <w:name w:val="WW8Num33z6"/>
    <w:rsid w:val="000A304F"/>
  </w:style>
  <w:style w:type="character" w:customStyle="1" w:styleId="WW8Num33z7">
    <w:name w:val="WW8Num33z7"/>
    <w:rsid w:val="000A304F"/>
  </w:style>
  <w:style w:type="character" w:customStyle="1" w:styleId="WW8Num33z8">
    <w:name w:val="WW8Num33z8"/>
    <w:rsid w:val="000A304F"/>
  </w:style>
  <w:style w:type="character" w:customStyle="1" w:styleId="WW8Num34z0">
    <w:name w:val="WW8Num34z0"/>
    <w:rsid w:val="000A304F"/>
    <w:rPr>
      <w:rFonts w:ascii="Symbol" w:hAnsi="Symbol" w:cs="Symbol" w:hint="default"/>
    </w:rPr>
  </w:style>
  <w:style w:type="character" w:customStyle="1" w:styleId="WW8Num34z1">
    <w:name w:val="WW8Num34z1"/>
    <w:rsid w:val="000A304F"/>
    <w:rPr>
      <w:rFonts w:ascii="Arial" w:hAnsi="Arial" w:cs="Arial"/>
      <w:b w:val="0"/>
      <w:bCs/>
      <w:lang w:eastAsia="pt-BR"/>
    </w:rPr>
  </w:style>
  <w:style w:type="character" w:customStyle="1" w:styleId="WW8Num34z2">
    <w:name w:val="WW8Num34z2"/>
    <w:rsid w:val="000A304F"/>
  </w:style>
  <w:style w:type="character" w:customStyle="1" w:styleId="WW8Num34z3">
    <w:name w:val="WW8Num34z3"/>
    <w:rsid w:val="000A304F"/>
  </w:style>
  <w:style w:type="character" w:customStyle="1" w:styleId="WW8Num34z4">
    <w:name w:val="WW8Num34z4"/>
    <w:rsid w:val="000A304F"/>
  </w:style>
  <w:style w:type="character" w:customStyle="1" w:styleId="WW8Num34z5">
    <w:name w:val="WW8Num34z5"/>
    <w:rsid w:val="000A304F"/>
  </w:style>
  <w:style w:type="character" w:customStyle="1" w:styleId="WW8Num34z6">
    <w:name w:val="WW8Num34z6"/>
    <w:rsid w:val="000A304F"/>
  </w:style>
  <w:style w:type="character" w:customStyle="1" w:styleId="WW8Num34z7">
    <w:name w:val="WW8Num34z7"/>
    <w:rsid w:val="000A304F"/>
  </w:style>
  <w:style w:type="character" w:customStyle="1" w:styleId="WW8Num34z8">
    <w:name w:val="WW8Num34z8"/>
    <w:rsid w:val="000A304F"/>
  </w:style>
  <w:style w:type="character" w:customStyle="1" w:styleId="WW8Num35z0">
    <w:name w:val="WW8Num35z0"/>
    <w:rsid w:val="000A304F"/>
    <w:rPr>
      <w:b/>
    </w:rPr>
  </w:style>
  <w:style w:type="character" w:customStyle="1" w:styleId="WW8Num35z1">
    <w:name w:val="WW8Num35z1"/>
    <w:rsid w:val="000A304F"/>
  </w:style>
  <w:style w:type="character" w:customStyle="1" w:styleId="WW8Num35z2">
    <w:name w:val="WW8Num35z2"/>
    <w:rsid w:val="000A304F"/>
  </w:style>
  <w:style w:type="character" w:customStyle="1" w:styleId="WW8Num35z3">
    <w:name w:val="WW8Num35z3"/>
    <w:rsid w:val="000A304F"/>
  </w:style>
  <w:style w:type="character" w:customStyle="1" w:styleId="WW8Num35z4">
    <w:name w:val="WW8Num35z4"/>
    <w:rsid w:val="000A304F"/>
  </w:style>
  <w:style w:type="character" w:customStyle="1" w:styleId="WW8Num35z5">
    <w:name w:val="WW8Num35z5"/>
    <w:rsid w:val="000A304F"/>
  </w:style>
  <w:style w:type="character" w:customStyle="1" w:styleId="WW8Num35z6">
    <w:name w:val="WW8Num35z6"/>
    <w:rsid w:val="000A304F"/>
  </w:style>
  <w:style w:type="character" w:customStyle="1" w:styleId="WW8Num35z7">
    <w:name w:val="WW8Num35z7"/>
    <w:rsid w:val="000A304F"/>
  </w:style>
  <w:style w:type="character" w:customStyle="1" w:styleId="WW8Num35z8">
    <w:name w:val="WW8Num35z8"/>
    <w:rsid w:val="000A304F"/>
  </w:style>
  <w:style w:type="character" w:customStyle="1" w:styleId="WW8Num36z0">
    <w:name w:val="WW8Num36z0"/>
    <w:rsid w:val="000A304F"/>
  </w:style>
  <w:style w:type="character" w:customStyle="1" w:styleId="WW8Num36z1">
    <w:name w:val="WW8Num36z1"/>
    <w:rsid w:val="000A304F"/>
  </w:style>
  <w:style w:type="character" w:customStyle="1" w:styleId="WW8Num36z2">
    <w:name w:val="WW8Num36z2"/>
    <w:rsid w:val="000A304F"/>
  </w:style>
  <w:style w:type="character" w:customStyle="1" w:styleId="WW8Num36z3">
    <w:name w:val="WW8Num36z3"/>
    <w:rsid w:val="000A304F"/>
  </w:style>
  <w:style w:type="character" w:customStyle="1" w:styleId="WW8Num36z4">
    <w:name w:val="WW8Num36z4"/>
    <w:rsid w:val="000A304F"/>
  </w:style>
  <w:style w:type="character" w:customStyle="1" w:styleId="WW8Num36z5">
    <w:name w:val="WW8Num36z5"/>
    <w:rsid w:val="000A304F"/>
  </w:style>
  <w:style w:type="character" w:customStyle="1" w:styleId="WW8Num36z6">
    <w:name w:val="WW8Num36z6"/>
    <w:rsid w:val="000A304F"/>
  </w:style>
  <w:style w:type="character" w:customStyle="1" w:styleId="WW8Num36z7">
    <w:name w:val="WW8Num36z7"/>
    <w:rsid w:val="000A304F"/>
  </w:style>
  <w:style w:type="character" w:customStyle="1" w:styleId="WW8Num36z8">
    <w:name w:val="WW8Num36z8"/>
    <w:rsid w:val="000A304F"/>
  </w:style>
  <w:style w:type="character" w:customStyle="1" w:styleId="WW8Num37z0">
    <w:name w:val="WW8Num37z0"/>
    <w:rsid w:val="000A304F"/>
    <w:rPr>
      <w:rFonts w:hint="default"/>
    </w:rPr>
  </w:style>
  <w:style w:type="character" w:customStyle="1" w:styleId="WW8Num37z1">
    <w:name w:val="WW8Num37z1"/>
    <w:rsid w:val="000A304F"/>
  </w:style>
  <w:style w:type="character" w:customStyle="1" w:styleId="WW8Num37z2">
    <w:name w:val="WW8Num37z2"/>
    <w:rsid w:val="000A304F"/>
  </w:style>
  <w:style w:type="character" w:customStyle="1" w:styleId="WW8Num37z3">
    <w:name w:val="WW8Num37z3"/>
    <w:rsid w:val="000A304F"/>
  </w:style>
  <w:style w:type="character" w:customStyle="1" w:styleId="WW8Num37z4">
    <w:name w:val="WW8Num37z4"/>
    <w:rsid w:val="000A304F"/>
  </w:style>
  <w:style w:type="character" w:customStyle="1" w:styleId="WW8Num37z5">
    <w:name w:val="WW8Num37z5"/>
    <w:rsid w:val="000A304F"/>
  </w:style>
  <w:style w:type="character" w:customStyle="1" w:styleId="WW8Num37z6">
    <w:name w:val="WW8Num37z6"/>
    <w:rsid w:val="000A304F"/>
  </w:style>
  <w:style w:type="character" w:customStyle="1" w:styleId="WW8Num37z7">
    <w:name w:val="WW8Num37z7"/>
    <w:rsid w:val="000A304F"/>
  </w:style>
  <w:style w:type="character" w:customStyle="1" w:styleId="WW8Num37z8">
    <w:name w:val="WW8Num37z8"/>
    <w:rsid w:val="000A304F"/>
  </w:style>
  <w:style w:type="character" w:customStyle="1" w:styleId="WW8Num38z0">
    <w:name w:val="WW8Num38z0"/>
    <w:rsid w:val="000A304F"/>
    <w:rPr>
      <w:rFonts w:hint="default"/>
      <w:b/>
    </w:rPr>
  </w:style>
  <w:style w:type="character" w:customStyle="1" w:styleId="WW8Num39z0">
    <w:name w:val="WW8Num39z0"/>
    <w:rsid w:val="000A304F"/>
    <w:rPr>
      <w:rFonts w:ascii="Arial" w:eastAsia="Times New Roman" w:hAnsi="Arial" w:cs="Arial" w:hint="default"/>
      <w:bCs/>
    </w:rPr>
  </w:style>
  <w:style w:type="character" w:customStyle="1" w:styleId="WW8Num40z0">
    <w:name w:val="WW8Num40z0"/>
    <w:rsid w:val="000A304F"/>
    <w:rPr>
      <w:rFonts w:hint="default"/>
    </w:rPr>
  </w:style>
  <w:style w:type="character" w:customStyle="1" w:styleId="WW8Num41z0">
    <w:name w:val="WW8Num41z0"/>
    <w:rsid w:val="000A304F"/>
    <w:rPr>
      <w:rFonts w:hint="default"/>
      <w:b/>
    </w:rPr>
  </w:style>
  <w:style w:type="character" w:customStyle="1" w:styleId="WW8Num41z1">
    <w:name w:val="WW8Num41z1"/>
    <w:rsid w:val="000A304F"/>
    <w:rPr>
      <w:rFonts w:hint="default"/>
      <w:b w:val="0"/>
      <w:color w:val="auto"/>
    </w:rPr>
  </w:style>
  <w:style w:type="character" w:customStyle="1" w:styleId="WW8Num41z2">
    <w:name w:val="WW8Num41z2"/>
    <w:rsid w:val="000A304F"/>
    <w:rPr>
      <w:rFonts w:hint="default"/>
    </w:rPr>
  </w:style>
  <w:style w:type="character" w:customStyle="1" w:styleId="WW8Num42z0">
    <w:name w:val="WW8Num42z0"/>
    <w:rsid w:val="000A304F"/>
    <w:rPr>
      <w:rFonts w:hint="default"/>
    </w:rPr>
  </w:style>
  <w:style w:type="character" w:customStyle="1" w:styleId="WW8Num42z1">
    <w:name w:val="WW8Num42z1"/>
    <w:rsid w:val="000A304F"/>
    <w:rPr>
      <w:rFonts w:hint="default"/>
      <w:b/>
    </w:rPr>
  </w:style>
  <w:style w:type="character" w:customStyle="1" w:styleId="WW8Num43z0">
    <w:name w:val="WW8Num43z0"/>
    <w:rsid w:val="000A304F"/>
    <w:rPr>
      <w:rFonts w:hint="default"/>
    </w:rPr>
  </w:style>
  <w:style w:type="character" w:customStyle="1" w:styleId="WW8Num44z0">
    <w:name w:val="WW8Num44z0"/>
    <w:rsid w:val="000A304F"/>
    <w:rPr>
      <w:rFonts w:eastAsia="Times New Roman" w:hint="default"/>
    </w:rPr>
  </w:style>
  <w:style w:type="character" w:customStyle="1" w:styleId="WW8Num45z0">
    <w:name w:val="WW8Num45z0"/>
    <w:rsid w:val="000A304F"/>
    <w:rPr>
      <w:rFonts w:hint="default"/>
    </w:rPr>
  </w:style>
  <w:style w:type="character" w:customStyle="1" w:styleId="WW8Num45z1">
    <w:name w:val="WW8Num45z1"/>
    <w:rsid w:val="000A304F"/>
  </w:style>
  <w:style w:type="character" w:customStyle="1" w:styleId="WW8Num45z2">
    <w:name w:val="WW8Num45z2"/>
    <w:rsid w:val="000A304F"/>
  </w:style>
  <w:style w:type="character" w:customStyle="1" w:styleId="WW8Num45z3">
    <w:name w:val="WW8Num45z3"/>
    <w:rsid w:val="000A304F"/>
  </w:style>
  <w:style w:type="character" w:customStyle="1" w:styleId="WW8Num45z4">
    <w:name w:val="WW8Num45z4"/>
    <w:rsid w:val="000A304F"/>
  </w:style>
  <w:style w:type="character" w:customStyle="1" w:styleId="WW8Num45z5">
    <w:name w:val="WW8Num45z5"/>
    <w:rsid w:val="000A304F"/>
  </w:style>
  <w:style w:type="character" w:customStyle="1" w:styleId="WW8Num45z6">
    <w:name w:val="WW8Num45z6"/>
    <w:rsid w:val="000A304F"/>
  </w:style>
  <w:style w:type="character" w:customStyle="1" w:styleId="WW8Num45z7">
    <w:name w:val="WW8Num45z7"/>
    <w:rsid w:val="000A304F"/>
  </w:style>
  <w:style w:type="character" w:customStyle="1" w:styleId="WW8Num45z8">
    <w:name w:val="WW8Num45z8"/>
    <w:rsid w:val="000A304F"/>
  </w:style>
  <w:style w:type="character" w:customStyle="1" w:styleId="WW8Num46z0">
    <w:name w:val="WW8Num46z0"/>
    <w:rsid w:val="000A304F"/>
    <w:rPr>
      <w:rFonts w:hint="default"/>
    </w:rPr>
  </w:style>
  <w:style w:type="character" w:customStyle="1" w:styleId="WW8Num46z1">
    <w:name w:val="WW8Num46z1"/>
    <w:rsid w:val="000A304F"/>
    <w:rPr>
      <w:rFonts w:hint="default"/>
      <w:b/>
    </w:rPr>
  </w:style>
  <w:style w:type="character" w:customStyle="1" w:styleId="Fontepargpadro5">
    <w:name w:val="Fonte parág. padrão5"/>
    <w:rsid w:val="000A304F"/>
  </w:style>
  <w:style w:type="character" w:customStyle="1" w:styleId="WW8Num11z1">
    <w:name w:val="WW8Num11z1"/>
    <w:rsid w:val="000A304F"/>
    <w:rPr>
      <w:rFonts w:ascii="Arial" w:hAnsi="Arial" w:cs="Arial" w:hint="default"/>
      <w:b/>
    </w:rPr>
  </w:style>
  <w:style w:type="character" w:customStyle="1" w:styleId="WW8Num21z1">
    <w:name w:val="WW8Num21z1"/>
    <w:rsid w:val="000A304F"/>
    <w:rPr>
      <w:rFonts w:ascii="Arial" w:hAnsi="Arial" w:cs="Arial"/>
    </w:rPr>
  </w:style>
  <w:style w:type="character" w:customStyle="1" w:styleId="WW8Num21z2">
    <w:name w:val="WW8Num21z2"/>
    <w:rsid w:val="000A304F"/>
    <w:rPr>
      <w:rFonts w:ascii="Arial" w:hAnsi="Arial" w:cs="Arial"/>
      <w:color w:val="000000"/>
    </w:rPr>
  </w:style>
  <w:style w:type="character" w:customStyle="1" w:styleId="WW8Num21z3">
    <w:name w:val="WW8Num21z3"/>
    <w:rsid w:val="000A304F"/>
  </w:style>
  <w:style w:type="character" w:customStyle="1" w:styleId="WW8Num21z4">
    <w:name w:val="WW8Num21z4"/>
    <w:rsid w:val="000A304F"/>
  </w:style>
  <w:style w:type="character" w:customStyle="1" w:styleId="WW8Num21z5">
    <w:name w:val="WW8Num21z5"/>
    <w:rsid w:val="000A304F"/>
  </w:style>
  <w:style w:type="character" w:customStyle="1" w:styleId="WW8Num21z6">
    <w:name w:val="WW8Num21z6"/>
    <w:rsid w:val="000A304F"/>
  </w:style>
  <w:style w:type="character" w:customStyle="1" w:styleId="WW8Num21z7">
    <w:name w:val="WW8Num21z7"/>
    <w:rsid w:val="000A304F"/>
  </w:style>
  <w:style w:type="character" w:customStyle="1" w:styleId="WW8Num21z8">
    <w:name w:val="WW8Num21z8"/>
    <w:rsid w:val="000A304F"/>
  </w:style>
  <w:style w:type="character" w:customStyle="1" w:styleId="WW8Num22z1">
    <w:name w:val="WW8Num22z1"/>
    <w:rsid w:val="000A304F"/>
    <w:rPr>
      <w:b/>
    </w:rPr>
  </w:style>
  <w:style w:type="character" w:customStyle="1" w:styleId="WW8Num22z2">
    <w:name w:val="WW8Num22z2"/>
    <w:rsid w:val="000A304F"/>
  </w:style>
  <w:style w:type="character" w:customStyle="1" w:styleId="WW8Num22z3">
    <w:name w:val="WW8Num22z3"/>
    <w:rsid w:val="000A304F"/>
  </w:style>
  <w:style w:type="character" w:customStyle="1" w:styleId="WW8Num22z4">
    <w:name w:val="WW8Num22z4"/>
    <w:rsid w:val="000A304F"/>
  </w:style>
  <w:style w:type="character" w:customStyle="1" w:styleId="WW8Num22z5">
    <w:name w:val="WW8Num22z5"/>
    <w:rsid w:val="000A304F"/>
  </w:style>
  <w:style w:type="character" w:customStyle="1" w:styleId="WW8Num22z6">
    <w:name w:val="WW8Num22z6"/>
    <w:rsid w:val="000A304F"/>
  </w:style>
  <w:style w:type="character" w:customStyle="1" w:styleId="WW8Num22z7">
    <w:name w:val="WW8Num22z7"/>
    <w:rsid w:val="000A304F"/>
  </w:style>
  <w:style w:type="character" w:customStyle="1" w:styleId="WW8Num22z8">
    <w:name w:val="WW8Num22z8"/>
    <w:rsid w:val="000A304F"/>
  </w:style>
  <w:style w:type="character" w:customStyle="1" w:styleId="WW8Num23z1">
    <w:name w:val="WW8Num23z1"/>
    <w:rsid w:val="000A304F"/>
    <w:rPr>
      <w:rFonts w:ascii="Arial" w:hAnsi="Arial" w:cs="Arial"/>
      <w:b/>
      <w:sz w:val="20"/>
      <w:szCs w:val="20"/>
    </w:rPr>
  </w:style>
  <w:style w:type="character" w:customStyle="1" w:styleId="WW8Num23z2">
    <w:name w:val="WW8Num23z2"/>
    <w:rsid w:val="000A304F"/>
    <w:rPr>
      <w:rFonts w:ascii="Symbol" w:hAnsi="Symbol" w:cs="Symbol"/>
      <w:b/>
    </w:rPr>
  </w:style>
  <w:style w:type="character" w:customStyle="1" w:styleId="WW8Num23z3">
    <w:name w:val="WW8Num23z3"/>
    <w:rsid w:val="000A304F"/>
    <w:rPr>
      <w:b w:val="0"/>
    </w:rPr>
  </w:style>
  <w:style w:type="character" w:customStyle="1" w:styleId="WW8Num24z1">
    <w:name w:val="WW8Num24z1"/>
    <w:rsid w:val="000A304F"/>
    <w:rPr>
      <w:rFonts w:ascii="Arial" w:hAnsi="Arial" w:cs="Arial" w:hint="default"/>
      <w:sz w:val="20"/>
    </w:rPr>
  </w:style>
  <w:style w:type="character" w:customStyle="1" w:styleId="WW8Num25z1">
    <w:name w:val="WW8Num25z1"/>
    <w:rsid w:val="000A304F"/>
  </w:style>
  <w:style w:type="character" w:customStyle="1" w:styleId="WW8Num25z2">
    <w:name w:val="WW8Num25z2"/>
    <w:rsid w:val="000A304F"/>
  </w:style>
  <w:style w:type="character" w:customStyle="1" w:styleId="WW8Num25z3">
    <w:name w:val="WW8Num25z3"/>
    <w:rsid w:val="000A304F"/>
  </w:style>
  <w:style w:type="character" w:customStyle="1" w:styleId="WW8Num25z4">
    <w:name w:val="WW8Num25z4"/>
    <w:rsid w:val="000A304F"/>
  </w:style>
  <w:style w:type="character" w:customStyle="1" w:styleId="WW8Num25z5">
    <w:name w:val="WW8Num25z5"/>
    <w:rsid w:val="000A304F"/>
  </w:style>
  <w:style w:type="character" w:customStyle="1" w:styleId="WW8Num25z6">
    <w:name w:val="WW8Num25z6"/>
    <w:rsid w:val="000A304F"/>
  </w:style>
  <w:style w:type="character" w:customStyle="1" w:styleId="WW8Num25z7">
    <w:name w:val="WW8Num25z7"/>
    <w:rsid w:val="000A304F"/>
  </w:style>
  <w:style w:type="character" w:customStyle="1" w:styleId="WW8Num25z8">
    <w:name w:val="WW8Num25z8"/>
    <w:rsid w:val="000A304F"/>
  </w:style>
  <w:style w:type="character" w:customStyle="1" w:styleId="WW8Num29z2">
    <w:name w:val="WW8Num29z2"/>
    <w:rsid w:val="000A304F"/>
  </w:style>
  <w:style w:type="character" w:customStyle="1" w:styleId="WW8Num29z3">
    <w:name w:val="WW8Num29z3"/>
    <w:rsid w:val="000A304F"/>
  </w:style>
  <w:style w:type="character" w:customStyle="1" w:styleId="WW8Num29z4">
    <w:name w:val="WW8Num29z4"/>
    <w:rsid w:val="000A304F"/>
  </w:style>
  <w:style w:type="character" w:customStyle="1" w:styleId="WW8Num29z5">
    <w:name w:val="WW8Num29z5"/>
    <w:rsid w:val="000A304F"/>
  </w:style>
  <w:style w:type="character" w:customStyle="1" w:styleId="WW8Num29z6">
    <w:name w:val="WW8Num29z6"/>
    <w:rsid w:val="000A304F"/>
  </w:style>
  <w:style w:type="character" w:customStyle="1" w:styleId="WW8Num29z7">
    <w:name w:val="WW8Num29z7"/>
    <w:rsid w:val="000A304F"/>
  </w:style>
  <w:style w:type="character" w:customStyle="1" w:styleId="WW8Num29z8">
    <w:name w:val="WW8Num29z8"/>
    <w:rsid w:val="000A304F"/>
  </w:style>
  <w:style w:type="character" w:customStyle="1" w:styleId="WW8Num31z4">
    <w:name w:val="WW8Num31z4"/>
    <w:rsid w:val="000A304F"/>
  </w:style>
  <w:style w:type="character" w:customStyle="1" w:styleId="WW8Num31z5">
    <w:name w:val="WW8Num31z5"/>
    <w:rsid w:val="000A304F"/>
  </w:style>
  <w:style w:type="character" w:customStyle="1" w:styleId="WW8Num31z6">
    <w:name w:val="WW8Num31z6"/>
    <w:rsid w:val="000A304F"/>
  </w:style>
  <w:style w:type="character" w:customStyle="1" w:styleId="WW8Num31z7">
    <w:name w:val="WW8Num31z7"/>
    <w:rsid w:val="000A304F"/>
  </w:style>
  <w:style w:type="character" w:customStyle="1" w:styleId="WW8Num31z8">
    <w:name w:val="WW8Num31z8"/>
    <w:rsid w:val="000A304F"/>
  </w:style>
  <w:style w:type="character" w:customStyle="1" w:styleId="WW8Num38z1">
    <w:name w:val="WW8Num38z1"/>
    <w:rsid w:val="000A304F"/>
  </w:style>
  <w:style w:type="character" w:customStyle="1" w:styleId="WW8Num38z2">
    <w:name w:val="WW8Num38z2"/>
    <w:rsid w:val="000A304F"/>
  </w:style>
  <w:style w:type="character" w:customStyle="1" w:styleId="WW8Num38z3">
    <w:name w:val="WW8Num38z3"/>
    <w:rsid w:val="000A304F"/>
  </w:style>
  <w:style w:type="character" w:customStyle="1" w:styleId="WW8Num38z4">
    <w:name w:val="WW8Num38z4"/>
    <w:rsid w:val="000A304F"/>
  </w:style>
  <w:style w:type="character" w:customStyle="1" w:styleId="WW8Num38z5">
    <w:name w:val="WW8Num38z5"/>
    <w:rsid w:val="000A304F"/>
  </w:style>
  <w:style w:type="character" w:customStyle="1" w:styleId="WW8Num38z6">
    <w:name w:val="WW8Num38z6"/>
    <w:rsid w:val="000A304F"/>
  </w:style>
  <w:style w:type="character" w:customStyle="1" w:styleId="WW8Num38z7">
    <w:name w:val="WW8Num38z7"/>
    <w:rsid w:val="000A304F"/>
  </w:style>
  <w:style w:type="character" w:customStyle="1" w:styleId="WW8Num38z8">
    <w:name w:val="WW8Num38z8"/>
    <w:rsid w:val="000A304F"/>
  </w:style>
  <w:style w:type="character" w:customStyle="1" w:styleId="WW8Num39z1">
    <w:name w:val="WW8Num39z1"/>
    <w:rsid w:val="000A304F"/>
    <w:rPr>
      <w:rFonts w:hint="default"/>
      <w:b/>
    </w:rPr>
  </w:style>
  <w:style w:type="character" w:customStyle="1" w:styleId="WW8Num40z1">
    <w:name w:val="WW8Num40z1"/>
    <w:rsid w:val="000A304F"/>
    <w:rPr>
      <w:rFonts w:ascii="Arial" w:hAnsi="Arial" w:cs="Arial" w:hint="default"/>
      <w:b/>
      <w:sz w:val="20"/>
      <w:szCs w:val="20"/>
    </w:rPr>
  </w:style>
  <w:style w:type="character" w:customStyle="1" w:styleId="WW8Num40z2">
    <w:name w:val="WW8Num40z2"/>
    <w:rsid w:val="000A304F"/>
    <w:rPr>
      <w:rFonts w:ascii="Symbol" w:hAnsi="Symbol" w:cs="Symbol" w:hint="default"/>
      <w:b/>
    </w:rPr>
  </w:style>
  <w:style w:type="character" w:customStyle="1" w:styleId="WW8Num40z3">
    <w:name w:val="WW8Num40z3"/>
    <w:rsid w:val="000A304F"/>
    <w:rPr>
      <w:rFonts w:hint="default"/>
      <w:b w:val="0"/>
    </w:rPr>
  </w:style>
  <w:style w:type="character" w:customStyle="1" w:styleId="WW8Num42z2">
    <w:name w:val="WW8Num42z2"/>
    <w:rsid w:val="000A304F"/>
  </w:style>
  <w:style w:type="character" w:customStyle="1" w:styleId="WW8Num42z3">
    <w:name w:val="WW8Num42z3"/>
    <w:rsid w:val="000A304F"/>
  </w:style>
  <w:style w:type="character" w:customStyle="1" w:styleId="WW8Num42z4">
    <w:name w:val="WW8Num42z4"/>
    <w:rsid w:val="000A304F"/>
  </w:style>
  <w:style w:type="character" w:customStyle="1" w:styleId="WW8Num42z5">
    <w:name w:val="WW8Num42z5"/>
    <w:rsid w:val="000A304F"/>
  </w:style>
  <w:style w:type="character" w:customStyle="1" w:styleId="WW8Num42z6">
    <w:name w:val="WW8Num42z6"/>
    <w:rsid w:val="000A304F"/>
  </w:style>
  <w:style w:type="character" w:customStyle="1" w:styleId="WW8Num42z7">
    <w:name w:val="WW8Num42z7"/>
    <w:rsid w:val="000A304F"/>
  </w:style>
  <w:style w:type="character" w:customStyle="1" w:styleId="WW8Num42z8">
    <w:name w:val="WW8Num42z8"/>
    <w:rsid w:val="000A304F"/>
  </w:style>
  <w:style w:type="character" w:customStyle="1" w:styleId="WW8NumSt42z1">
    <w:name w:val="WW8NumSt42z1"/>
    <w:rsid w:val="000A304F"/>
  </w:style>
  <w:style w:type="character" w:customStyle="1" w:styleId="WW8NumSt42z2">
    <w:name w:val="WW8NumSt42z2"/>
    <w:rsid w:val="000A304F"/>
  </w:style>
  <w:style w:type="character" w:customStyle="1" w:styleId="WW8NumSt42z3">
    <w:name w:val="WW8NumSt42z3"/>
    <w:rsid w:val="000A304F"/>
  </w:style>
  <w:style w:type="character" w:customStyle="1" w:styleId="WW8NumSt42z4">
    <w:name w:val="WW8NumSt42z4"/>
    <w:rsid w:val="000A304F"/>
  </w:style>
  <w:style w:type="character" w:customStyle="1" w:styleId="WW8NumSt42z5">
    <w:name w:val="WW8NumSt42z5"/>
    <w:rsid w:val="000A304F"/>
  </w:style>
  <w:style w:type="character" w:customStyle="1" w:styleId="WW8NumSt42z6">
    <w:name w:val="WW8NumSt42z6"/>
    <w:rsid w:val="000A304F"/>
  </w:style>
  <w:style w:type="character" w:customStyle="1" w:styleId="WW8NumSt42z7">
    <w:name w:val="WW8NumSt42z7"/>
    <w:rsid w:val="000A304F"/>
  </w:style>
  <w:style w:type="character" w:customStyle="1" w:styleId="WW8NumSt42z8">
    <w:name w:val="WW8NumSt42z8"/>
    <w:rsid w:val="000A304F"/>
  </w:style>
  <w:style w:type="character" w:customStyle="1" w:styleId="Fontepargpadro4">
    <w:name w:val="Fonte parág. padrão4"/>
    <w:rsid w:val="000A304F"/>
  </w:style>
  <w:style w:type="character" w:customStyle="1" w:styleId="WW8Num6z1">
    <w:name w:val="WW8Num6z1"/>
    <w:rsid w:val="000A304F"/>
  </w:style>
  <w:style w:type="character" w:customStyle="1" w:styleId="WW8Num6z2">
    <w:name w:val="WW8Num6z2"/>
    <w:rsid w:val="000A304F"/>
  </w:style>
  <w:style w:type="character" w:customStyle="1" w:styleId="WW8Num6z3">
    <w:name w:val="WW8Num6z3"/>
    <w:rsid w:val="000A304F"/>
  </w:style>
  <w:style w:type="character" w:customStyle="1" w:styleId="WW8Num6z4">
    <w:name w:val="WW8Num6z4"/>
    <w:rsid w:val="000A304F"/>
  </w:style>
  <w:style w:type="character" w:customStyle="1" w:styleId="WW8Num6z5">
    <w:name w:val="WW8Num6z5"/>
    <w:rsid w:val="000A304F"/>
  </w:style>
  <w:style w:type="character" w:customStyle="1" w:styleId="WW8Num6z6">
    <w:name w:val="WW8Num6z6"/>
    <w:rsid w:val="000A304F"/>
  </w:style>
  <w:style w:type="character" w:customStyle="1" w:styleId="WW8Num6z7">
    <w:name w:val="WW8Num6z7"/>
    <w:rsid w:val="000A304F"/>
  </w:style>
  <w:style w:type="character" w:customStyle="1" w:styleId="WW8Num6z8">
    <w:name w:val="WW8Num6z8"/>
    <w:rsid w:val="000A304F"/>
  </w:style>
  <w:style w:type="character" w:customStyle="1" w:styleId="WW8Num10z2">
    <w:name w:val="WW8Num10z2"/>
    <w:rsid w:val="000A304F"/>
  </w:style>
  <w:style w:type="character" w:customStyle="1" w:styleId="WW8Num10z3">
    <w:name w:val="WW8Num10z3"/>
    <w:rsid w:val="000A304F"/>
  </w:style>
  <w:style w:type="character" w:customStyle="1" w:styleId="WW8Num10z4">
    <w:name w:val="WW8Num10z4"/>
    <w:rsid w:val="000A304F"/>
  </w:style>
  <w:style w:type="character" w:customStyle="1" w:styleId="WW8Num10z5">
    <w:name w:val="WW8Num10z5"/>
    <w:rsid w:val="000A304F"/>
  </w:style>
  <w:style w:type="character" w:customStyle="1" w:styleId="WW8Num10z6">
    <w:name w:val="WW8Num10z6"/>
    <w:rsid w:val="000A304F"/>
  </w:style>
  <w:style w:type="character" w:customStyle="1" w:styleId="WW8Num10z7">
    <w:name w:val="WW8Num10z7"/>
    <w:rsid w:val="000A304F"/>
  </w:style>
  <w:style w:type="character" w:customStyle="1" w:styleId="WW8Num10z8">
    <w:name w:val="WW8Num10z8"/>
    <w:rsid w:val="000A304F"/>
  </w:style>
  <w:style w:type="character" w:customStyle="1" w:styleId="WW8Num19z1">
    <w:name w:val="WW8Num19z1"/>
    <w:rsid w:val="000A304F"/>
    <w:rPr>
      <w:rFonts w:ascii="Arial" w:hAnsi="Arial" w:cs="Arial"/>
      <w:b w:val="0"/>
      <w:i w:val="0"/>
      <w:sz w:val="20"/>
      <w:szCs w:val="20"/>
    </w:rPr>
  </w:style>
  <w:style w:type="character" w:customStyle="1" w:styleId="WW8Num19z2">
    <w:name w:val="WW8Num19z2"/>
    <w:rsid w:val="000A304F"/>
    <w:rPr>
      <w:b w:val="0"/>
    </w:rPr>
  </w:style>
  <w:style w:type="character" w:customStyle="1" w:styleId="WW8Num19z3">
    <w:name w:val="WW8Num19z3"/>
    <w:rsid w:val="000A304F"/>
  </w:style>
  <w:style w:type="character" w:customStyle="1" w:styleId="WW8Num19z4">
    <w:name w:val="WW8Num19z4"/>
    <w:rsid w:val="000A304F"/>
  </w:style>
  <w:style w:type="character" w:customStyle="1" w:styleId="WW8Num19z5">
    <w:name w:val="WW8Num19z5"/>
    <w:rsid w:val="000A304F"/>
  </w:style>
  <w:style w:type="character" w:customStyle="1" w:styleId="WW8Num19z6">
    <w:name w:val="WW8Num19z6"/>
    <w:rsid w:val="000A304F"/>
  </w:style>
  <w:style w:type="character" w:customStyle="1" w:styleId="WW8Num19z7">
    <w:name w:val="WW8Num19z7"/>
    <w:rsid w:val="000A304F"/>
  </w:style>
  <w:style w:type="character" w:customStyle="1" w:styleId="WW8Num19z8">
    <w:name w:val="WW8Num19z8"/>
    <w:rsid w:val="000A304F"/>
  </w:style>
  <w:style w:type="character" w:customStyle="1" w:styleId="WW8Num23z4">
    <w:name w:val="WW8Num23z4"/>
    <w:rsid w:val="000A304F"/>
  </w:style>
  <w:style w:type="character" w:customStyle="1" w:styleId="WW8Num23z5">
    <w:name w:val="WW8Num23z5"/>
    <w:rsid w:val="000A304F"/>
  </w:style>
  <w:style w:type="character" w:customStyle="1" w:styleId="WW8Num23z6">
    <w:name w:val="WW8Num23z6"/>
    <w:rsid w:val="000A304F"/>
  </w:style>
  <w:style w:type="character" w:customStyle="1" w:styleId="WW8Num23z7">
    <w:name w:val="WW8Num23z7"/>
    <w:rsid w:val="000A304F"/>
  </w:style>
  <w:style w:type="character" w:customStyle="1" w:styleId="WW8Num23z8">
    <w:name w:val="WW8Num23z8"/>
    <w:rsid w:val="000A304F"/>
  </w:style>
  <w:style w:type="character" w:customStyle="1" w:styleId="WW8Num24z2">
    <w:name w:val="WW8Num24z2"/>
    <w:rsid w:val="000A304F"/>
  </w:style>
  <w:style w:type="character" w:customStyle="1" w:styleId="WW8Num24z3">
    <w:name w:val="WW8Num24z3"/>
    <w:rsid w:val="000A304F"/>
  </w:style>
  <w:style w:type="character" w:customStyle="1" w:styleId="WW8Num24z4">
    <w:name w:val="WW8Num24z4"/>
    <w:rsid w:val="000A304F"/>
  </w:style>
  <w:style w:type="character" w:customStyle="1" w:styleId="WW8Num24z5">
    <w:name w:val="WW8Num24z5"/>
    <w:rsid w:val="000A304F"/>
  </w:style>
  <w:style w:type="character" w:customStyle="1" w:styleId="WW8Num24z6">
    <w:name w:val="WW8Num24z6"/>
    <w:rsid w:val="000A304F"/>
  </w:style>
  <w:style w:type="character" w:customStyle="1" w:styleId="WW8Num24z7">
    <w:name w:val="WW8Num24z7"/>
    <w:rsid w:val="000A304F"/>
  </w:style>
  <w:style w:type="character" w:customStyle="1" w:styleId="WW8Num24z8">
    <w:name w:val="WW8Num24z8"/>
    <w:rsid w:val="000A304F"/>
  </w:style>
  <w:style w:type="character" w:customStyle="1" w:styleId="WW8Num30z1">
    <w:name w:val="WW8Num30z1"/>
    <w:rsid w:val="000A304F"/>
  </w:style>
  <w:style w:type="character" w:customStyle="1" w:styleId="WW8Num30z2">
    <w:name w:val="WW8Num30z2"/>
    <w:rsid w:val="000A304F"/>
  </w:style>
  <w:style w:type="character" w:customStyle="1" w:styleId="WW8Num30z3">
    <w:name w:val="WW8Num30z3"/>
    <w:rsid w:val="000A304F"/>
  </w:style>
  <w:style w:type="character" w:customStyle="1" w:styleId="WW8Num30z4">
    <w:name w:val="WW8Num30z4"/>
    <w:rsid w:val="000A304F"/>
  </w:style>
  <w:style w:type="character" w:customStyle="1" w:styleId="WW8Num30z5">
    <w:name w:val="WW8Num30z5"/>
    <w:rsid w:val="000A304F"/>
  </w:style>
  <w:style w:type="character" w:customStyle="1" w:styleId="WW8Num30z6">
    <w:name w:val="WW8Num30z6"/>
    <w:rsid w:val="000A304F"/>
  </w:style>
  <w:style w:type="character" w:customStyle="1" w:styleId="WW8Num30z7">
    <w:name w:val="WW8Num30z7"/>
    <w:rsid w:val="000A304F"/>
  </w:style>
  <w:style w:type="character" w:customStyle="1" w:styleId="WW8Num30z8">
    <w:name w:val="WW8Num30z8"/>
    <w:rsid w:val="000A304F"/>
  </w:style>
  <w:style w:type="character" w:customStyle="1" w:styleId="WW8Num39z2">
    <w:name w:val="WW8Num39z2"/>
    <w:rsid w:val="000A304F"/>
    <w:rPr>
      <w:rFonts w:ascii="Arial" w:hAnsi="Arial" w:cs="Arial"/>
    </w:rPr>
  </w:style>
  <w:style w:type="character" w:customStyle="1" w:styleId="WW8Num39z3">
    <w:name w:val="WW8Num39z3"/>
    <w:rsid w:val="000A304F"/>
  </w:style>
  <w:style w:type="character" w:customStyle="1" w:styleId="WW8Num39z4">
    <w:name w:val="WW8Num39z4"/>
    <w:rsid w:val="000A304F"/>
  </w:style>
  <w:style w:type="character" w:customStyle="1" w:styleId="WW8Num39z5">
    <w:name w:val="WW8Num39z5"/>
    <w:rsid w:val="000A304F"/>
  </w:style>
  <w:style w:type="character" w:customStyle="1" w:styleId="WW8Num39z6">
    <w:name w:val="WW8Num39z6"/>
    <w:rsid w:val="000A304F"/>
  </w:style>
  <w:style w:type="character" w:customStyle="1" w:styleId="WW8Num39z7">
    <w:name w:val="WW8Num39z7"/>
    <w:rsid w:val="000A304F"/>
  </w:style>
  <w:style w:type="character" w:customStyle="1" w:styleId="WW8Num39z8">
    <w:name w:val="WW8Num39z8"/>
    <w:rsid w:val="000A304F"/>
  </w:style>
  <w:style w:type="character" w:customStyle="1" w:styleId="WW8Num40z4">
    <w:name w:val="WW8Num40z4"/>
    <w:rsid w:val="000A304F"/>
  </w:style>
  <w:style w:type="character" w:customStyle="1" w:styleId="WW8Num40z5">
    <w:name w:val="WW8Num40z5"/>
    <w:rsid w:val="000A304F"/>
  </w:style>
  <w:style w:type="character" w:customStyle="1" w:styleId="WW8Num40z6">
    <w:name w:val="WW8Num40z6"/>
    <w:rsid w:val="000A304F"/>
  </w:style>
  <w:style w:type="character" w:customStyle="1" w:styleId="WW8Num40z7">
    <w:name w:val="WW8Num40z7"/>
    <w:rsid w:val="000A304F"/>
  </w:style>
  <w:style w:type="character" w:customStyle="1" w:styleId="WW8Num40z8">
    <w:name w:val="WW8Num40z8"/>
    <w:rsid w:val="000A304F"/>
  </w:style>
  <w:style w:type="character" w:customStyle="1" w:styleId="WW8Num41z3">
    <w:name w:val="WW8Num41z3"/>
    <w:rsid w:val="000A304F"/>
  </w:style>
  <w:style w:type="character" w:customStyle="1" w:styleId="WW8Num41z4">
    <w:name w:val="WW8Num41z4"/>
    <w:rsid w:val="000A304F"/>
  </w:style>
  <w:style w:type="character" w:customStyle="1" w:styleId="WW8Num41z5">
    <w:name w:val="WW8Num41z5"/>
    <w:rsid w:val="000A304F"/>
  </w:style>
  <w:style w:type="character" w:customStyle="1" w:styleId="WW8Num41z6">
    <w:name w:val="WW8Num41z6"/>
    <w:rsid w:val="000A304F"/>
  </w:style>
  <w:style w:type="character" w:customStyle="1" w:styleId="WW8Num41z7">
    <w:name w:val="WW8Num41z7"/>
    <w:rsid w:val="000A304F"/>
  </w:style>
  <w:style w:type="character" w:customStyle="1" w:styleId="WW8Num41z8">
    <w:name w:val="WW8Num41z8"/>
    <w:rsid w:val="000A304F"/>
  </w:style>
  <w:style w:type="character" w:customStyle="1" w:styleId="WW8Num43z1">
    <w:name w:val="WW8Num43z1"/>
    <w:rsid w:val="000A304F"/>
  </w:style>
  <w:style w:type="character" w:customStyle="1" w:styleId="WW8Num43z2">
    <w:name w:val="WW8Num43z2"/>
    <w:rsid w:val="000A304F"/>
    <w:rPr>
      <w:b/>
    </w:rPr>
  </w:style>
  <w:style w:type="character" w:customStyle="1" w:styleId="WW8Num43z3">
    <w:name w:val="WW8Num43z3"/>
    <w:rsid w:val="000A304F"/>
  </w:style>
  <w:style w:type="character" w:customStyle="1" w:styleId="WW8Num43z4">
    <w:name w:val="WW8Num43z4"/>
    <w:rsid w:val="000A304F"/>
  </w:style>
  <w:style w:type="character" w:customStyle="1" w:styleId="WW8Num43z5">
    <w:name w:val="WW8Num43z5"/>
    <w:rsid w:val="000A304F"/>
  </w:style>
  <w:style w:type="character" w:customStyle="1" w:styleId="WW8Num43z6">
    <w:name w:val="WW8Num43z6"/>
    <w:rsid w:val="000A304F"/>
  </w:style>
  <w:style w:type="character" w:customStyle="1" w:styleId="WW8Num43z7">
    <w:name w:val="WW8Num43z7"/>
    <w:rsid w:val="000A304F"/>
  </w:style>
  <w:style w:type="character" w:customStyle="1" w:styleId="WW8Num43z8">
    <w:name w:val="WW8Num43z8"/>
    <w:rsid w:val="000A304F"/>
  </w:style>
  <w:style w:type="character" w:customStyle="1" w:styleId="WW8Num44z1">
    <w:name w:val="WW8Num44z1"/>
    <w:rsid w:val="000A304F"/>
    <w:rPr>
      <w:b/>
    </w:rPr>
  </w:style>
  <w:style w:type="character" w:customStyle="1" w:styleId="WW8Num44z2">
    <w:name w:val="WW8Num44z2"/>
    <w:rsid w:val="000A304F"/>
  </w:style>
  <w:style w:type="character" w:customStyle="1" w:styleId="WW8Num44z3">
    <w:name w:val="WW8Num44z3"/>
    <w:rsid w:val="000A304F"/>
  </w:style>
  <w:style w:type="character" w:customStyle="1" w:styleId="WW8Num44z4">
    <w:name w:val="WW8Num44z4"/>
    <w:rsid w:val="000A304F"/>
  </w:style>
  <w:style w:type="character" w:customStyle="1" w:styleId="WW8Num44z5">
    <w:name w:val="WW8Num44z5"/>
    <w:rsid w:val="000A304F"/>
  </w:style>
  <w:style w:type="character" w:customStyle="1" w:styleId="WW8Num44z6">
    <w:name w:val="WW8Num44z6"/>
    <w:rsid w:val="000A304F"/>
  </w:style>
  <w:style w:type="character" w:customStyle="1" w:styleId="WW8Num44z7">
    <w:name w:val="WW8Num44z7"/>
    <w:rsid w:val="000A304F"/>
  </w:style>
  <w:style w:type="character" w:customStyle="1" w:styleId="WW8Num44z8">
    <w:name w:val="WW8Num44z8"/>
    <w:rsid w:val="000A304F"/>
  </w:style>
  <w:style w:type="character" w:customStyle="1" w:styleId="WW8Num47z0">
    <w:name w:val="WW8Num47z0"/>
    <w:rsid w:val="000A304F"/>
  </w:style>
  <w:style w:type="character" w:customStyle="1" w:styleId="WW8Num47z1">
    <w:name w:val="WW8Num47z1"/>
    <w:rsid w:val="000A304F"/>
  </w:style>
  <w:style w:type="character" w:customStyle="1" w:styleId="WW8Num47z2">
    <w:name w:val="WW8Num47z2"/>
    <w:rsid w:val="000A304F"/>
  </w:style>
  <w:style w:type="character" w:customStyle="1" w:styleId="WW8Num47z3">
    <w:name w:val="WW8Num47z3"/>
    <w:rsid w:val="000A304F"/>
  </w:style>
  <w:style w:type="character" w:customStyle="1" w:styleId="WW8Num47z4">
    <w:name w:val="WW8Num47z4"/>
    <w:rsid w:val="000A304F"/>
  </w:style>
  <w:style w:type="character" w:customStyle="1" w:styleId="WW8Num47z5">
    <w:name w:val="WW8Num47z5"/>
    <w:rsid w:val="000A304F"/>
  </w:style>
  <w:style w:type="character" w:customStyle="1" w:styleId="WW8Num47z6">
    <w:name w:val="WW8Num47z6"/>
    <w:rsid w:val="000A304F"/>
  </w:style>
  <w:style w:type="character" w:customStyle="1" w:styleId="WW8Num47z7">
    <w:name w:val="WW8Num47z7"/>
    <w:rsid w:val="000A304F"/>
  </w:style>
  <w:style w:type="character" w:customStyle="1" w:styleId="WW8Num47z8">
    <w:name w:val="WW8Num47z8"/>
    <w:rsid w:val="000A304F"/>
  </w:style>
  <w:style w:type="character" w:customStyle="1" w:styleId="WW8Num48z0">
    <w:name w:val="WW8Num48z0"/>
    <w:rsid w:val="000A304F"/>
    <w:rPr>
      <w:rFonts w:ascii="Symbol" w:hAnsi="Symbol" w:cs="Symbol"/>
    </w:rPr>
  </w:style>
  <w:style w:type="character" w:customStyle="1" w:styleId="WW8Num48z1">
    <w:name w:val="WW8Num48z1"/>
    <w:rsid w:val="000A304F"/>
    <w:rPr>
      <w:rFonts w:ascii="Courier New" w:hAnsi="Courier New" w:cs="Courier New"/>
    </w:rPr>
  </w:style>
  <w:style w:type="character" w:customStyle="1" w:styleId="WW8Num48z2">
    <w:name w:val="WW8Num48z2"/>
    <w:rsid w:val="000A304F"/>
    <w:rPr>
      <w:rFonts w:ascii="Wingdings" w:hAnsi="Wingdings" w:cs="Wingdings"/>
    </w:rPr>
  </w:style>
  <w:style w:type="character" w:customStyle="1" w:styleId="WW8Num49z0">
    <w:name w:val="WW8Num49z0"/>
    <w:rsid w:val="000A304F"/>
  </w:style>
  <w:style w:type="character" w:customStyle="1" w:styleId="WW8Num49z1">
    <w:name w:val="WW8Num49z1"/>
    <w:rsid w:val="000A304F"/>
  </w:style>
  <w:style w:type="character" w:customStyle="1" w:styleId="WW8Num49z2">
    <w:name w:val="WW8Num49z2"/>
    <w:rsid w:val="000A304F"/>
  </w:style>
  <w:style w:type="character" w:customStyle="1" w:styleId="WW8Num49z3">
    <w:name w:val="WW8Num49z3"/>
    <w:rsid w:val="000A304F"/>
  </w:style>
  <w:style w:type="character" w:customStyle="1" w:styleId="WW8Num49z4">
    <w:name w:val="WW8Num49z4"/>
    <w:rsid w:val="000A304F"/>
  </w:style>
  <w:style w:type="character" w:customStyle="1" w:styleId="WW8Num49z5">
    <w:name w:val="WW8Num49z5"/>
    <w:rsid w:val="000A304F"/>
  </w:style>
  <w:style w:type="character" w:customStyle="1" w:styleId="WW8Num49z6">
    <w:name w:val="WW8Num49z6"/>
    <w:rsid w:val="000A304F"/>
  </w:style>
  <w:style w:type="character" w:customStyle="1" w:styleId="WW8Num49z7">
    <w:name w:val="WW8Num49z7"/>
    <w:rsid w:val="000A304F"/>
  </w:style>
  <w:style w:type="character" w:customStyle="1" w:styleId="WW8Num49z8">
    <w:name w:val="WW8Num49z8"/>
    <w:rsid w:val="000A304F"/>
  </w:style>
  <w:style w:type="character" w:customStyle="1" w:styleId="WW8NumSt23z1">
    <w:name w:val="WW8NumSt23z1"/>
    <w:rsid w:val="000A304F"/>
  </w:style>
  <w:style w:type="character" w:customStyle="1" w:styleId="WW8NumSt23z2">
    <w:name w:val="WW8NumSt23z2"/>
    <w:rsid w:val="000A304F"/>
  </w:style>
  <w:style w:type="character" w:customStyle="1" w:styleId="WW8NumSt23z3">
    <w:name w:val="WW8NumSt23z3"/>
    <w:rsid w:val="000A304F"/>
  </w:style>
  <w:style w:type="character" w:customStyle="1" w:styleId="WW8NumSt23z4">
    <w:name w:val="WW8NumSt23z4"/>
    <w:rsid w:val="000A304F"/>
  </w:style>
  <w:style w:type="character" w:customStyle="1" w:styleId="WW8NumSt23z5">
    <w:name w:val="WW8NumSt23z5"/>
    <w:rsid w:val="000A304F"/>
  </w:style>
  <w:style w:type="character" w:customStyle="1" w:styleId="WW8NumSt23z6">
    <w:name w:val="WW8NumSt23z6"/>
    <w:rsid w:val="000A304F"/>
  </w:style>
  <w:style w:type="character" w:customStyle="1" w:styleId="WW8NumSt23z7">
    <w:name w:val="WW8NumSt23z7"/>
    <w:rsid w:val="000A304F"/>
  </w:style>
  <w:style w:type="character" w:customStyle="1" w:styleId="WW8NumSt23z8">
    <w:name w:val="WW8NumSt23z8"/>
    <w:rsid w:val="000A304F"/>
  </w:style>
  <w:style w:type="character" w:customStyle="1" w:styleId="Fontepargpadro3">
    <w:name w:val="Fonte parág. padrão3"/>
    <w:rsid w:val="000A304F"/>
  </w:style>
  <w:style w:type="character" w:customStyle="1" w:styleId="WW8Num9z2">
    <w:name w:val="WW8Num9z2"/>
    <w:rsid w:val="000A304F"/>
    <w:rPr>
      <w:b w:val="0"/>
    </w:rPr>
  </w:style>
  <w:style w:type="character" w:customStyle="1" w:styleId="Fontepargpadro2">
    <w:name w:val="Fonte parág. padrão2"/>
    <w:rsid w:val="000A304F"/>
  </w:style>
  <w:style w:type="character" w:customStyle="1" w:styleId="Fontepargpadro1">
    <w:name w:val="Fonte parág. padrão1"/>
    <w:rsid w:val="000A304F"/>
  </w:style>
  <w:style w:type="character" w:styleId="Hyperlink">
    <w:name w:val="Hyperlink"/>
    <w:basedOn w:val="Fontepargpadro1"/>
    <w:rsid w:val="000A304F"/>
    <w:rPr>
      <w:color w:val="0000FF"/>
      <w:u w:val="single"/>
    </w:rPr>
  </w:style>
  <w:style w:type="character" w:styleId="HiperlinkVisitado">
    <w:name w:val="FollowedHyperlink"/>
    <w:basedOn w:val="Fontepargpadro1"/>
    <w:rsid w:val="000A304F"/>
    <w:rPr>
      <w:color w:val="800080"/>
      <w:u w:val="single"/>
    </w:rPr>
  </w:style>
  <w:style w:type="character" w:styleId="Forte">
    <w:name w:val="Strong"/>
    <w:basedOn w:val="Fontepargpadro1"/>
    <w:qFormat/>
    <w:rsid w:val="000A304F"/>
    <w:rPr>
      <w:b/>
      <w:bCs/>
    </w:rPr>
  </w:style>
  <w:style w:type="character" w:customStyle="1" w:styleId="RodapChar">
    <w:name w:val="Rodapé Char"/>
    <w:basedOn w:val="Fontepargpadro1"/>
    <w:rsid w:val="000A304F"/>
  </w:style>
  <w:style w:type="character" w:customStyle="1" w:styleId="Ttulo8Char">
    <w:name w:val="Título 8 Char"/>
    <w:basedOn w:val="Fontepargpadro2"/>
    <w:rsid w:val="000A304F"/>
    <w:rPr>
      <w:rFonts w:ascii="Calibri" w:eastAsia="Times New Roman" w:hAnsi="Calibri" w:cs="Times New Roman"/>
      <w:i/>
      <w:iCs/>
      <w:sz w:val="24"/>
      <w:szCs w:val="24"/>
    </w:rPr>
  </w:style>
  <w:style w:type="character" w:customStyle="1" w:styleId="TtuloChar">
    <w:name w:val="Título Char"/>
    <w:basedOn w:val="Fontepargpadro2"/>
    <w:rsid w:val="000A304F"/>
    <w:rPr>
      <w:rFonts w:ascii="Arial" w:hAnsi="Arial" w:cs="Arial"/>
      <w:b/>
      <w:sz w:val="24"/>
    </w:rPr>
  </w:style>
  <w:style w:type="character" w:customStyle="1" w:styleId="TextodebaloChar">
    <w:name w:val="Texto de balão Char"/>
    <w:basedOn w:val="Fontepargpadro3"/>
    <w:rsid w:val="000A304F"/>
    <w:rPr>
      <w:rFonts w:ascii="Tahoma" w:hAnsi="Tahoma" w:cs="Tahoma"/>
      <w:sz w:val="16"/>
      <w:szCs w:val="16"/>
      <w:lang w:eastAsia="zh-CN"/>
    </w:rPr>
  </w:style>
  <w:style w:type="character" w:customStyle="1" w:styleId="CabealhoChar">
    <w:name w:val="Cabeçalho Char"/>
    <w:basedOn w:val="Fontepargpadro3"/>
    <w:rsid w:val="000A304F"/>
    <w:rPr>
      <w:lang w:eastAsia="zh-CN"/>
    </w:rPr>
  </w:style>
  <w:style w:type="character" w:customStyle="1" w:styleId="apple-converted-space">
    <w:name w:val="apple-converted-space"/>
    <w:basedOn w:val="Fontepargpadro3"/>
    <w:rsid w:val="000A304F"/>
  </w:style>
  <w:style w:type="character" w:customStyle="1" w:styleId="CorpodetextoChar">
    <w:name w:val="Corpo de texto Char"/>
    <w:basedOn w:val="Fontepargpadro3"/>
    <w:rsid w:val="000A304F"/>
    <w:rPr>
      <w:lang w:eastAsia="zh-CN"/>
    </w:rPr>
  </w:style>
  <w:style w:type="character" w:customStyle="1" w:styleId="Smbolosdenumerao">
    <w:name w:val="Símbolos de numeração"/>
    <w:rsid w:val="000A304F"/>
  </w:style>
  <w:style w:type="paragraph" w:customStyle="1" w:styleId="Ttulo50">
    <w:name w:val="Título5"/>
    <w:basedOn w:val="Ttulo40"/>
    <w:next w:val="Corpodetexto"/>
    <w:rsid w:val="000A304F"/>
    <w:pPr>
      <w:jc w:val="center"/>
    </w:pPr>
    <w:rPr>
      <w:b/>
      <w:bCs/>
      <w:sz w:val="56"/>
      <w:szCs w:val="56"/>
    </w:rPr>
  </w:style>
  <w:style w:type="paragraph" w:styleId="Corpodetexto">
    <w:name w:val="Body Text"/>
    <w:basedOn w:val="Normal"/>
    <w:rsid w:val="000A304F"/>
    <w:pPr>
      <w:spacing w:after="120"/>
    </w:pPr>
  </w:style>
  <w:style w:type="paragraph" w:styleId="Lista">
    <w:name w:val="List"/>
    <w:basedOn w:val="Corpodetexto"/>
    <w:rsid w:val="000A304F"/>
    <w:rPr>
      <w:rFonts w:cs="Mangal"/>
    </w:rPr>
  </w:style>
  <w:style w:type="paragraph" w:styleId="Legenda">
    <w:name w:val="caption"/>
    <w:basedOn w:val="Normal"/>
    <w:qFormat/>
    <w:rsid w:val="000A304F"/>
    <w:pPr>
      <w:suppressLineNumbers/>
      <w:spacing w:before="120" w:after="120"/>
    </w:pPr>
    <w:rPr>
      <w:rFonts w:cs="Mangal"/>
      <w:i/>
      <w:iCs/>
      <w:sz w:val="24"/>
      <w:szCs w:val="24"/>
    </w:rPr>
  </w:style>
  <w:style w:type="paragraph" w:customStyle="1" w:styleId="ndice">
    <w:name w:val="Índice"/>
    <w:basedOn w:val="Normal"/>
    <w:rsid w:val="000A304F"/>
    <w:pPr>
      <w:suppressLineNumbers/>
    </w:pPr>
    <w:rPr>
      <w:rFonts w:cs="Mangal"/>
    </w:rPr>
  </w:style>
  <w:style w:type="paragraph" w:customStyle="1" w:styleId="Ttulo40">
    <w:name w:val="Título4"/>
    <w:basedOn w:val="Normal"/>
    <w:next w:val="Corpodetexto"/>
    <w:rsid w:val="000A304F"/>
    <w:pPr>
      <w:keepNext/>
      <w:spacing w:before="240" w:after="120"/>
    </w:pPr>
    <w:rPr>
      <w:rFonts w:ascii="Liberation Sans" w:eastAsia="Microsoft YaHei" w:hAnsi="Liberation Sans" w:cs="Mangal"/>
      <w:sz w:val="28"/>
      <w:szCs w:val="28"/>
    </w:rPr>
  </w:style>
  <w:style w:type="paragraph" w:customStyle="1" w:styleId="Ttulo30">
    <w:name w:val="Título3"/>
    <w:basedOn w:val="Normal"/>
    <w:next w:val="Corpodetexto"/>
    <w:rsid w:val="000A304F"/>
    <w:pPr>
      <w:keepNext/>
      <w:spacing w:before="240" w:after="120"/>
    </w:pPr>
    <w:rPr>
      <w:rFonts w:ascii="Liberation Sans" w:eastAsia="Microsoft YaHei" w:hAnsi="Liberation Sans" w:cs="Mangal"/>
      <w:sz w:val="28"/>
      <w:szCs w:val="28"/>
    </w:rPr>
  </w:style>
  <w:style w:type="paragraph" w:customStyle="1" w:styleId="Ttulo20">
    <w:name w:val="Título2"/>
    <w:basedOn w:val="Normal"/>
    <w:next w:val="Corpodetexto"/>
    <w:rsid w:val="000A304F"/>
    <w:pPr>
      <w:keepLines/>
      <w:suppressAutoHyphens w:val="0"/>
      <w:spacing w:before="120"/>
      <w:jc w:val="center"/>
    </w:pPr>
    <w:rPr>
      <w:rFonts w:ascii="Arial" w:hAnsi="Arial" w:cs="Arial"/>
      <w:b/>
      <w:sz w:val="24"/>
    </w:rPr>
  </w:style>
  <w:style w:type="paragraph" w:customStyle="1" w:styleId="Ttulo10">
    <w:name w:val="Título1"/>
    <w:basedOn w:val="Normal"/>
    <w:next w:val="Corpodetexto"/>
    <w:rsid w:val="000A304F"/>
    <w:pPr>
      <w:ind w:left="624" w:hanging="624"/>
      <w:jc w:val="center"/>
    </w:pPr>
    <w:rPr>
      <w:b/>
      <w:sz w:val="40"/>
    </w:rPr>
  </w:style>
  <w:style w:type="paragraph" w:customStyle="1" w:styleId="Legenda1">
    <w:name w:val="Legenda1"/>
    <w:basedOn w:val="Normal"/>
    <w:rsid w:val="000A304F"/>
    <w:pPr>
      <w:suppressLineNumbers/>
      <w:spacing w:before="120" w:after="120"/>
    </w:pPr>
    <w:rPr>
      <w:rFonts w:cs="Mangal"/>
      <w:i/>
      <w:iCs/>
      <w:sz w:val="24"/>
      <w:szCs w:val="24"/>
    </w:rPr>
  </w:style>
  <w:style w:type="paragraph" w:styleId="Cabealho">
    <w:name w:val="header"/>
    <w:basedOn w:val="Normal"/>
    <w:rsid w:val="000A304F"/>
    <w:pPr>
      <w:tabs>
        <w:tab w:val="center" w:pos="4419"/>
        <w:tab w:val="right" w:pos="8838"/>
      </w:tabs>
    </w:pPr>
  </w:style>
  <w:style w:type="paragraph" w:styleId="Rodap">
    <w:name w:val="footer"/>
    <w:basedOn w:val="Normal"/>
    <w:rsid w:val="000A304F"/>
    <w:pPr>
      <w:tabs>
        <w:tab w:val="center" w:pos="4419"/>
        <w:tab w:val="right" w:pos="8838"/>
      </w:tabs>
    </w:pPr>
  </w:style>
  <w:style w:type="paragraph" w:styleId="Recuodecorpodetexto">
    <w:name w:val="Body Text Indent"/>
    <w:basedOn w:val="Normal"/>
    <w:rsid w:val="000A304F"/>
    <w:pPr>
      <w:spacing w:line="360" w:lineRule="auto"/>
      <w:ind w:firstLine="708"/>
      <w:jc w:val="both"/>
    </w:pPr>
    <w:rPr>
      <w:rFonts w:ascii="Arial" w:hAnsi="Arial" w:cs="Arial"/>
      <w:sz w:val="24"/>
    </w:rPr>
  </w:style>
  <w:style w:type="paragraph" w:customStyle="1" w:styleId="Recuodecorpodetexto31">
    <w:name w:val="Recuo de corpo de texto 31"/>
    <w:basedOn w:val="Normal"/>
    <w:rsid w:val="000A304F"/>
    <w:pPr>
      <w:spacing w:after="120"/>
      <w:ind w:left="283"/>
    </w:pPr>
    <w:rPr>
      <w:sz w:val="16"/>
      <w:szCs w:val="16"/>
    </w:rPr>
  </w:style>
  <w:style w:type="paragraph" w:customStyle="1" w:styleId="Corpodetexto21">
    <w:name w:val="Corpo de texto 21"/>
    <w:basedOn w:val="Normal"/>
    <w:rsid w:val="000A304F"/>
    <w:pPr>
      <w:spacing w:after="120" w:line="480" w:lineRule="auto"/>
    </w:pPr>
  </w:style>
  <w:style w:type="paragraph" w:customStyle="1" w:styleId="Recuodecorpodetexto21">
    <w:name w:val="Recuo de corpo de texto 21"/>
    <w:basedOn w:val="Normal"/>
    <w:rsid w:val="000A304F"/>
    <w:pPr>
      <w:spacing w:after="120" w:line="480" w:lineRule="auto"/>
      <w:ind w:left="283"/>
    </w:pPr>
  </w:style>
  <w:style w:type="paragraph" w:customStyle="1" w:styleId="Corpodetexto31">
    <w:name w:val="Corpo de texto 31"/>
    <w:basedOn w:val="Normal"/>
    <w:rsid w:val="000A304F"/>
    <w:pPr>
      <w:spacing w:after="120"/>
    </w:pPr>
    <w:rPr>
      <w:sz w:val="16"/>
      <w:szCs w:val="16"/>
    </w:rPr>
  </w:style>
  <w:style w:type="paragraph" w:customStyle="1" w:styleId="P30">
    <w:name w:val="P30"/>
    <w:basedOn w:val="Normal"/>
    <w:rsid w:val="000A304F"/>
    <w:pPr>
      <w:jc w:val="both"/>
    </w:pPr>
    <w:rPr>
      <w:b/>
      <w:sz w:val="24"/>
    </w:rPr>
  </w:style>
  <w:style w:type="paragraph" w:customStyle="1" w:styleId="Textoembloco1">
    <w:name w:val="Texto em bloco1"/>
    <w:basedOn w:val="Normal"/>
    <w:rsid w:val="000A304F"/>
    <w:pPr>
      <w:ind w:left="567" w:right="-285" w:hanging="567"/>
      <w:jc w:val="both"/>
    </w:pPr>
    <w:rPr>
      <w:bCs/>
      <w:sz w:val="24"/>
    </w:rPr>
  </w:style>
  <w:style w:type="paragraph" w:customStyle="1" w:styleId="10">
    <w:name w:val="10"/>
    <w:basedOn w:val="Normal"/>
    <w:rsid w:val="000A304F"/>
    <w:pPr>
      <w:ind w:left="851" w:hanging="567"/>
      <w:jc w:val="both"/>
    </w:pPr>
    <w:rPr>
      <w:sz w:val="24"/>
    </w:rPr>
  </w:style>
  <w:style w:type="paragraph" w:customStyle="1" w:styleId="11">
    <w:name w:val="11"/>
    <w:basedOn w:val="Normal"/>
    <w:rsid w:val="000A304F"/>
    <w:pPr>
      <w:ind w:left="1701" w:hanging="850"/>
      <w:jc w:val="both"/>
    </w:pPr>
    <w:rPr>
      <w:sz w:val="24"/>
    </w:rPr>
  </w:style>
  <w:style w:type="paragraph" w:customStyle="1" w:styleId="TextosemFormatao1">
    <w:name w:val="Texto sem Formatação1"/>
    <w:basedOn w:val="Normal"/>
    <w:rsid w:val="000A304F"/>
    <w:rPr>
      <w:rFonts w:ascii="Courier New" w:hAnsi="Courier New" w:cs="Courier New"/>
    </w:rPr>
  </w:style>
  <w:style w:type="paragraph" w:customStyle="1" w:styleId="Recuotexto1">
    <w:name w:val="Recuo texto 1"/>
    <w:basedOn w:val="Recuodecorpodetexto"/>
    <w:rsid w:val="000A304F"/>
    <w:pPr>
      <w:ind w:firstLine="0"/>
    </w:pPr>
    <w:rPr>
      <w:rFonts w:ascii="Courier New" w:hAnsi="Courier New" w:cs="Courier New"/>
    </w:rPr>
  </w:style>
  <w:style w:type="paragraph" w:customStyle="1" w:styleId="BodyText21">
    <w:name w:val="Body Text 21"/>
    <w:basedOn w:val="Normal"/>
    <w:rsid w:val="000A304F"/>
    <w:pPr>
      <w:jc w:val="both"/>
    </w:pPr>
    <w:rPr>
      <w:sz w:val="24"/>
    </w:rPr>
  </w:style>
  <w:style w:type="paragraph" w:customStyle="1" w:styleId="bodytextindent2">
    <w:name w:val="bodytextindent2"/>
    <w:basedOn w:val="Normal"/>
    <w:rsid w:val="000A304F"/>
    <w:pPr>
      <w:ind w:left="851"/>
      <w:jc w:val="both"/>
    </w:pPr>
    <w:rPr>
      <w:sz w:val="24"/>
      <w:szCs w:val="24"/>
    </w:rPr>
  </w:style>
  <w:style w:type="paragraph" w:customStyle="1" w:styleId="Cabealhoencabezado">
    <w:name w:val="Cabeçalho.encabezado"/>
    <w:basedOn w:val="Normal"/>
    <w:rsid w:val="000A304F"/>
    <w:pPr>
      <w:tabs>
        <w:tab w:val="center" w:pos="4419"/>
        <w:tab w:val="right" w:pos="8838"/>
      </w:tabs>
    </w:pPr>
    <w:rPr>
      <w:rFonts w:ascii="Arial" w:hAnsi="Arial" w:cs="Arial"/>
      <w:sz w:val="24"/>
    </w:rPr>
  </w:style>
  <w:style w:type="paragraph" w:customStyle="1" w:styleId="BodyText">
    <w:name w:val="BodyText"/>
    <w:rsid w:val="000A304F"/>
    <w:pPr>
      <w:suppressAutoHyphens/>
    </w:pPr>
    <w:rPr>
      <w:rFonts w:ascii="CG Times (WN)" w:eastAsia="Arial" w:hAnsi="CG Times (WN)" w:cs="CG Times (WN)"/>
      <w:color w:val="000000"/>
      <w:sz w:val="24"/>
      <w:lang w:val="en-US" w:eastAsia="zh-CN"/>
    </w:rPr>
  </w:style>
  <w:style w:type="paragraph" w:customStyle="1" w:styleId="EditalNvel1">
    <w:name w:val="Edital Nível 1"/>
    <w:basedOn w:val="Normal"/>
    <w:next w:val="Normal"/>
    <w:rsid w:val="000A304F"/>
    <w:pPr>
      <w:numPr>
        <w:numId w:val="3"/>
      </w:numPr>
      <w:autoSpaceDE w:val="0"/>
      <w:spacing w:before="120" w:after="120"/>
      <w:jc w:val="both"/>
    </w:pPr>
    <w:rPr>
      <w:b/>
      <w:caps/>
      <w:color w:val="FF0000"/>
      <w:sz w:val="24"/>
      <w:szCs w:val="24"/>
    </w:rPr>
  </w:style>
  <w:style w:type="paragraph" w:customStyle="1" w:styleId="bodytext20">
    <w:name w:val="bodytext20"/>
    <w:basedOn w:val="Normal"/>
    <w:rsid w:val="000A304F"/>
    <w:pPr>
      <w:spacing w:before="100" w:after="100"/>
    </w:pPr>
    <w:rPr>
      <w:rFonts w:eastAsia="Arial Unicode MS"/>
      <w:color w:val="000000"/>
      <w:sz w:val="24"/>
      <w:szCs w:val="24"/>
    </w:rPr>
  </w:style>
  <w:style w:type="paragraph" w:customStyle="1" w:styleId="bodytext2">
    <w:name w:val="bodytext2"/>
    <w:basedOn w:val="Normal"/>
    <w:rsid w:val="000A304F"/>
    <w:pPr>
      <w:jc w:val="both"/>
    </w:pPr>
    <w:rPr>
      <w:sz w:val="24"/>
      <w:szCs w:val="24"/>
    </w:rPr>
  </w:style>
  <w:style w:type="paragraph" w:styleId="NormalWeb">
    <w:name w:val="Normal (Web)"/>
    <w:basedOn w:val="Normal"/>
    <w:rsid w:val="000A304F"/>
    <w:pPr>
      <w:spacing w:before="100" w:after="100"/>
    </w:pPr>
    <w:rPr>
      <w:color w:val="000000"/>
      <w:sz w:val="24"/>
    </w:rPr>
  </w:style>
  <w:style w:type="paragraph" w:customStyle="1" w:styleId="Corpodetexto22">
    <w:name w:val="Corpo de texto 22"/>
    <w:basedOn w:val="Normal"/>
    <w:rsid w:val="000A304F"/>
    <w:pPr>
      <w:jc w:val="both"/>
    </w:pPr>
    <w:rPr>
      <w:sz w:val="24"/>
    </w:rPr>
  </w:style>
  <w:style w:type="paragraph" w:customStyle="1" w:styleId="corpodetexto210">
    <w:name w:val="corpodetexto21"/>
    <w:basedOn w:val="Normal"/>
    <w:rsid w:val="000A304F"/>
    <w:pPr>
      <w:spacing w:line="360" w:lineRule="auto"/>
      <w:jc w:val="both"/>
    </w:pPr>
    <w:rPr>
      <w:rFonts w:ascii="Arial" w:hAnsi="Arial" w:cs="Arial"/>
      <w:color w:val="0000FF"/>
    </w:rPr>
  </w:style>
  <w:style w:type="paragraph" w:customStyle="1" w:styleId="EditalNormal">
    <w:name w:val="Edital Normal"/>
    <w:basedOn w:val="Normal"/>
    <w:rsid w:val="000A304F"/>
    <w:pPr>
      <w:autoSpaceDE w:val="0"/>
      <w:jc w:val="both"/>
    </w:pPr>
    <w:rPr>
      <w:color w:val="FF0000"/>
      <w:sz w:val="24"/>
      <w:szCs w:val="24"/>
    </w:rPr>
  </w:style>
  <w:style w:type="paragraph" w:customStyle="1" w:styleId="cabealhoencabezado0">
    <w:name w:val="cabealhoencabezado"/>
    <w:basedOn w:val="Normal"/>
    <w:rsid w:val="000A304F"/>
    <w:pPr>
      <w:tabs>
        <w:tab w:val="center" w:pos="4419"/>
        <w:tab w:val="right" w:pos="8838"/>
      </w:tabs>
    </w:pPr>
    <w:rPr>
      <w:rFonts w:ascii="Arial" w:hAnsi="Arial" w:cs="Arial"/>
      <w:sz w:val="24"/>
      <w:szCs w:val="24"/>
    </w:rPr>
  </w:style>
  <w:style w:type="paragraph" w:customStyle="1" w:styleId="Normal1">
    <w:name w:val="Normal1"/>
    <w:rsid w:val="000A304F"/>
    <w:pPr>
      <w:suppressAutoHyphens/>
      <w:autoSpaceDE w:val="0"/>
    </w:pPr>
    <w:rPr>
      <w:rFonts w:ascii="Arial" w:eastAsia="Arial" w:hAnsi="Arial" w:cs="Arial"/>
      <w:color w:val="000000"/>
      <w:sz w:val="24"/>
      <w:szCs w:val="24"/>
      <w:lang w:eastAsia="zh-CN"/>
    </w:rPr>
  </w:style>
  <w:style w:type="paragraph" w:styleId="PargrafodaLista">
    <w:name w:val="List Paragraph"/>
    <w:basedOn w:val="Normal"/>
    <w:qFormat/>
    <w:rsid w:val="000A304F"/>
    <w:pPr>
      <w:ind w:left="708"/>
    </w:pPr>
    <w:rPr>
      <w:sz w:val="24"/>
      <w:szCs w:val="24"/>
    </w:rPr>
  </w:style>
  <w:style w:type="paragraph" w:customStyle="1" w:styleId="Contedodetabela">
    <w:name w:val="Conteúdo de tabela"/>
    <w:basedOn w:val="Normal"/>
    <w:rsid w:val="000A304F"/>
    <w:pPr>
      <w:suppressLineNumbers/>
    </w:pPr>
  </w:style>
  <w:style w:type="paragraph" w:customStyle="1" w:styleId="Contedodatabela">
    <w:name w:val="Conteúdo da tabela"/>
    <w:basedOn w:val="Normal"/>
    <w:rsid w:val="000A304F"/>
    <w:pPr>
      <w:suppressLineNumbers/>
    </w:pPr>
  </w:style>
  <w:style w:type="paragraph" w:customStyle="1" w:styleId="Ttulodetabela">
    <w:name w:val="Título de tabela"/>
    <w:basedOn w:val="Contedodetabela"/>
    <w:rsid w:val="000A304F"/>
    <w:pPr>
      <w:jc w:val="center"/>
    </w:pPr>
    <w:rPr>
      <w:b/>
      <w:bCs/>
    </w:rPr>
  </w:style>
  <w:style w:type="paragraph" w:styleId="Textodebalo">
    <w:name w:val="Balloon Text"/>
    <w:basedOn w:val="Normal"/>
    <w:rsid w:val="000A304F"/>
    <w:rPr>
      <w:rFonts w:ascii="Tahoma" w:hAnsi="Tahoma" w:cs="Tahoma"/>
      <w:sz w:val="16"/>
      <w:szCs w:val="16"/>
    </w:rPr>
  </w:style>
  <w:style w:type="paragraph" w:customStyle="1" w:styleId="Citaes">
    <w:name w:val="Citações"/>
    <w:basedOn w:val="Normal"/>
    <w:rsid w:val="000A304F"/>
    <w:pPr>
      <w:spacing w:after="283"/>
      <w:ind w:left="567" w:right="567"/>
    </w:pPr>
  </w:style>
  <w:style w:type="paragraph" w:styleId="Subttulo">
    <w:name w:val="Subtitle"/>
    <w:basedOn w:val="Ttulo40"/>
    <w:next w:val="Corpodetexto"/>
    <w:qFormat/>
    <w:rsid w:val="000A304F"/>
    <w:pPr>
      <w:spacing w:before="60"/>
      <w:jc w:val="center"/>
    </w:pPr>
    <w:rPr>
      <w:sz w:val="36"/>
      <w:szCs w:val="36"/>
    </w:rPr>
  </w:style>
  <w:style w:type="paragraph" w:customStyle="1" w:styleId="western">
    <w:name w:val="western"/>
    <w:basedOn w:val="Normal"/>
    <w:rsid w:val="00B96976"/>
    <w:pPr>
      <w:suppressAutoHyphens w:val="0"/>
      <w:spacing w:before="280" w:after="142" w:line="288" w:lineRule="auto"/>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415709386">
      <w:bodyDiv w:val="1"/>
      <w:marLeft w:val="0"/>
      <w:marRight w:val="0"/>
      <w:marTop w:val="0"/>
      <w:marBottom w:val="0"/>
      <w:divBdr>
        <w:top w:val="none" w:sz="0" w:space="0" w:color="auto"/>
        <w:left w:val="none" w:sz="0" w:space="0" w:color="auto"/>
        <w:bottom w:val="none" w:sz="0" w:space="0" w:color="auto"/>
        <w:right w:val="none" w:sz="0" w:space="0" w:color="auto"/>
      </w:divBdr>
    </w:div>
    <w:div w:id="186050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regao@ufvjm.edu.br" TargetMode="External"/><Relationship Id="rId18" Type="http://schemas.openxmlformats.org/officeDocument/2006/relationships/hyperlink" Target="http://www.ufvjm.edu.br/" TargetMode="External"/><Relationship Id="rId26" Type="http://schemas.openxmlformats.org/officeDocument/2006/relationships/hyperlink" Target="http://www.comprasnet.gov.br/"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comprasnet.gov.br/" TargetMode="External"/><Relationship Id="rId34" Type="http://schemas.openxmlformats.org/officeDocument/2006/relationships/hyperlink" Target="mailto:pregao@ufvjm.edu.br" TargetMode="External"/><Relationship Id="rId42" Type="http://schemas.openxmlformats.org/officeDocument/2006/relationships/header" Target="header3.xml"/><Relationship Id="rId47"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yperlink" Target="mailto:andersen.nascimento@ufvjm.edu.br" TargetMode="External"/><Relationship Id="rId17" Type="http://schemas.openxmlformats.org/officeDocument/2006/relationships/hyperlink" Target="http://www.comprasnet.gov.br/" TargetMode="External"/><Relationship Id="rId25" Type="http://schemas.openxmlformats.org/officeDocument/2006/relationships/hyperlink" Target="http://www.comprasnet.gov.br/" TargetMode="External"/><Relationship Id="rId33" Type="http://schemas.openxmlformats.org/officeDocument/2006/relationships/hyperlink" Target="mailto:andersen.nascimento@ufvjm.edu.br" TargetMode="External"/><Relationship Id="rId38" Type="http://schemas.openxmlformats.org/officeDocument/2006/relationships/footer" Target="footer1.xml"/><Relationship Id="rId46"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comprasnet.gov.br/" TargetMode="External"/><Relationship Id="rId20" Type="http://schemas.openxmlformats.org/officeDocument/2006/relationships/hyperlink" Target="http://www.ufvjm.edu.br/" TargetMode="External"/><Relationship Id="rId29" Type="http://schemas.openxmlformats.org/officeDocument/2006/relationships/hyperlink" Target="http://www.portaltransparencia.gov.br/sancoes/ceis?ordenarPor=nome&amp;direcao=asc" TargetMode="External"/><Relationship Id="rId41" Type="http://schemas.openxmlformats.org/officeDocument/2006/relationships/hyperlink" Target="http://paineldeprecos.planejamento.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fvjm.edu.br/" TargetMode="External"/><Relationship Id="rId24" Type="http://schemas.openxmlformats.org/officeDocument/2006/relationships/hyperlink" Target="http://www.comprasgovernamentais.gov.br/" TargetMode="External"/><Relationship Id="rId32" Type="http://schemas.openxmlformats.org/officeDocument/2006/relationships/hyperlink" Target="mailto:pregao@ufvjm.edu.br"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pregao@ufvjm.edu.br" TargetMode="External"/><Relationship Id="rId23" Type="http://schemas.openxmlformats.org/officeDocument/2006/relationships/hyperlink" Target="http://www.comprasgovernamentais.gov.br/" TargetMode="External"/><Relationship Id="rId28" Type="http://schemas.openxmlformats.org/officeDocument/2006/relationships/hyperlink" Target="http://www.anvisa.gov.br/" TargetMode="External"/><Relationship Id="rId36" Type="http://schemas.openxmlformats.org/officeDocument/2006/relationships/hyperlink" Target="mailto:pregao@ufvjm.edu.br" TargetMode="External"/><Relationship Id="rId49" Type="http://schemas.openxmlformats.org/officeDocument/2006/relationships/theme" Target="theme/theme1.xml"/><Relationship Id="rId10" Type="http://schemas.openxmlformats.org/officeDocument/2006/relationships/hyperlink" Target="http://www.comprasnet.gov.br/" TargetMode="External"/><Relationship Id="rId19" Type="http://schemas.openxmlformats.org/officeDocument/2006/relationships/hyperlink" Target="http://www.ufvjm.edu.br/" TargetMode="External"/><Relationship Id="rId31" Type="http://schemas.openxmlformats.org/officeDocument/2006/relationships/hyperlink" Target="mailto:andersen.nascimento@ufvjm.edu.br"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comprasnet.gov.br/" TargetMode="External"/><Relationship Id="rId14" Type="http://schemas.openxmlformats.org/officeDocument/2006/relationships/hyperlink" Target="mailto:andersen.nascimento@ufvjm.edu.br" TargetMode="External"/><Relationship Id="rId22" Type="http://schemas.openxmlformats.org/officeDocument/2006/relationships/hyperlink" Target="http://www.comprasgovernamentais.gov.br" TargetMode="External"/><Relationship Id="rId27" Type="http://schemas.openxmlformats.org/officeDocument/2006/relationships/hyperlink" Target="http://www.comprasnet.gov.br/"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mailto:andersen.nascimento@ufvjm.edu.br" TargetMode="External"/><Relationship Id="rId43" Type="http://schemas.openxmlformats.org/officeDocument/2006/relationships/header" Target="header4.xml"/><Relationship Id="rId48"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34</Pages>
  <Words>15894</Words>
  <Characters>85832</Characters>
  <Application>Microsoft Office Word</Application>
  <DocSecurity>0</DocSecurity>
  <Lines>715</Lines>
  <Paragraphs>203</Paragraphs>
  <ScaleCrop>false</ScaleCrop>
  <HeadingPairs>
    <vt:vector size="2" baseType="variant">
      <vt:variant>
        <vt:lpstr>Título</vt:lpstr>
      </vt:variant>
      <vt:variant>
        <vt:i4>1</vt:i4>
      </vt:variant>
    </vt:vector>
  </HeadingPairs>
  <TitlesOfParts>
    <vt:vector size="1" baseType="lpstr">
      <vt:lpstr>Sr</vt:lpstr>
    </vt:vector>
  </TitlesOfParts>
  <Company/>
  <LinksUpToDate>false</LinksUpToDate>
  <CharactersWithSpaces>101523</CharactersWithSpaces>
  <SharedDoc>false</SharedDoc>
  <HLinks>
    <vt:vector size="174" baseType="variant">
      <vt:variant>
        <vt:i4>4128884</vt:i4>
      </vt:variant>
      <vt:variant>
        <vt:i4>84</vt:i4>
      </vt:variant>
      <vt:variant>
        <vt:i4>0</vt:i4>
      </vt:variant>
      <vt:variant>
        <vt:i4>5</vt:i4>
      </vt:variant>
      <vt:variant>
        <vt:lpwstr>http://paineldeprecos.planejamento.gov.br/</vt:lpwstr>
      </vt:variant>
      <vt:variant>
        <vt:lpwstr/>
      </vt:variant>
      <vt:variant>
        <vt:i4>4980780</vt:i4>
      </vt:variant>
      <vt:variant>
        <vt:i4>81</vt:i4>
      </vt:variant>
      <vt:variant>
        <vt:i4>0</vt:i4>
      </vt:variant>
      <vt:variant>
        <vt:i4>5</vt:i4>
      </vt:variant>
      <vt:variant>
        <vt:lpwstr>mailto:pregao@ufvjm.edu.br</vt:lpwstr>
      </vt:variant>
      <vt:variant>
        <vt:lpwstr/>
      </vt:variant>
      <vt:variant>
        <vt:i4>2883601</vt:i4>
      </vt:variant>
      <vt:variant>
        <vt:i4>78</vt:i4>
      </vt:variant>
      <vt:variant>
        <vt:i4>0</vt:i4>
      </vt:variant>
      <vt:variant>
        <vt:i4>5</vt:i4>
      </vt:variant>
      <vt:variant>
        <vt:lpwstr>mailto:andersen.nascimento@ufvjm.edu.br</vt:lpwstr>
      </vt:variant>
      <vt:variant>
        <vt:lpwstr/>
      </vt:variant>
      <vt:variant>
        <vt:i4>4980780</vt:i4>
      </vt:variant>
      <vt:variant>
        <vt:i4>75</vt:i4>
      </vt:variant>
      <vt:variant>
        <vt:i4>0</vt:i4>
      </vt:variant>
      <vt:variant>
        <vt:i4>5</vt:i4>
      </vt:variant>
      <vt:variant>
        <vt:lpwstr>mailto:pregao@ufvjm.edu.br</vt:lpwstr>
      </vt:variant>
      <vt:variant>
        <vt:lpwstr/>
      </vt:variant>
      <vt:variant>
        <vt:i4>6946910</vt:i4>
      </vt:variant>
      <vt:variant>
        <vt:i4>72</vt:i4>
      </vt:variant>
      <vt:variant>
        <vt:i4>0</vt:i4>
      </vt:variant>
      <vt:variant>
        <vt:i4>5</vt:i4>
      </vt:variant>
      <vt:variant>
        <vt:lpwstr>mailto:elba.martins@ufvjm.edu.br</vt:lpwstr>
      </vt:variant>
      <vt:variant>
        <vt:lpwstr/>
      </vt:variant>
      <vt:variant>
        <vt:i4>4980780</vt:i4>
      </vt:variant>
      <vt:variant>
        <vt:i4>69</vt:i4>
      </vt:variant>
      <vt:variant>
        <vt:i4>0</vt:i4>
      </vt:variant>
      <vt:variant>
        <vt:i4>5</vt:i4>
      </vt:variant>
      <vt:variant>
        <vt:lpwstr>mailto:pregao@ufvjm.edu.br</vt:lpwstr>
      </vt:variant>
      <vt:variant>
        <vt:lpwstr/>
      </vt:variant>
      <vt:variant>
        <vt:i4>6946910</vt:i4>
      </vt:variant>
      <vt:variant>
        <vt:i4>66</vt:i4>
      </vt:variant>
      <vt:variant>
        <vt:i4>0</vt:i4>
      </vt:variant>
      <vt:variant>
        <vt:i4>5</vt:i4>
      </vt:variant>
      <vt:variant>
        <vt:lpwstr>mailto:elba.martins@ufvjm.edu.br</vt:lpwstr>
      </vt:variant>
      <vt:variant>
        <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5374021</vt:i4>
      </vt:variant>
      <vt:variant>
        <vt:i4>57</vt:i4>
      </vt:variant>
      <vt:variant>
        <vt:i4>0</vt:i4>
      </vt:variant>
      <vt:variant>
        <vt:i4>5</vt:i4>
      </vt:variant>
      <vt:variant>
        <vt:lpwstr>http://www.anvisa.gov.br/</vt:lpwstr>
      </vt:variant>
      <vt:variant>
        <vt:lpwstr/>
      </vt:variant>
      <vt:variant>
        <vt:i4>6029383</vt:i4>
      </vt:variant>
      <vt:variant>
        <vt:i4>54</vt:i4>
      </vt:variant>
      <vt:variant>
        <vt:i4>0</vt:i4>
      </vt:variant>
      <vt:variant>
        <vt:i4>5</vt:i4>
      </vt:variant>
      <vt:variant>
        <vt:lpwstr>http://www.comprasnet.gov.br/</vt:lpwstr>
      </vt:variant>
      <vt:variant>
        <vt:lpwstr/>
      </vt:variant>
      <vt:variant>
        <vt:i4>6029383</vt:i4>
      </vt:variant>
      <vt:variant>
        <vt:i4>51</vt:i4>
      </vt:variant>
      <vt:variant>
        <vt:i4>0</vt:i4>
      </vt:variant>
      <vt:variant>
        <vt:i4>5</vt:i4>
      </vt:variant>
      <vt:variant>
        <vt:lpwstr>http://www.comprasnet.gov.br/</vt:lpwstr>
      </vt:variant>
      <vt:variant>
        <vt:lpwstr/>
      </vt:variant>
      <vt:variant>
        <vt:i4>6029383</vt:i4>
      </vt:variant>
      <vt:variant>
        <vt:i4>48</vt:i4>
      </vt:variant>
      <vt:variant>
        <vt:i4>0</vt:i4>
      </vt:variant>
      <vt:variant>
        <vt:i4>5</vt:i4>
      </vt:variant>
      <vt:variant>
        <vt:lpwstr>http://www.comprasnet.gov.br/</vt:lpwstr>
      </vt:variant>
      <vt:variant>
        <vt:lpwstr/>
      </vt:variant>
      <vt:variant>
        <vt:i4>852041</vt:i4>
      </vt:variant>
      <vt:variant>
        <vt:i4>45</vt:i4>
      </vt:variant>
      <vt:variant>
        <vt:i4>0</vt:i4>
      </vt:variant>
      <vt:variant>
        <vt:i4>5</vt:i4>
      </vt:variant>
      <vt:variant>
        <vt:lpwstr>http://www.comprasgovernamentais.gov.br/</vt:lpwstr>
      </vt:variant>
      <vt:variant>
        <vt:lpwstr/>
      </vt:variant>
      <vt:variant>
        <vt:i4>852041</vt:i4>
      </vt:variant>
      <vt:variant>
        <vt:i4>42</vt:i4>
      </vt:variant>
      <vt:variant>
        <vt:i4>0</vt:i4>
      </vt:variant>
      <vt:variant>
        <vt:i4>5</vt:i4>
      </vt:variant>
      <vt:variant>
        <vt:lpwstr>http://www.comprasgovernamentais.gov.br/</vt:lpwstr>
      </vt:variant>
      <vt:variant>
        <vt:lpwstr/>
      </vt:variant>
      <vt:variant>
        <vt:i4>852041</vt:i4>
      </vt:variant>
      <vt:variant>
        <vt:i4>39</vt:i4>
      </vt:variant>
      <vt:variant>
        <vt:i4>0</vt:i4>
      </vt:variant>
      <vt:variant>
        <vt:i4>5</vt:i4>
      </vt:variant>
      <vt:variant>
        <vt:lpwstr>http://www.comprasgovernamentais.gov.br/</vt:lpwstr>
      </vt:variant>
      <vt:variant>
        <vt:lpwstr/>
      </vt:variant>
      <vt:variant>
        <vt:i4>6029383</vt:i4>
      </vt:variant>
      <vt:variant>
        <vt:i4>36</vt:i4>
      </vt:variant>
      <vt:variant>
        <vt:i4>0</vt:i4>
      </vt:variant>
      <vt:variant>
        <vt:i4>5</vt:i4>
      </vt:variant>
      <vt:variant>
        <vt:lpwstr>http://www.comprasnet.gov.br/</vt:lpwstr>
      </vt:variant>
      <vt:variant>
        <vt:lpwstr/>
      </vt:variant>
      <vt:variant>
        <vt:i4>1572938</vt:i4>
      </vt:variant>
      <vt:variant>
        <vt:i4>33</vt:i4>
      </vt:variant>
      <vt:variant>
        <vt:i4>0</vt:i4>
      </vt:variant>
      <vt:variant>
        <vt:i4>5</vt:i4>
      </vt:variant>
      <vt:variant>
        <vt:lpwstr>http://www.ufvjm.edu.br/</vt:lpwstr>
      </vt:variant>
      <vt:variant>
        <vt:lpwstr/>
      </vt:variant>
      <vt:variant>
        <vt:i4>1572938</vt:i4>
      </vt:variant>
      <vt:variant>
        <vt:i4>30</vt:i4>
      </vt:variant>
      <vt:variant>
        <vt:i4>0</vt:i4>
      </vt:variant>
      <vt:variant>
        <vt:i4>5</vt:i4>
      </vt:variant>
      <vt:variant>
        <vt:lpwstr>http://www.ufvjm.edu.br/</vt:lpwstr>
      </vt:variant>
      <vt:variant>
        <vt:lpwstr/>
      </vt:variant>
      <vt:variant>
        <vt:i4>1572938</vt:i4>
      </vt:variant>
      <vt:variant>
        <vt:i4>27</vt:i4>
      </vt:variant>
      <vt:variant>
        <vt:i4>0</vt:i4>
      </vt:variant>
      <vt:variant>
        <vt:i4>5</vt:i4>
      </vt:variant>
      <vt:variant>
        <vt:lpwstr>http://www.ufvjm.edu.br/</vt:lpwstr>
      </vt:variant>
      <vt:variant>
        <vt:lpwstr/>
      </vt:variant>
      <vt:variant>
        <vt:i4>6029383</vt:i4>
      </vt:variant>
      <vt:variant>
        <vt:i4>24</vt:i4>
      </vt:variant>
      <vt:variant>
        <vt:i4>0</vt:i4>
      </vt:variant>
      <vt:variant>
        <vt:i4>5</vt:i4>
      </vt:variant>
      <vt:variant>
        <vt:lpwstr>http://www.comprasnet.gov.br/</vt:lpwstr>
      </vt:variant>
      <vt:variant>
        <vt:lpwstr/>
      </vt:variant>
      <vt:variant>
        <vt:i4>6029383</vt:i4>
      </vt:variant>
      <vt:variant>
        <vt:i4>21</vt:i4>
      </vt:variant>
      <vt:variant>
        <vt:i4>0</vt:i4>
      </vt:variant>
      <vt:variant>
        <vt:i4>5</vt:i4>
      </vt:variant>
      <vt:variant>
        <vt:lpwstr>http://www.comprasnet.gov.br/</vt:lpwstr>
      </vt:variant>
      <vt:variant>
        <vt:lpwstr/>
      </vt:variant>
      <vt:variant>
        <vt:i4>4980780</vt:i4>
      </vt:variant>
      <vt:variant>
        <vt:i4>18</vt:i4>
      </vt:variant>
      <vt:variant>
        <vt:i4>0</vt:i4>
      </vt:variant>
      <vt:variant>
        <vt:i4>5</vt:i4>
      </vt:variant>
      <vt:variant>
        <vt:lpwstr>mailto:pregao@ufvjm.edu.br</vt:lpwstr>
      </vt:variant>
      <vt:variant>
        <vt:lpwstr/>
      </vt:variant>
      <vt:variant>
        <vt:i4>2883601</vt:i4>
      </vt:variant>
      <vt:variant>
        <vt:i4>15</vt:i4>
      </vt:variant>
      <vt:variant>
        <vt:i4>0</vt:i4>
      </vt:variant>
      <vt:variant>
        <vt:i4>5</vt:i4>
      </vt:variant>
      <vt:variant>
        <vt:lpwstr>mailto:andersen.nascimento@ufvjm.edu.br</vt:lpwstr>
      </vt:variant>
      <vt:variant>
        <vt:lpwstr/>
      </vt:variant>
      <vt:variant>
        <vt:i4>4980780</vt:i4>
      </vt:variant>
      <vt:variant>
        <vt:i4>12</vt:i4>
      </vt:variant>
      <vt:variant>
        <vt:i4>0</vt:i4>
      </vt:variant>
      <vt:variant>
        <vt:i4>5</vt:i4>
      </vt:variant>
      <vt:variant>
        <vt:lpwstr>mailto:pregao@ufvjm.edu.br</vt:lpwstr>
      </vt:variant>
      <vt:variant>
        <vt:lpwstr/>
      </vt:variant>
      <vt:variant>
        <vt:i4>2883601</vt:i4>
      </vt:variant>
      <vt:variant>
        <vt:i4>9</vt:i4>
      </vt:variant>
      <vt:variant>
        <vt:i4>0</vt:i4>
      </vt:variant>
      <vt:variant>
        <vt:i4>5</vt:i4>
      </vt:variant>
      <vt:variant>
        <vt:lpwstr>mailto:andersen.nascimento@ufvjm.edu.br</vt:lpwstr>
      </vt:variant>
      <vt:variant>
        <vt:lpwstr/>
      </vt:variant>
      <vt:variant>
        <vt:i4>1572938</vt:i4>
      </vt:variant>
      <vt:variant>
        <vt:i4>6</vt:i4>
      </vt:variant>
      <vt:variant>
        <vt:i4>0</vt:i4>
      </vt:variant>
      <vt:variant>
        <vt:i4>5</vt:i4>
      </vt:variant>
      <vt:variant>
        <vt:lpwstr>http://www.ufvjm.edu.br/</vt:lpwstr>
      </vt:variant>
      <vt:variant>
        <vt:lpwstr/>
      </vt:variant>
      <vt:variant>
        <vt:i4>6029383</vt:i4>
      </vt:variant>
      <vt:variant>
        <vt:i4>3</vt:i4>
      </vt:variant>
      <vt:variant>
        <vt:i4>0</vt:i4>
      </vt:variant>
      <vt:variant>
        <vt:i4>5</vt:i4>
      </vt:variant>
      <vt:variant>
        <vt:lpwstr>http://www.comprasnet.gov.br/</vt:lpwstr>
      </vt:variant>
      <vt:variant>
        <vt:lpwstr/>
      </vt:variant>
      <vt:variant>
        <vt:i4>6029383</vt:i4>
      </vt:variant>
      <vt:variant>
        <vt:i4>0</vt:i4>
      </vt:variant>
      <vt:variant>
        <vt:i4>0</vt:i4>
      </vt:variant>
      <vt:variant>
        <vt:i4>5</vt:i4>
      </vt:variant>
      <vt:variant>
        <vt:lpwstr>http://www.comprasnet.gov.br/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dc:title>
  <dc:creator>SA_Lílian</dc:creator>
  <cp:lastModifiedBy>usuario</cp:lastModifiedBy>
  <cp:revision>7</cp:revision>
  <cp:lastPrinted>2018-06-27T20:40:00Z</cp:lastPrinted>
  <dcterms:created xsi:type="dcterms:W3CDTF">2018-07-20T16:58:00Z</dcterms:created>
  <dcterms:modified xsi:type="dcterms:W3CDTF">2018-07-24T11:53:00Z</dcterms:modified>
</cp:coreProperties>
</file>