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4B1" w:rsidRDefault="007B1BBB">
      <w:r>
        <w:rPr>
          <w:rFonts w:ascii="Verdana" w:hAnsi="Verdana"/>
          <w:color w:val="000000"/>
          <w:sz w:val="19"/>
          <w:szCs w:val="19"/>
          <w:shd w:val="clear" w:color="auto" w:fill="FFFFFF"/>
        </w:rPr>
        <w:t>Srs. Licitantes, apesar de a reabertura da sessão deste pregão estar marcada para a data de ontem, 27 de setembro, às 14h, informamos que a mesma não foi possível, uma vez que o pregoeiro designado, bem como os demais servidores que iniciam suas atividades laborais a partir das 8h não conseguiram adentrar a Universidade em virtude de manifestação realizada pelos estudantes. Em decorrência disto, a sessão será remarcada para dia 30/09, segunda feira, às 9h.</w:t>
      </w:r>
    </w:p>
    <w:sectPr w:rsidR="002614B1" w:rsidSect="002614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hyphenationZone w:val="425"/>
  <w:characterSpacingControl w:val="doNotCompress"/>
  <w:compat/>
  <w:rsids>
    <w:rsidRoot w:val="007B1BBB"/>
    <w:rsid w:val="002614B1"/>
    <w:rsid w:val="007B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4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389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2019-09-27T12:04:00Z</dcterms:created>
  <dcterms:modified xsi:type="dcterms:W3CDTF">2019-09-27T12:05:00Z</dcterms:modified>
</cp:coreProperties>
</file>