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310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4124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>
            <w:pPr>
              <w:pStyle w:val="TableParagraph"/>
              <w:spacing w:before="1" w:after="0"/>
              <w:ind w:left="4056" w:right="2990" w:hanging="937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UNIVERSIDADE FEDERAL DOS VALES DO JEQUITINHONHA E MUCURI</w:t>
            </w:r>
          </w:p>
          <w:p>
            <w:pPr>
              <w:pStyle w:val="TableParagraph"/>
              <w:spacing w:lineRule="exact" w:line="264" w:before="176" w:after="0"/>
              <w:ind w:left="3754" w:right="0" w:hang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PRÓ-REITORIA DE ADMINISTRAÇÃO</w:t>
            </w:r>
          </w:p>
        </w:tc>
      </w:tr>
      <w:tr>
        <w:trPr>
          <w:trHeight w:val="479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2" w:after="0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9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Nº 2.2.1</w:t>
            </w:r>
          </w:p>
        </w:tc>
      </w:tr>
      <w:tr>
        <w:trPr>
          <w:trHeight w:val="417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9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spacing w:lineRule="exact" w:line="293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</w:t>
            </w:r>
          </w:p>
          <w:p>
            <w:pPr>
              <w:pStyle w:val="TableParagraph"/>
              <w:spacing w:before="2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Divisão de Máquinas e Transportes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Calibri" w:hAnsi="Calibri" w:eastAsia="Calibri" w:cs="Calibri"/>
                <w:sz w:val="16"/>
                <w:lang w:val="pt-PT" w:eastAsia="pt-PT" w:bidi="pt-PT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 xml:space="preserve"> </w:t>
            </w: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29/06/2016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MANUTENÇÃO E CONSERVAÇÃO DE VEÍCULOS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drawing>
          <wp:anchor behindDoc="1" distT="0" distB="0" distL="0" distR="0" simplePos="0" locked="0" layoutInCell="1" allowOverlap="1" relativeHeight="16">
            <wp:simplePos x="0" y="0"/>
            <wp:positionH relativeFrom="page">
              <wp:posOffset>620395</wp:posOffset>
            </wp:positionH>
            <wp:positionV relativeFrom="page">
              <wp:posOffset>473075</wp:posOffset>
            </wp:positionV>
            <wp:extent cx="977900" cy="74993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8">
            <wp:simplePos x="0" y="0"/>
            <wp:positionH relativeFrom="page">
              <wp:posOffset>5825490</wp:posOffset>
            </wp:positionH>
            <wp:positionV relativeFrom="page">
              <wp:posOffset>543560</wp:posOffset>
            </wp:positionV>
            <wp:extent cx="1026795" cy="598805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611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6381"/>
        <w:gridCol w:w="1419"/>
        <w:gridCol w:w="1986"/>
        <w:gridCol w:w="145"/>
      </w:tblGrid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6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Gestão de controle dos veículos oficiais pertencentes a UFVJM que por disposição legal e destinação administrativa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são bens públicos.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966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z w:val="21"/>
              </w:rPr>
              <w:t>Responsabilizar-se por toda a frota de veículos oficiais, cuja competência é organizar, planejar e executar as atividades de controle, tais como manutenções periódicas e eventuais , assim como orientar, acompanhar e</w:t>
            </w:r>
          </w:p>
          <w:p>
            <w:pPr>
              <w:pStyle w:val="TableParagraph"/>
              <w:spacing w:lineRule="exact" w:line="240" w:before="1" w:after="0"/>
              <w:ind w:left="107" w:right="208" w:hanging="0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z w:val="21"/>
              </w:rPr>
              <w:t>fiscalizar o uso, observando a legislação e regulamentos internos da Instituição, buscando a preservação do bem público.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servidor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806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4151" w:hanging="0"/>
              <w:rPr>
                <w:sz w:val="22"/>
              </w:rPr>
            </w:pPr>
            <w:r>
              <w:rPr>
                <w:sz w:val="22"/>
              </w:rPr>
              <w:t>4.1- Autorização do Chefe Imediato da Unidade de lotação do servidor. 4.2- Disponibilidade de recursos.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4.3- Atendimento de exigências legais.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6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Glauciele Borges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782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9" w:after="0"/>
              <w:ind w:left="107" w:right="208" w:hanging="0"/>
              <w:rPr>
                <w:sz w:val="22"/>
              </w:rPr>
            </w:pPr>
            <w:r>
              <w:rPr>
                <w:sz w:val="22"/>
              </w:rPr>
              <w:t>A Divisão de Transportes é a responsável pelas intervenções de manutenção preventivas ou corretivas nos veículos oficiais da UFVJM.</w:t>
            </w:r>
          </w:p>
        </w:tc>
      </w:tr>
      <w:tr>
        <w:trPr>
          <w:trHeight w:val="242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733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deve inspecionar o veículo antes da sua partida, durante o seu deslocamento, nas paradas e após os serviços: limpeza, documentação,</w:t>
            </w:r>
          </w:p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ferramentas, equipamentos de segurança, tapeçaria, mecânica, etc.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731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é responsável pela conservação dos veículos e mediante a quaisquer ocorrências verificadas deverão ser comunicadas à chefia</w:t>
            </w:r>
          </w:p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imediata por escrito através do “Controle de Tráfego”.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6" w:right="0" w:hanging="0"/>
              <w:rPr>
                <w:sz w:val="20"/>
              </w:rPr>
            </w:pPr>
            <w:r>
              <w:rPr>
                <w:sz w:val="20"/>
              </w:rPr>
              <w:t>Antecedência mínima de 10 (dez) dias.</w:t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chefia emite e assina uma Ordem de serviço e encaminha Oficina.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732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Oficina Mecânica da Divisão de Máquinas e Transportes atenderá a</w:t>
            </w:r>
          </w:p>
          <w:p>
            <w:pPr>
              <w:pStyle w:val="TableParagraph"/>
              <w:spacing w:lineRule="atLeast" w:line="240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demanda de manutenção corretiva, executando os serviços necessários e efetuando a reposição de peças de modo a sanar os defeitos apontados.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Oficina avalia o veículo: serviços a fazer, peças necessárias, etc. (Verifica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se há no estoque estas peças).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Não havendo peças necessárias, comunica a chefia da Divisão.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88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Emite Ordem de serviço via SIGA para autorização de serviços ou aquisição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 peças em Empresas contratadas na cidade através de Pregão.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mc:AlternateContent>
          <mc:Choice Requires="wps">
            <w:drawing>
              <wp:anchor behindDoc="1" distT="0" distB="0" distL="0" distR="0" simplePos="0" locked="0" layoutInCell="1" allowOverlap="1" relativeHeight="11">
                <wp:simplePos x="0" y="0"/>
                <wp:positionH relativeFrom="page">
                  <wp:posOffset>495300</wp:posOffset>
                </wp:positionH>
                <wp:positionV relativeFrom="paragraph">
                  <wp:posOffset>139700</wp:posOffset>
                </wp:positionV>
                <wp:extent cx="4635500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11pt" to="559pt,11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</w:r>
    </w:p>
    <w:p>
      <w:pPr>
        <w:sectPr>
          <w:footerReference w:type="default" r:id="rId4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60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18"/>
        <w:gridCol w:w="878"/>
        <w:gridCol w:w="1612"/>
        <w:gridCol w:w="4797"/>
      </w:tblGrid>
      <w:tr>
        <w:trPr>
          <w:trHeight w:val="268" w:hRule="atLeast"/>
        </w:trPr>
        <w:tc>
          <w:tcPr>
            <w:tcW w:w="106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1247" w:hRule="atLeast"/>
        </w:trPr>
        <w:tc>
          <w:tcPr>
            <w:tcW w:w="3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31" w:after="0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  <w:p>
            <w:pPr>
              <w:pStyle w:val="TableParagraph"/>
              <w:spacing w:lineRule="auto" w:line="247" w:before="44" w:after="0"/>
              <w:ind w:left="499" w:right="133" w:hanging="0"/>
              <w:rPr>
                <w:sz w:val="22"/>
              </w:rPr>
            </w:pPr>
            <w:r>
              <w:rPr>
                <w:sz w:val="22"/>
              </w:rPr>
              <w:t>Leonardo da Silva Boaventura Glauciele Borges</w:t>
            </w:r>
          </w:p>
        </w:tc>
        <w:tc>
          <w:tcPr>
            <w:tcW w:w="8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16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voip</w:t>
            </w:r>
          </w:p>
          <w:p>
            <w:pPr>
              <w:pStyle w:val="TableParagraph"/>
              <w:spacing w:before="44" w:after="0"/>
              <w:ind w:left="164" w:right="0" w:hanging="0"/>
              <w:rPr>
                <w:sz w:val="22"/>
              </w:rPr>
            </w:pPr>
            <w:r>
              <w:rPr>
                <w:sz w:val="22"/>
              </w:rPr>
              <w:t>8057</w:t>
            </w:r>
          </w:p>
          <w:p>
            <w:pPr>
              <w:pStyle w:val="TableParagraph"/>
              <w:spacing w:before="10" w:after="0"/>
              <w:ind w:left="164" w:right="0" w:hanging="0"/>
              <w:rPr>
                <w:sz w:val="22"/>
              </w:rPr>
            </w:pPr>
            <w:r>
              <w:rPr>
                <w:sz w:val="22"/>
              </w:rPr>
              <w:t>8058</w:t>
            </w:r>
          </w:p>
        </w:tc>
        <w:tc>
          <w:tcPr>
            <w:tcW w:w="161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27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celular</w:t>
            </w:r>
          </w:p>
          <w:p>
            <w:pPr>
              <w:pStyle w:val="TableParagraph"/>
              <w:spacing w:before="44" w:after="0"/>
              <w:ind w:left="277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xxxxxx</w:t>
            </w:r>
          </w:p>
          <w:p>
            <w:pPr>
              <w:pStyle w:val="TableParagraph"/>
              <w:spacing w:before="10" w:after="0"/>
              <w:ind w:left="277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xxxxxx</w:t>
            </w:r>
          </w:p>
        </w:tc>
        <w:tc>
          <w:tcPr>
            <w:tcW w:w="479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36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  <w:p>
            <w:pPr>
              <w:pStyle w:val="TableParagraph"/>
              <w:spacing w:before="44" w:after="0"/>
              <w:ind w:left="367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  <w:p>
            <w:pPr>
              <w:pStyle w:val="TableParagraph"/>
              <w:spacing w:before="10" w:after="0"/>
              <w:ind w:left="367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</w:tc>
      </w:tr>
      <w:tr>
        <w:trPr>
          <w:trHeight w:val="659" w:hRule="atLeast"/>
        </w:trPr>
        <w:tc>
          <w:tcPr>
            <w:tcW w:w="106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PCDP – Pedido de Concessão de Diária</w:t>
            </w:r>
          </w:p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SCDP – Sistema de Concessão de Diárias e Passagens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9. Material de suporte</w:t>
            </w:r>
          </w:p>
        </w:tc>
      </w:tr>
      <w:tr>
        <w:trPr>
          <w:trHeight w:val="11597" w:hRule="atLeast"/>
        </w:trPr>
        <w:tc>
          <w:tcPr>
            <w:tcW w:w="106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518" w:leader="none"/>
                <w:tab w:val="left" w:pos="519" w:leader="none"/>
              </w:tabs>
              <w:spacing w:lineRule="exact" w:line="277" w:before="0" w:after="0"/>
              <w:ind w:left="467" w:right="0" w:hanging="360"/>
              <w:jc w:val="left"/>
              <w:rPr>
                <w:sz w:val="22"/>
              </w:rPr>
            </w:pPr>
            <w:r>
              <w:rPr/>
              <w:tab/>
            </w:r>
            <w:r>
              <w:rPr>
                <w:sz w:val="22"/>
              </w:rPr>
              <w:t>Lei nº 9.327, de 09/12/1996, que dispõe sobre a condução de veículo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oficial.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Decreto nº 6.403 de 17/03/2008, que dispõe sobre que dispõe sobre a utilização de veículos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oficiais.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1" w:after="0"/>
              <w:ind w:left="467" w:right="1125" w:hanging="360"/>
              <w:jc w:val="left"/>
              <w:rPr>
                <w:sz w:val="22"/>
              </w:rPr>
            </w:pPr>
            <w:r>
              <w:rPr>
                <w:sz w:val="22"/>
              </w:rPr>
              <w:t>Instrução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Normativa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nº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03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15/05/2008,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que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dispõe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sobre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classificação,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utilização,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especificação, identificação, aquisição e alienação de veículos oficiais e dá outras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providências.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exact" w:line="279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Resolução CONSU/UFVJM nº 21/2014 – Regulamenta o uso de veículos oficiais no âmbito da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UFVJM.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g">
            <w:drawing>
              <wp:anchor behindDoc="1" distT="0" distB="0" distL="114300" distR="114300" simplePos="0" locked="0" layoutInCell="1" allowOverlap="1" relativeHeight="19">
                <wp:simplePos x="0" y="0"/>
                <wp:positionH relativeFrom="page">
                  <wp:posOffset>636905</wp:posOffset>
                </wp:positionH>
                <wp:positionV relativeFrom="page">
                  <wp:posOffset>717550</wp:posOffset>
                </wp:positionV>
                <wp:extent cx="6227445" cy="54546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544680"/>
                        </a:xfrm>
                      </wpg:grpSpPr>
                      <wps:wsp>
                        <wps:cNvSpPr/>
                        <wps:spPr>
                          <a:xfrm>
                            <a:off x="3960" y="396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96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96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96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92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18792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18792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18792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6432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6432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6432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80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216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54180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144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54180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252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54180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56.5pt;width:490.25pt;height:42.85pt" coordorigin="1003,1130" coordsize="9805,857">
                <v:line id="shape_0" from="1009,1136" to="3978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136" to="4968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136" to="6670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136" to="10803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426" to="3978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426" to="4968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426" to="6670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426" to="10803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704" to="3978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704" to="4968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704" to="6670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704" to="10803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1130" to="1003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983" to="3978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3,1130" to="3983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983" to="4968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4,1130" to="4974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983" to="6670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76,1130" to="6676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983" to="10803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1130" to="10809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page">
                  <wp:posOffset>636905</wp:posOffset>
                </wp:positionH>
                <wp:positionV relativeFrom="page">
                  <wp:posOffset>636905</wp:posOffset>
                </wp:positionV>
                <wp:extent cx="6226810" cy="62230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62230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805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78"/>
                              <w:gridCol w:w="992"/>
                              <w:gridCol w:w="1702"/>
                              <w:gridCol w:w="4132"/>
                            </w:tblGrid>
                            <w:tr>
                              <w:trPr>
                                <w:trHeight w:val="132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0.3pt;height:49pt;mso-wrap-distance-left:9pt;mso-wrap-distance-right:9pt;mso-wrap-distance-top:0pt;mso-wrap-distance-bottom:0pt;margin-top:50.15pt;mso-position-vertical-relative:page;margin-left:50.15pt;mso-position-horizontal-relative:page">
                <v:textbox inset="0in,0in,0in,0in">
                  <w:txbxContent>
                    <w:tbl>
                      <w:tblPr>
                        <w:tblW w:w="9805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78"/>
                        <w:gridCol w:w="992"/>
                        <w:gridCol w:w="1702"/>
                        <w:gridCol w:w="4132"/>
                      </w:tblGrid>
                      <w:tr>
                        <w:trPr>
                          <w:trHeight w:val="132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608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08"/>
      </w:tblGrid>
      <w:tr>
        <w:trPr>
          <w:trHeight w:val="537" w:hRule="atLeast"/>
        </w:trPr>
        <w:tc>
          <w:tcPr>
            <w:tcW w:w="10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10. Fluxograma do processo</w:t>
            </w:r>
          </w:p>
        </w:tc>
      </w:tr>
      <w:tr>
        <w:trPr>
          <w:trHeight w:val="13748" w:hRule="atLeast"/>
        </w:trPr>
        <w:tc>
          <w:tcPr>
            <w:tcW w:w="10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7" w:after="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sz w:val="27"/>
              </w:rPr>
            </w:r>
          </w:p>
          <w:p>
            <w:pPr>
              <w:pStyle w:val="TableParagraph"/>
              <w:ind w:left="420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6208395" cy="7591425"/>
                  <wp:effectExtent l="0" t="0" r="0" b="0"/>
                  <wp:docPr id="8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8395" cy="759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Elaboração, aprovação, publicação, revisão</w:t>
            </w:r>
          </w:p>
        </w:tc>
      </w:tr>
      <w:tr>
        <w:trPr>
          <w:trHeight w:val="2659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12. Histórico de revisões</w:t>
            </w:r>
          </w:p>
        </w:tc>
      </w:tr>
      <w:tr>
        <w:trPr>
          <w:trHeight w:val="1572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3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3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3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20">
                <wp:simplePos x="0" y="0"/>
                <wp:positionH relativeFrom="page">
                  <wp:posOffset>636905</wp:posOffset>
                </wp:positionH>
                <wp:positionV relativeFrom="page">
                  <wp:posOffset>2859405</wp:posOffset>
                </wp:positionV>
                <wp:extent cx="6227445" cy="72263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216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2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2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2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68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68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68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68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396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396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396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396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0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0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0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0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2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89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2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89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2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89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2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89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2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25.15pt;width:490.25pt;height:56.8pt" coordorigin="1003,4503" coordsize="9805,1136">
                <v:line id="shape_0" from="1009,4508" to="2134,45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508" to="3124,45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508" to="8655,45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508" to="10803,45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797" to="2134,479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797" to="3124,479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797" to="8655,479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797" to="10803,479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076" to="213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076" to="312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076" to="8655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076" to="10803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355" to="2134,53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355" to="3124,53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355" to="8655,53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355" to="10803,53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503" to="1003,563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635" to="2134,56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4503" to="2140,563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635" to="3124,56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4503" to="3131,563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635" to="8655,56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4503" to="8661,563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635" to="10803,56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503" to="10809,563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page">
                  <wp:posOffset>544195</wp:posOffset>
                </wp:positionH>
                <wp:positionV relativeFrom="page">
                  <wp:posOffset>987425</wp:posOffset>
                </wp:positionV>
                <wp:extent cx="6325870" cy="133223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870" cy="133223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5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21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Atividade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7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elaboração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xxxxxxxxxx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Pró-reitora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2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aprovação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8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1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publicação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 revisão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8.1pt;height:104.9pt;mso-wrap-distance-left:9pt;mso-wrap-distance-right:9pt;mso-wrap-distance-top:0pt;mso-wrap-distance-bottom:0pt;margin-top:77.75pt;mso-position-vertical-relative:page;margin-left:42.85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5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21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Atividade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7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Função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elaboração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xxxxxxxxxx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Pró-reitora</w:t>
                            </w: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2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aprovação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8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1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publicação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 revisão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page">
                  <wp:posOffset>547370</wp:posOffset>
                </wp:positionH>
                <wp:positionV relativeFrom="page">
                  <wp:posOffset>988695</wp:posOffset>
                </wp:positionV>
                <wp:extent cx="6316980" cy="1329690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329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7.4pt;height:104.7pt;mso-wrap-distance-left:9pt;mso-wrap-distance-right:9pt;mso-wrap-distance-top:0pt;mso-wrap-distance-bottom:0pt;margin-top:77.85pt;mso-position-vertical-relative:page;margin-left:43.1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92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9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page">
                  <wp:posOffset>388620</wp:posOffset>
                </wp:positionH>
                <wp:positionV relativeFrom="page">
                  <wp:posOffset>2685415</wp:posOffset>
                </wp:positionV>
                <wp:extent cx="6732270" cy="893445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3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35pt;mso-wrap-distance-left:9pt;mso-wrap-distance-right:9pt;mso-wrap-distance-top:0pt;mso-wrap-distance-bottom:0pt;margin-top:211.45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500" w:right="540" w:header="0" w:top="700" w:footer="1084" w:bottom="1280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  <w:font w:name="Gadugi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9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6750" cy="1270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750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rpodetexto"/>
                            <w:spacing w:before="19" w:after="0"/>
                            <w:ind w:left="20" w:right="0" w:hanging="0"/>
                            <w:rPr/>
                          </w:pPr>
                          <w:r>
                            <w:rPr/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rpodetexto"/>
                      <w:spacing w:before="19" w:after="0"/>
                      <w:ind w:left="20" w:right="0" w:hanging="0"/>
                      <w:rPr/>
                    </w:pPr>
                    <w:r>
                      <w:rPr/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467" w:hanging="411"/>
      </w:pPr>
      <w:rPr>
        <w:rFonts w:ascii="Symbol" w:hAnsi="Symbol" w:cs="Symbol" w:hint="default"/>
        <w:sz w:val="22"/>
        <w:szCs w:val="22"/>
        <w:w w:val="100"/>
        <w:rFonts w:cs="Symbol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473" w:hanging="411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2487" w:hanging="411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3500" w:hanging="411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4514" w:hanging="411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528" w:hanging="411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541" w:hanging="411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555" w:hanging="411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568" w:hanging="411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100"/>
      <w:sz w:val="22"/>
      <w:szCs w:val="22"/>
      <w:lang w:val="pt-PT" w:eastAsia="pt-PT" w:bidi="pt-PT"/>
    </w:rPr>
  </w:style>
  <w:style w:type="character" w:styleId="ListLabel2">
    <w:name w:val="ListLabel 2"/>
    <w:qFormat/>
    <w:rPr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Arial Narrow" w:hAnsi="Arial Narrow" w:eastAsia="Arial Narrow" w:cs="Arial Narrow"/>
      <w:sz w:val="14"/>
      <w:szCs w:val="14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image" Target="media/image3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LibreOffice/5.0.6.3$Windows_x86 LibreOffice_project/490fc03b25318460cfc54456516ea2519c11d1aa</Application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2018-09-05T14:44:36Z</dcterms:created>
  <dc:creator>usuario</dc:creator>
  <dc:language>pt-BR</dc:language>
  <dcterms:modified xsi:type="dcterms:W3CDTF">2018-09-05T11:46:09Z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