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243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3194" w:right="2935" w:hanging="21"/>
              <w:jc w:val="center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MINISTÉRIO DA EDUCAÇÃO </w:t>
            </w:r>
            <w:r>
              <w:rPr>
                <w:rFonts w:ascii="Times New Roman" w:hAnsi="Times New Roman"/>
                <w:b/>
                <w:sz w:val="22"/>
              </w:rPr>
              <w:t>UNIVERSIDADE FEDERAL DOS VALES</w:t>
            </w:r>
            <w:r>
              <w:rPr>
                <w:rFonts w:ascii="Times New Roman" w:hAnsi="Times New Roman"/>
                <w:b/>
                <w:spacing w:val="0"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DO JEQUITINHONHA E</w:t>
            </w:r>
            <w:r>
              <w:rPr>
                <w:rFonts w:ascii="Times New Roman" w:hAnsi="Times New Roman"/>
                <w:b/>
                <w:spacing w:val="0"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MUCURI</w:t>
            </w:r>
          </w:p>
          <w:p>
            <w:pPr>
              <w:pStyle w:val="TableParagraph"/>
              <w:spacing w:lineRule="exact" w:line="264" w:before="110" w:after="0"/>
              <w:ind w:left="3402" w:right="3053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PRÓ-REITORIA DE ADMINISTRAÇÃO</w:t>
            </w:r>
          </w:p>
        </w:tc>
      </w:tr>
      <w:tr>
        <w:trPr>
          <w:trHeight w:val="477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7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10" w:right="0" w:hanging="0"/>
              <w:rPr/>
            </w:pPr>
            <w:r>
              <w:rPr>
                <w:b/>
                <w:sz w:val="24"/>
              </w:rPr>
              <w:t xml:space="preserve">Nº </w:t>
            </w:r>
            <w:r>
              <w:rPr>
                <w:b/>
                <w:sz w:val="24"/>
              </w:rPr>
              <w:t>3</w:t>
            </w:r>
            <w:r>
              <w:rPr>
                <w:b/>
                <w:sz w:val="24"/>
              </w:rPr>
              <w:t>.2.1</w:t>
            </w:r>
          </w:p>
        </w:tc>
      </w:tr>
      <w:tr>
        <w:trPr>
          <w:trHeight w:val="419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21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spacing w:lineRule="exact" w:line="293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</w:t>
            </w:r>
          </w:p>
          <w:p>
            <w:pPr>
              <w:pStyle w:val="TableParagraph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Divisão de Máquinas e Transportes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Calibri" w:hAnsi="Calibri" w:eastAsia="Calibri" w:cs="Calibri"/>
                <w:sz w:val="16"/>
                <w:lang w:val="pt-PT" w:eastAsia="pt-PT" w:bidi="pt-PT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4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05/09/2016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29/06/2016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SOLICITAÇÃO DE PASSAGENS AÉREAS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drawing>
          <wp:anchor behindDoc="1" distT="0" distB="0" distL="0" distR="0" simplePos="0" locked="0" layoutInCell="1" allowOverlap="1" relativeHeight="12">
            <wp:simplePos x="0" y="0"/>
            <wp:positionH relativeFrom="page">
              <wp:posOffset>619125</wp:posOffset>
            </wp:positionH>
            <wp:positionV relativeFrom="page">
              <wp:posOffset>463550</wp:posOffset>
            </wp:positionV>
            <wp:extent cx="917575" cy="70294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3">
            <wp:simplePos x="0" y="0"/>
            <wp:positionH relativeFrom="page">
              <wp:posOffset>5734685</wp:posOffset>
            </wp:positionH>
            <wp:positionV relativeFrom="page">
              <wp:posOffset>647700</wp:posOffset>
            </wp:positionV>
            <wp:extent cx="908685" cy="530225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53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g">
            <w:drawing>
              <wp:anchor behindDoc="1" distT="0" distB="0" distL="114300" distR="114300" simplePos="0" locked="0" layoutInCell="1" allowOverlap="1" relativeHeight="14">
                <wp:simplePos x="0" y="0"/>
                <wp:positionH relativeFrom="page">
                  <wp:posOffset>636905</wp:posOffset>
                </wp:positionH>
                <wp:positionV relativeFrom="page">
                  <wp:posOffset>8763000</wp:posOffset>
                </wp:positionV>
                <wp:extent cx="6227445" cy="54419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543600"/>
                        </a:xfrm>
                      </wpg:grpSpPr>
                      <wps:wsp>
                        <wps:cNvSpPr/>
                        <wps:spPr>
                          <a:xfrm>
                            <a:off x="3960" y="252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252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252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252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684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18684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18684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18684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396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6396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6396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6396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5436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08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2160" y="0"/>
                            <a:ext cx="0" cy="5436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54108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1440" y="0"/>
                            <a:ext cx="0" cy="5436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54108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2520" y="0"/>
                            <a:ext cx="0" cy="5436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54108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5436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690pt;width:490.25pt;height:42.75pt" coordorigin="1003,13800" coordsize="9805,855">
                <v:line id="shape_0" from="1009,13804" to="3978,138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3804" to="4968,138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3804" to="6670,138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3804" to="10803,138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4094" to="3978,1409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4094" to="4968,1409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4094" to="6670,1409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4094" to="10803,1409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4373" to="3978,1437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4373" to="4968,1437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4373" to="6670,1437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4373" to="10803,1437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13800" to="1003,146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4652" to="3978,146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3,13800" to="3983,146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4652" to="4968,146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4,13800" to="4974,146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4652" to="6670,146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76,13800" to="6676,146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4652" to="10803,1465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13800" to="10809,1465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page">
                  <wp:posOffset>636905</wp:posOffset>
                </wp:positionH>
                <wp:positionV relativeFrom="page">
                  <wp:posOffset>8682355</wp:posOffset>
                </wp:positionV>
                <wp:extent cx="6226810" cy="62230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62230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805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78"/>
                              <w:gridCol w:w="992"/>
                              <w:gridCol w:w="1702"/>
                              <w:gridCol w:w="4132"/>
                            </w:tblGrid>
                            <w:tr>
                              <w:trPr>
                                <w:trHeight w:val="132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0.3pt;height:49pt;mso-wrap-distance-left:9pt;mso-wrap-distance-right:9pt;mso-wrap-distance-top:0pt;mso-wrap-distance-bottom:0pt;margin-top:683.65pt;mso-position-vertical-relative:page;margin-left:50.15pt;mso-position-horizontal-relative:page">
                <v:textbox inset="0in,0in,0in,0in">
                  <w:txbxContent>
                    <w:tbl>
                      <w:tblPr>
                        <w:tblW w:w="9805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78"/>
                        <w:gridCol w:w="992"/>
                        <w:gridCol w:w="1702"/>
                        <w:gridCol w:w="4132"/>
                      </w:tblGrid>
                      <w:tr>
                        <w:trPr>
                          <w:trHeight w:val="132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611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2641"/>
        <w:gridCol w:w="878"/>
        <w:gridCol w:w="1613"/>
        <w:gridCol w:w="1250"/>
        <w:gridCol w:w="1272"/>
        <w:gridCol w:w="2133"/>
        <w:gridCol w:w="144"/>
      </w:tblGrid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7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Descreve os procedimentos para aquisição de passagens aéreas, bem como os procedimentos administrativos</w:t>
            </w:r>
          </w:p>
          <w:p>
            <w:pPr>
              <w:pStyle w:val="TableParagraph"/>
              <w:spacing w:lineRule="exact" w:line="251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internos para emissão de bilhetes de passagens aéreas a serviço pelos servidores da UFVJM.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242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7" w:right="0" w:hanging="0"/>
              <w:rPr>
                <w:rFonts w:ascii="Arial" w:hAnsi="Arial"/>
                <w:sz w:val="21"/>
              </w:rPr>
            </w:pPr>
            <w:r>
              <w:rPr>
                <w:rFonts w:ascii="Arial" w:hAnsi="Arial"/>
                <w:sz w:val="21"/>
              </w:rPr>
              <w:t>Executar a concessão de passagens aos servidores da UFVJM, através do sistema (SCDP).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servidor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806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auto" w:line="235" w:before="1" w:after="0"/>
              <w:ind w:left="107" w:right="4151" w:hanging="0"/>
              <w:rPr>
                <w:sz w:val="22"/>
              </w:rPr>
            </w:pPr>
            <w:r>
              <w:rPr>
                <w:sz w:val="22"/>
              </w:rPr>
              <w:t>4.1- Autorização do Chefe Imediato da Unidade de lotação do servidor. 4.2- Disponibilidade de recursos.</w:t>
            </w:r>
          </w:p>
          <w:p>
            <w:pPr>
              <w:pStyle w:val="TableParagraph"/>
              <w:spacing w:lineRule="exact" w:line="252" w:before="1" w:after="0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4.3- Atendimento de exigências legais.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Glauciele Borges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244" w:hRule="atLeast"/>
        </w:trPr>
        <w:tc>
          <w:tcPr>
            <w:tcW w:w="10610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Receber a solicitação eletrônica via SCDP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4" w:right="0" w:hanging="0"/>
              <w:rPr>
                <w:sz w:val="20"/>
              </w:rPr>
            </w:pPr>
            <w:r>
              <w:rPr>
                <w:sz w:val="20"/>
              </w:rPr>
              <w:t>Antecedência mínima</w:t>
            </w:r>
          </w:p>
          <w:p>
            <w:pPr>
              <w:pStyle w:val="TableParagraph"/>
              <w:spacing w:lineRule="exact" w:line="225"/>
              <w:ind w:left="104" w:right="0" w:hanging="0"/>
              <w:rPr>
                <w:sz w:val="20"/>
              </w:rPr>
            </w:pPr>
            <w:r>
              <w:rPr>
                <w:sz w:val="20"/>
              </w:rPr>
              <w:t>de 10 (dez) dias.</w:t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Revisar o atendimento das exigências legais.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8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2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Definir o tipo de aquisição: Compra Direta ou Agência de Viagens de acordo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com a programação e necessidade do solicitante.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Se Compra Direta: realiza um levantamento sobre o vôo, verifica os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horários disponíveis e envia as informações coletadas para o solicitante.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solicitante analisa as opções, escolhe e informa por e-mail à Divisão de</w:t>
            </w:r>
          </w:p>
          <w:p>
            <w:pPr>
              <w:pStyle w:val="TableParagraph"/>
              <w:spacing w:lineRule="exact" w:line="22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Máquinas e Transportes.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Se a aquisição for via Agência de Viagens: a Divisão de Máquinas e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Transportes envia e-mail para Agência solicitando cotação de preços.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De posse da cotação, informa por e-mail as opções para o solicitante.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Recebe o e-mail de retorno do solicitante e realiza a Reserva de Passagens.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6382" w:type="dxa"/>
            <w:gridSpan w:val="4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Encaminha, via SCDP para aprovações e emissão do bilhete.</w:t>
            </w:r>
          </w:p>
        </w:tc>
        <w:tc>
          <w:tcPr>
            <w:tcW w:w="1272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2133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9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1247" w:hRule="atLeast"/>
        </w:trPr>
        <w:tc>
          <w:tcPr>
            <w:tcW w:w="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20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49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  <w:p>
            <w:pPr>
              <w:pStyle w:val="TableParagraph"/>
              <w:spacing w:lineRule="auto" w:line="247" w:before="44" w:after="0"/>
              <w:ind w:left="391" w:right="135" w:hanging="0"/>
              <w:rPr>
                <w:sz w:val="22"/>
              </w:rPr>
            </w:pPr>
            <w:r>
              <w:rPr>
                <w:sz w:val="22"/>
              </w:rPr>
              <w:t>Leonardo da Silva Boaventura Glauciele Borges</w:t>
            </w:r>
          </w:p>
        </w:tc>
        <w:tc>
          <w:tcPr>
            <w:tcW w:w="8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16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voip</w:t>
            </w:r>
          </w:p>
          <w:p>
            <w:pPr>
              <w:pStyle w:val="TableParagraph"/>
              <w:spacing w:before="44" w:after="0"/>
              <w:ind w:left="162" w:right="0" w:hanging="0"/>
              <w:rPr>
                <w:sz w:val="22"/>
              </w:rPr>
            </w:pPr>
            <w:r>
              <w:rPr>
                <w:sz w:val="22"/>
              </w:rPr>
              <w:t>8057</w:t>
            </w:r>
          </w:p>
          <w:p>
            <w:pPr>
              <w:pStyle w:val="TableParagraph"/>
              <w:spacing w:before="10" w:after="0"/>
              <w:ind w:left="162" w:right="0" w:hanging="0"/>
              <w:rPr>
                <w:sz w:val="22"/>
              </w:rPr>
            </w:pPr>
            <w:r>
              <w:rPr>
                <w:sz w:val="22"/>
              </w:rPr>
              <w:t>8058</w:t>
            </w:r>
          </w:p>
        </w:tc>
        <w:tc>
          <w:tcPr>
            <w:tcW w:w="16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27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celular</w:t>
            </w:r>
          </w:p>
          <w:p>
            <w:pPr>
              <w:pStyle w:val="TableParagraph"/>
              <w:spacing w:before="44" w:after="0"/>
              <w:ind w:left="274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xxxxxx</w:t>
            </w:r>
          </w:p>
          <w:p>
            <w:pPr>
              <w:pStyle w:val="TableParagraph"/>
              <w:spacing w:before="10" w:after="0"/>
              <w:ind w:left="274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xxxxxx</w:t>
            </w:r>
          </w:p>
        </w:tc>
        <w:tc>
          <w:tcPr>
            <w:tcW w:w="2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36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  <w:p>
            <w:pPr>
              <w:pStyle w:val="TableParagraph"/>
              <w:spacing w:before="44" w:after="0"/>
              <w:ind w:left="363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  <w:p>
            <w:pPr>
              <w:pStyle w:val="TableParagraph"/>
              <w:spacing w:before="10" w:after="0"/>
              <w:ind w:left="363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</w:tc>
        <w:tc>
          <w:tcPr>
            <w:tcW w:w="21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spacing w:before="8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495300</wp:posOffset>
                </wp:positionH>
                <wp:positionV relativeFrom="paragraph">
                  <wp:posOffset>151765</wp:posOffset>
                </wp:positionV>
                <wp:extent cx="4635500" cy="1270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11.95pt" to="559pt,11.95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sectPr>
          <w:footerReference w:type="default" r:id="rId4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608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"/>
        <w:gridCol w:w="10250"/>
      </w:tblGrid>
      <w:tr>
        <w:trPr>
          <w:trHeight w:val="268" w:hRule="atLeast"/>
        </w:trPr>
        <w:tc>
          <w:tcPr>
            <w:tcW w:w="10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</w:tc>
      </w:tr>
      <w:tr>
        <w:trPr>
          <w:trHeight w:val="659" w:hRule="atLeast"/>
        </w:trPr>
        <w:tc>
          <w:tcPr>
            <w:tcW w:w="10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PCDP – Pedido de Concessão de Diária</w:t>
            </w:r>
          </w:p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SCDP – Sistema de Concessão de Diárias e Passagens</w:t>
            </w:r>
          </w:p>
        </w:tc>
      </w:tr>
      <w:tr>
        <w:trPr>
          <w:trHeight w:val="268" w:hRule="atLeast"/>
        </w:trPr>
        <w:tc>
          <w:tcPr>
            <w:tcW w:w="10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9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9. Material de suporte</w:t>
            </w:r>
          </w:p>
        </w:tc>
      </w:tr>
      <w:tr>
        <w:trPr>
          <w:trHeight w:val="1782" w:hRule="atLeast"/>
        </w:trPr>
        <w:tc>
          <w:tcPr>
            <w:tcW w:w="10607" w:type="dxa"/>
            <w:gridSpan w:val="2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390" w:leader="none"/>
                <w:tab w:val="left" w:pos="391" w:leader="none"/>
              </w:tabs>
              <w:spacing w:lineRule="exact" w:line="279" w:before="18" w:after="0"/>
              <w:ind w:left="391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2"/>
              </w:rPr>
              <w:t>Decreto Nº 5.992 de dezembro de 2006 -implantação do SCDP (Sistema Concessão de Diárias 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Passagens)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390" w:leader="none"/>
                <w:tab w:val="left" w:pos="391" w:leader="none"/>
              </w:tabs>
              <w:spacing w:lineRule="exact" w:line="279" w:before="0" w:after="0"/>
              <w:ind w:left="391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2"/>
              </w:rPr>
              <w:t>Portaria MEC Nº 403 de 23 de Abril de 2009 – Regulamenta a concessão de diárias 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passagens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390" w:leader="none"/>
                <w:tab w:val="left" w:pos="391" w:leader="none"/>
              </w:tabs>
              <w:spacing w:lineRule="auto" w:line="240" w:before="2" w:after="0"/>
              <w:ind w:left="391" w:right="0" w:hanging="360"/>
              <w:jc w:val="left"/>
              <w:rPr>
                <w:rFonts w:ascii="Symbol" w:hAnsi="Symbol"/>
                <w:sz w:val="24"/>
              </w:rPr>
            </w:pPr>
            <w:r>
              <w:rPr>
                <w:sz w:val="22"/>
              </w:rPr>
              <w:t>Portaria MPOG nº 505 de 29/12/2009 –Solicitação e autorização para emissão de bilhetes de passagens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aéreas.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390" w:leader="none"/>
                <w:tab w:val="left" w:pos="391" w:leader="none"/>
              </w:tabs>
              <w:spacing w:lineRule="auto" w:line="240" w:before="1" w:after="0"/>
              <w:ind w:left="391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2"/>
              </w:rPr>
              <w:t>Manual Operacional do Sistema de Concessão de Diárias e Passagens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–SCDP</w:t>
            </w:r>
          </w:p>
        </w:tc>
      </w:tr>
      <w:tr>
        <w:trPr>
          <w:trHeight w:val="11115" w:hRule="atLeast"/>
        </w:trPr>
        <w:tc>
          <w:tcPr>
            <w:tcW w:w="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0250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mc:AlternateContent>
                <mc:Choice Requires="wpg">
                  <w:drawing>
                    <wp:anchor behindDoc="1" distT="0" distB="0" distL="114300" distR="114300" simplePos="0" locked="0" layoutInCell="1" allowOverlap="1" relativeHeight="16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93345</wp:posOffset>
                      </wp:positionV>
                      <wp:extent cx="6318885" cy="6814820"/>
                      <wp:effectExtent l="0" t="0" r="0" b="0"/>
                      <wp:wrapNone/>
                      <wp:docPr id="8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18360" cy="68140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3240" y="2520"/>
                                  <a:ext cx="63118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40" y="135360"/>
                                  <a:ext cx="63118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0" y="0"/>
                                  <a:ext cx="0" cy="681408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40" y="6812280"/>
                                  <a:ext cx="63118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18360" y="0"/>
                                  <a:ext cx="0" cy="681408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0" name="" descr=""/>
                                <pic:cNvPicPr/>
                              </pic:nvPicPr>
                              <pic:blipFill>
                                <a:blip r:embed="rId5"/>
                                <a:stretch/>
                              </pic:blipFill>
                              <pic:spPr>
                                <a:xfrm>
                                  <a:off x="220320" y="409680"/>
                                  <a:ext cx="5937840" cy="56786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style="position:absolute;margin-left:5.8pt;margin-top:7.35pt;width:497.5pt;height:536.5pt" coordorigin="116,147" coordsize="9950,10730">
                      <v:line id="shape_0" from="121,151" to="10060,151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121,360" to="10060,360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116,147" to="116,1087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121,10875" to="10060,10875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10066,147" to="10066,10877" stroked="t" style="position:absolute">
                        <v:stroke color="black" weight="6480" joinstyle="round" endcap="flat"/>
                        <v:fill o:detectmouseclick="t" on="false"/>
                      </v:line>
                      <v:rect id="shape_0" stroked="f" style="position:absolute;left:463;top:792;width:9350;height:8942">
                        <v:imagedata r:id="rId5" o:detectmouseclick="t"/>
                        <w10:wrap type="none"/>
                        <v:stroke color="#3465a4" joinstyle="round" endcap="flat"/>
                      </v:rect>
                    </v:group>
                  </w:pict>
                </mc:Fallback>
              </mc:AlternateContent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</w:t>
            </w:r>
          </w:p>
        </w:tc>
      </w:tr>
    </w:tbl>
    <w:p>
      <w:pPr>
        <w:sectPr>
          <w:type w:val="continuous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spacing w:before="28" w:after="0"/>
        <w:ind w:left="580" w:right="0" w:hanging="0"/>
        <w:jc w:val="left"/>
        <w:rPr>
          <w:b/>
          <w:b/>
          <w:sz w:val="22"/>
        </w:rPr>
      </w:pPr>
      <w:r>
        <w:rPr>
          <w:b/>
          <w:sz w:val="22"/>
        </w:rPr>
        <w:t>10. Fluxograma do processo</w:t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Elaboração, aprovação, publicação, revisão</w:t>
            </w:r>
          </w:p>
        </w:tc>
      </w:tr>
      <w:tr>
        <w:trPr>
          <w:trHeight w:val="2659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12. Histórico de revisões</w:t>
            </w:r>
          </w:p>
        </w:tc>
      </w:tr>
      <w:tr>
        <w:trPr>
          <w:trHeight w:val="1571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5">
                <wp:simplePos x="0" y="0"/>
                <wp:positionH relativeFrom="page">
                  <wp:posOffset>636905</wp:posOffset>
                </wp:positionH>
                <wp:positionV relativeFrom="page">
                  <wp:posOffset>2682240</wp:posOffset>
                </wp:positionV>
                <wp:extent cx="6227445" cy="723265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252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2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2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2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9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79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79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79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43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43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43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0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0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0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0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92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92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92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92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11.2pt;width:490.25pt;height:56.85pt" coordorigin="1003,4224" coordsize="9805,1137">
                <v:line id="shape_0" from="1009,4229" to="213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229" to="312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229" to="8655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229" to="10803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520" to="213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520" to="312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520" to="8655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520" to="10803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798" to="213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798" to="312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798" to="8655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798" to="10803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076" to="213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076" to="312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076" to="8655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076" to="10803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224" to="1003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357" to="213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4224" to="2140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357" to="312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4224" to="313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357" to="8655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4224" to="866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357" to="10803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224" to="10809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544195</wp:posOffset>
                </wp:positionH>
                <wp:positionV relativeFrom="page">
                  <wp:posOffset>810895</wp:posOffset>
                </wp:positionV>
                <wp:extent cx="6325870" cy="133223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870" cy="133223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5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21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Atividade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7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elaboração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xxxxxxxxxx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Pró-reitora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2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aprovação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8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1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publicação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 revisão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8.1pt;height:104.9pt;mso-wrap-distance-left:9pt;mso-wrap-distance-right:9pt;mso-wrap-distance-top:0pt;mso-wrap-distance-bottom:0pt;margin-top:63.85pt;mso-position-vertical-relative:page;margin-left:42.85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5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21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Atividade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7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Função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elaboração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xxxxxxxxxx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Pró-reitora</w:t>
                            </w: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2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aprovação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8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1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publicação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 revisão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page">
                  <wp:posOffset>547370</wp:posOffset>
                </wp:positionH>
                <wp:positionV relativeFrom="page">
                  <wp:posOffset>812165</wp:posOffset>
                </wp:positionV>
                <wp:extent cx="6316980" cy="1329690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329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7.4pt;height:104.7pt;mso-wrap-distance-left:9pt;mso-wrap-distance-right:9pt;mso-wrap-distance-top:0pt;mso-wrap-distance-bottom:0pt;margin-top:63.95pt;mso-position-vertical-relative:page;margin-left:43.1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92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9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page">
                  <wp:posOffset>388620</wp:posOffset>
                </wp:positionH>
                <wp:positionV relativeFrom="page">
                  <wp:posOffset>2508885</wp:posOffset>
                </wp:positionV>
                <wp:extent cx="6732270" cy="893445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3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35pt;mso-wrap-distance-left:9pt;mso-wrap-distance-right:9pt;mso-wrap-distance-top:0pt;mso-wrap-distance-bottom:0pt;margin-top:197.55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w:type="default" r:id="rId6"/>
      <w:type w:val="nextPage"/>
      <w:pgSz w:w="11906" w:h="16838"/>
      <w:pgMar w:left="500" w:right="540" w:header="0" w:top="680" w:footer="1084" w:bottom="1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  <w:font w:name="Gadug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6750" cy="127000"/>
              <wp:effectExtent l="0" t="0" r="0" b="0"/>
              <wp:wrapNone/>
              <wp:docPr id="7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750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rpodetexto"/>
                            <w:spacing w:before="19" w:after="0"/>
                            <w:ind w:left="20" w:right="0" w:hanging="0"/>
                            <w:rPr/>
                          </w:pPr>
                          <w:r>
                            <w:rPr/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rpodetexto"/>
                      <w:spacing w:before="19" w:after="0"/>
                      <w:ind w:left="20" w:right="0" w:hanging="0"/>
                      <w:rPr/>
                    </w:pPr>
                    <w:r>
                      <w:rPr/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l"/>
      <w:lvlJc w:val="left"/>
      <w:pPr>
        <w:ind w:left="391" w:hanging="360"/>
      </w:pPr>
      <w:rPr>
        <w:rFonts w:ascii="Wingdings" w:hAnsi="Wingdings" w:cs="Wingdings" w:hint="default"/>
        <w:sz w:val="22"/>
        <w:w w:val="100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419" w:hanging="360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2439" w:hanging="360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3459" w:hanging="360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4479" w:hanging="360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499" w:hanging="360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518" w:hanging="360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538" w:hanging="360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558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Symbol" w:hAnsi="Symbol"/>
      <w:w w:val="100"/>
      <w:sz w:val="22"/>
      <w:lang w:val="pt-PT" w:eastAsia="pt-PT" w:bidi="pt-PT"/>
    </w:rPr>
  </w:style>
  <w:style w:type="character" w:styleId="ListLabel2">
    <w:name w:val="ListLabel 2"/>
    <w:qFormat/>
    <w:rPr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Arial Narrow" w:hAnsi="Arial Narrow" w:eastAsia="Arial Narrow" w:cs="Arial Narrow"/>
      <w:sz w:val="14"/>
      <w:szCs w:val="14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Contedodoquadro">
    <w:name w:val="Conteúdo do quadro"/>
    <w:basedOn w:val="Normal"/>
    <w:qFormat/>
    <w:pPr/>
    <w:rPr/>
  </w:style>
  <w:style w:type="paragraph" w:styleId="Rodap">
    <w:name w:val="Rodapé"/>
    <w:basedOn w:val="Normal"/>
    <w:pPr/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image" Target="media/image3.png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LibreOffice/5.0.6.3$Windows_x86 LibreOffice_project/490fc03b25318460cfc54456516ea2519c11d1aa</Application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2018-09-05T14:56:17Z</dcterms:created>
  <dc:creator>usuario</dc:creator>
  <dc:language>pt-BR</dc:language>
  <dcterms:modified xsi:type="dcterms:W3CDTF">2018-09-05T11:58:41Z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