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26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6197"/>
        <w:gridCol w:w="1610"/>
        <w:gridCol w:w="1150"/>
      </w:tblGrid>
      <w:tr>
        <w:trPr>
          <w:trHeight w:val="1243" w:hRule="atLeast"/>
        </w:trPr>
        <w:tc>
          <w:tcPr>
            <w:tcW w:w="10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3" w:after="0"/>
              <w:ind w:left="3399" w:right="0" w:hanging="0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MINISTÉRIO DA EDUCAÇÃO</w:t>
            </w:r>
          </w:p>
          <w:p>
            <w:pPr>
              <w:pStyle w:val="TableParagraph"/>
              <w:spacing w:before="1" w:after="0"/>
              <w:ind w:left="3444" w:right="3216" w:hanging="551"/>
              <w:rPr>
                <w:rFonts w:ascii="Times New Roman" w:hAnsi="Times New Roman"/>
                <w:b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UNIVERSIDADE FEDERAL DOS VALES DO JEQUITINHONHA E MUCURI</w:t>
            </w:r>
          </w:p>
          <w:p>
            <w:pPr>
              <w:pStyle w:val="TableParagraph"/>
              <w:spacing w:lineRule="exact" w:line="264" w:before="109" w:after="0"/>
              <w:ind w:left="2868" w:right="0" w:hang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PRÓ-REITORIA DE ADMINISTRAÇÃO</w:t>
            </w:r>
          </w:p>
        </w:tc>
      </w:tr>
      <w:tr>
        <w:trPr>
          <w:trHeight w:val="477" w:hRule="atLeast"/>
        </w:trPr>
        <w:tc>
          <w:tcPr>
            <w:tcW w:w="78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878" w:right="0" w:hanging="0"/>
              <w:rPr>
                <w:b/>
                <w:b/>
                <w:sz w:val="36"/>
              </w:rPr>
            </w:pPr>
            <w:r>
              <w:rPr>
                <w:b/>
                <w:sz w:val="36"/>
              </w:rPr>
              <w:t>PROCEDIMENTO OPERACIONAL PADRÃO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457"/>
              <w:ind w:left="449" w:right="0" w:hanging="0"/>
              <w:rPr>
                <w:rFonts w:ascii="Gadugi" w:hAnsi="Gadugi"/>
                <w:b/>
                <w:b/>
                <w:sz w:val="36"/>
              </w:rPr>
            </w:pPr>
            <w:r>
              <w:rPr>
                <w:rFonts w:ascii="Gadugi" w:hAnsi="Gadugi"/>
                <w:b/>
                <w:sz w:val="36"/>
              </w:rPr>
              <w:t>POP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92"/>
              <w:ind w:left="110" w:right="0" w:hanging="0"/>
              <w:rPr/>
            </w:pPr>
            <w:r>
              <w:rPr>
                <w:b/>
                <w:sz w:val="24"/>
              </w:rPr>
              <w:t xml:space="preserve">Nº </w:t>
            </w:r>
            <w:r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>.2.1</w:t>
            </w:r>
          </w:p>
        </w:tc>
      </w:tr>
      <w:tr>
        <w:trPr>
          <w:trHeight w:val="419" w:hRule="atLeast"/>
        </w:trPr>
        <w:tc>
          <w:tcPr>
            <w:tcW w:w="7865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92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Ministério da Educação</w:t>
            </w:r>
          </w:p>
          <w:p>
            <w:pPr>
              <w:pStyle w:val="TableParagraph"/>
              <w:spacing w:before="2" w:after="0"/>
              <w:ind w:left="107" w:right="974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Universidade Federal dos Vales do Jequitinhonha e Mucuri – UFVJM Pró-Reitoria de Administração – PROAd</w:t>
            </w:r>
          </w:p>
          <w:p>
            <w:pPr>
              <w:pStyle w:val="TableParagraph"/>
              <w:spacing w:lineRule="exact" w:line="293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Diretoria de Administração</w:t>
            </w:r>
          </w:p>
          <w:p>
            <w:pPr>
              <w:pStyle w:val="TableParagraph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Divisão de Máquinas e Transportes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Versão Nº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4.2.1</w:t>
            </w:r>
          </w:p>
        </w:tc>
      </w:tr>
      <w:tr>
        <w:trPr>
          <w:trHeight w:val="422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Aprovação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eastAsia="Calibri" w:cs="Calibri"/>
                <w:sz w:val="16"/>
                <w:lang w:val="pt-PT" w:eastAsia="pt-PT" w:bidi="pt-PT"/>
              </w:rPr>
              <w:t>05/09/2018</w:t>
            </w:r>
          </w:p>
        </w:tc>
      </w:tr>
      <w:tr>
        <w:trPr>
          <w:trHeight w:val="424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Publicação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10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última</w:t>
            </w:r>
          </w:p>
          <w:p>
            <w:pPr>
              <w:pStyle w:val="TableParagraph"/>
              <w:spacing w:lineRule="exact" w:line="195" w:before="1" w:after="0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revisão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Elaborador por</w:t>
            </w:r>
          </w:p>
        </w:tc>
        <w:tc>
          <w:tcPr>
            <w:tcW w:w="6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Sandra Aparecida Azevedo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elaboração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10" w:right="0" w:hanging="0"/>
              <w:rPr>
                <w:sz w:val="16"/>
              </w:rPr>
            </w:pPr>
            <w:r>
              <w:rPr>
                <w:sz w:val="16"/>
              </w:rPr>
              <w:t>29/06/2016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Gestor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Leonardo da Silva Boaventura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Título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AUTORIZAÇÃO E ABASTECIMENTO DE VEÍCULOS</w:t>
            </w:r>
          </w:p>
        </w:tc>
      </w:tr>
    </w:tbl>
    <w:p>
      <w:pPr>
        <w:pStyle w:val="Corpodetexto"/>
        <w:spacing w:before="9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drawing>
          <wp:anchor behindDoc="1" distT="0" distB="0" distL="0" distR="0" simplePos="0" locked="0" layoutInCell="1" allowOverlap="1" relativeHeight="16">
            <wp:simplePos x="0" y="0"/>
            <wp:positionH relativeFrom="page">
              <wp:posOffset>552450</wp:posOffset>
            </wp:positionH>
            <wp:positionV relativeFrom="page">
              <wp:posOffset>495300</wp:posOffset>
            </wp:positionV>
            <wp:extent cx="916305" cy="702945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17">
            <wp:simplePos x="0" y="0"/>
            <wp:positionH relativeFrom="page">
              <wp:posOffset>5810885</wp:posOffset>
            </wp:positionH>
            <wp:positionV relativeFrom="page">
              <wp:posOffset>647700</wp:posOffset>
            </wp:positionV>
            <wp:extent cx="940435" cy="548640"/>
            <wp:effectExtent l="0" t="0" r="0" b="0"/>
            <wp:wrapNone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611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"/>
        <w:gridCol w:w="567"/>
        <w:gridCol w:w="6381"/>
        <w:gridCol w:w="1419"/>
        <w:gridCol w:w="1986"/>
        <w:gridCol w:w="145"/>
      </w:tblGrid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1. Descrição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9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Abastecimento dos veículos oficiais da UFVJM.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2. Objetivos</w:t>
            </w:r>
          </w:p>
        </w:tc>
      </w:tr>
      <w:tr>
        <w:trPr>
          <w:trHeight w:val="270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51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Estabelecer os procedimentos necessários para o abastecimento de veículos.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3. Público Alvo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3.1- motoristas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4. Pré-requisitos</w:t>
            </w:r>
          </w:p>
        </w:tc>
      </w:tr>
      <w:tr>
        <w:trPr>
          <w:trHeight w:val="537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4.1- Autorização do Chefe da Divisão de Máquinas e Transportes.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4.2- Postos credenciados.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5. Responsáveis</w:t>
            </w:r>
          </w:p>
        </w:tc>
      </w:tr>
      <w:tr>
        <w:trPr>
          <w:trHeight w:val="537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Leonardo da Silva Boaventura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Glauciele Borges</w:t>
            </w:r>
          </w:p>
        </w:tc>
      </w:tr>
      <w:tr>
        <w:trPr>
          <w:trHeight w:val="268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6. Atividades</w:t>
            </w:r>
          </w:p>
        </w:tc>
      </w:tr>
      <w:tr>
        <w:trPr>
          <w:trHeight w:val="244" w:hRule="atLeast"/>
        </w:trPr>
        <w:tc>
          <w:tcPr>
            <w:tcW w:w="1061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Atividade/ Descrição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Prazo de execução</w:t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2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2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motorista solicita verbalmente o abastecimento à Divisão de Transportes.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 chefia assina a “Autorização de Abastecimento” (Requisição)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motorista recebe o formulário e assina também.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89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Posto Credenciado abastece, preenche os dados e o funcionário também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assina a “Autorização de abastecimento”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6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motorista recebe a 2ª via, confere os dados preenchidos e retorna à</w:t>
            </w:r>
          </w:p>
          <w:p>
            <w:pPr>
              <w:pStyle w:val="TableParagraph"/>
              <w:spacing w:lineRule="exact" w:line="22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Chefia de transporte.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9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 w:before="1" w:after="0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 Divisão de Transportes recebe a 2ª via da “Autorização de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Abastecimento” e arquiva para posterior confrontação com a 1ª via.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No caso de abastecimento com” CARTÃO DE ABASTECIMENTO”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89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3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motorista certifica-se que o posto de gasolina é credenciado com a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operadora de cartões.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731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09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64" w:hanging="0"/>
              <w:rPr>
                <w:sz w:val="20"/>
              </w:rPr>
            </w:pPr>
            <w:r>
              <w:rPr>
                <w:sz w:val="20"/>
              </w:rPr>
              <w:t>Abastecem tendo em mãos: cartão de abastecimento do veículo, informando o número de matrícula do motorista, a senha e informa a</w:t>
            </w:r>
          </w:p>
          <w:p>
            <w:pPr>
              <w:pStyle w:val="TableParagraph"/>
              <w:spacing w:lineRule="exact" w:line="22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quilometragem do veículo.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9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4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O motorista deve ficar atento aos dados registrados pelo frentista</w:t>
            </w:r>
          </w:p>
          <w:p>
            <w:pPr>
              <w:pStyle w:val="TableParagraph"/>
              <w:spacing w:lineRule="exact" w:line="225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(hodômetro da transação, litragem, valor, tipo de combustível, etc)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41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2"/>
              <w:ind w:left="107" w:right="0" w:hanging="0"/>
              <w:rPr>
                <w:sz w:val="20"/>
              </w:rPr>
            </w:pPr>
            <w:r>
              <w:rPr>
                <w:sz w:val="20"/>
              </w:rPr>
              <w:t>Conferir os dados emitidos na Nota Fiscal e no cupom.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5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17" w:hRule="atLeast"/>
        </w:trPr>
        <w:tc>
          <w:tcPr>
            <w:tcW w:w="11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single" w:sz="4" w:space="0" w:color="000001"/>
              <w:insideH w:val="double" w:sz="2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6381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single" w:sz="4" w:space="0" w:color="000001"/>
              <w:insideH w:val="double" w:sz="2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7" w:right="64" w:hanging="0"/>
              <w:rPr>
                <w:sz w:val="20"/>
              </w:rPr>
            </w:pPr>
            <w:r>
              <w:rPr>
                <w:sz w:val="20"/>
              </w:rPr>
              <w:t>Não estando as informações de acordo, solicitar imediatamente o estorno da transação.</w:t>
            </w:r>
          </w:p>
        </w:tc>
        <w:tc>
          <w:tcPr>
            <w:tcW w:w="1419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single" w:sz="4" w:space="0" w:color="000001"/>
              <w:insideH w:val="double" w:sz="2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single" w:sz="4" w:space="0" w:color="000001"/>
              <w:insideH w:val="double" w:sz="2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orpodetexto"/>
        <w:spacing w:before="4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mc:AlternateContent>
          <mc:Choice Requires="wps">
            <w:drawing>
              <wp:anchor behindDoc="1" distT="0" distB="0" distL="0" distR="0" simplePos="0" locked="0" layoutInCell="1" allowOverlap="1" relativeHeight="13">
                <wp:simplePos x="0" y="0"/>
                <wp:positionH relativeFrom="page">
                  <wp:posOffset>495300</wp:posOffset>
                </wp:positionH>
                <wp:positionV relativeFrom="paragraph">
                  <wp:posOffset>186055</wp:posOffset>
                </wp:positionV>
                <wp:extent cx="4635500" cy="127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56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75913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pt,14.65pt" to="559pt,14.65pt" stroked="t" style="position:absolute;mso-position-horizontal-relative:page">
                <v:stroke color="#75913a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before="0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sectPr>
          <w:footerReference w:type="default" r:id="rId4"/>
          <w:type w:val="nextPage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</w:pPr>
    </w:p>
    <w:tbl>
      <w:tblPr>
        <w:tblW w:w="10569" w:type="dxa"/>
        <w:jc w:val="left"/>
        <w:tblInd w:w="16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81"/>
        <w:gridCol w:w="878"/>
        <w:gridCol w:w="1807"/>
        <w:gridCol w:w="4602"/>
      </w:tblGrid>
      <w:tr>
        <w:trPr>
          <w:trHeight w:val="268" w:hRule="atLeast"/>
        </w:trPr>
        <w:tc>
          <w:tcPr>
            <w:tcW w:w="1056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30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7. Lista de contatos para realização da ação</w:t>
            </w:r>
          </w:p>
        </w:tc>
      </w:tr>
      <w:tr>
        <w:trPr>
          <w:trHeight w:val="1247" w:hRule="atLeast"/>
        </w:trPr>
        <w:tc>
          <w:tcPr>
            <w:tcW w:w="3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31" w:after="0"/>
              <w:ind w:left="569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  <w:p>
            <w:pPr>
              <w:pStyle w:val="TableParagraph"/>
              <w:spacing w:lineRule="auto" w:line="247" w:before="44" w:after="0"/>
              <w:ind w:left="461" w:right="134" w:hanging="0"/>
              <w:rPr>
                <w:sz w:val="22"/>
              </w:rPr>
            </w:pPr>
            <w:r>
              <w:rPr>
                <w:sz w:val="22"/>
              </w:rPr>
              <w:t>Leonardo da Silva Boaventura Glauciele Borges</w:t>
            </w:r>
          </w:p>
        </w:tc>
        <w:tc>
          <w:tcPr>
            <w:tcW w:w="8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164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voip</w:t>
            </w:r>
          </w:p>
          <w:p>
            <w:pPr>
              <w:pStyle w:val="TableParagraph"/>
              <w:spacing w:before="44" w:after="0"/>
              <w:ind w:left="164" w:right="0" w:hanging="0"/>
              <w:rPr>
                <w:sz w:val="22"/>
              </w:rPr>
            </w:pPr>
            <w:r>
              <w:rPr>
                <w:sz w:val="22"/>
              </w:rPr>
              <w:t>8057</w:t>
            </w:r>
          </w:p>
          <w:p>
            <w:pPr>
              <w:pStyle w:val="TableParagraph"/>
              <w:spacing w:before="10" w:after="0"/>
              <w:ind w:left="164" w:right="0" w:hanging="0"/>
              <w:rPr>
                <w:sz w:val="22"/>
              </w:rPr>
            </w:pPr>
            <w:r>
              <w:rPr>
                <w:sz w:val="22"/>
              </w:rPr>
              <w:t>8058</w:t>
            </w:r>
          </w:p>
        </w:tc>
        <w:tc>
          <w:tcPr>
            <w:tcW w:w="18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27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celular</w:t>
            </w:r>
          </w:p>
          <w:p>
            <w:pPr>
              <w:pStyle w:val="TableParagraph"/>
              <w:spacing w:before="44" w:after="0"/>
              <w:ind w:left="277" w:right="0" w:hanging="0"/>
              <w:rPr>
                <w:sz w:val="22"/>
              </w:rPr>
            </w:pPr>
            <w:r>
              <w:rPr>
                <w:sz w:val="22"/>
              </w:rPr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8825-6093</w:t>
            </w:r>
          </w:p>
          <w:p>
            <w:pPr>
              <w:pStyle w:val="TableParagraph"/>
              <w:spacing w:before="10" w:after="0"/>
              <w:ind w:left="277" w:right="0" w:hanging="0"/>
              <w:rPr>
                <w:sz w:val="22"/>
              </w:rPr>
            </w:pPr>
            <w:r>
              <w:rPr>
                <w:sz w:val="22"/>
              </w:rPr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9742-5519</w:t>
            </w:r>
          </w:p>
        </w:tc>
        <w:tc>
          <w:tcPr>
            <w:tcW w:w="4602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31" w:after="0"/>
              <w:ind w:left="173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</w:p>
          <w:p>
            <w:pPr>
              <w:pStyle w:val="TableParagraph"/>
              <w:spacing w:before="44" w:after="0"/>
              <w:ind w:left="173" w:right="0" w:hanging="0"/>
              <w:rPr>
                <w:sz w:val="20"/>
              </w:rPr>
            </w:pPr>
            <w:r>
              <w:rPr>
                <w:sz w:val="22"/>
              </w:rPr>
              <w:t>dmt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0"/>
              </w:rPr>
              <w:t>@ufvjm.edu.br</w:t>
            </w:r>
          </w:p>
          <w:p>
            <w:pPr>
              <w:pStyle w:val="TableParagraph"/>
              <w:spacing w:before="10" w:after="0"/>
              <w:ind w:left="173" w:right="0" w:hanging="0"/>
              <w:rPr>
                <w:sz w:val="20"/>
              </w:rPr>
            </w:pPr>
            <w:r>
              <w:rPr>
                <w:sz w:val="22"/>
              </w:rPr>
              <w:t>dmt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0"/>
              </w:rPr>
              <w:t>@ufvjm.edu.br</w:t>
            </w:r>
          </w:p>
        </w:tc>
      </w:tr>
      <w:tr>
        <w:trPr>
          <w:trHeight w:val="268" w:hRule="atLeast"/>
        </w:trPr>
        <w:tc>
          <w:tcPr>
            <w:tcW w:w="1056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30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8. Definições / Legenda</w:t>
            </w:r>
          </w:p>
        </w:tc>
      </w:tr>
      <w:tr>
        <w:trPr>
          <w:trHeight w:val="647" w:hRule="atLeast"/>
        </w:trPr>
        <w:tc>
          <w:tcPr>
            <w:tcW w:w="1056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left" w:pos="790" w:leader="none"/>
                <w:tab w:val="left" w:pos="792" w:leader="none"/>
              </w:tabs>
              <w:spacing w:lineRule="auto" w:line="240" w:before="119" w:after="0"/>
              <w:ind w:left="791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DMT- Divisão de Máquinas 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Transportes.</w:t>
            </w:r>
          </w:p>
        </w:tc>
      </w:tr>
      <w:tr>
        <w:trPr>
          <w:trHeight w:val="268" w:hRule="atLeast"/>
        </w:trPr>
        <w:tc>
          <w:tcPr>
            <w:tcW w:w="10568" w:type="dxa"/>
            <w:gridSpan w:val="4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30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9. Material de suporte</w:t>
            </w:r>
          </w:p>
        </w:tc>
      </w:tr>
      <w:tr>
        <w:trPr>
          <w:trHeight w:val="1715" w:hRule="atLeast"/>
        </w:trPr>
        <w:tc>
          <w:tcPr>
            <w:tcW w:w="10568" w:type="dxa"/>
            <w:gridSpan w:val="4"/>
            <w:tcBorders>
              <w:top w:val="single" w:sz="8" w:space="0" w:color="000001"/>
              <w:left w:val="double" w:sz="2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2" w:type="dxa"/>
            </w:tcMar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left" w:pos="258" w:leader="none"/>
              </w:tabs>
              <w:spacing w:lineRule="auto" w:line="235" w:before="20" w:after="0"/>
              <w:ind w:left="60" w:right="97" w:hanging="0"/>
              <w:jc w:val="left"/>
              <w:rPr>
                <w:sz w:val="22"/>
              </w:rPr>
            </w:pPr>
            <w:r>
              <w:rPr>
                <w:sz w:val="22"/>
              </w:rPr>
              <w:t>Decreto nº 6.403, de 17/03/2008 – Dispõe sobre a utilização de veículos oficiais pela administração pública federal.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248" w:leader="none"/>
              </w:tabs>
              <w:spacing w:lineRule="auto" w:line="240" w:before="1" w:after="0"/>
              <w:ind w:left="60" w:right="95" w:hanging="0"/>
              <w:jc w:val="left"/>
              <w:rPr>
                <w:sz w:val="22"/>
              </w:rPr>
            </w:pPr>
            <w:r>
              <w:rPr>
                <w:sz w:val="22"/>
              </w:rPr>
              <w:t>Instrução Normativa nº 03, de 15/05/2008 – Dispõe sobre a classificação, utilização, especificação, aquisição e alienação de veículos oficiais e dá outras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providências.</w:t>
            </w:r>
          </w:p>
        </w:tc>
      </w:tr>
      <w:tr>
        <w:trPr>
          <w:trHeight w:val="537" w:hRule="atLeast"/>
        </w:trPr>
        <w:tc>
          <w:tcPr>
            <w:tcW w:w="10568" w:type="dxa"/>
            <w:gridSpan w:val="4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430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10. Fluxograma do processo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  <mc:AlternateContent>
          <mc:Choice Requires="wpg">
            <w:drawing>
              <wp:anchor behindDoc="1" distT="0" distB="0" distL="114300" distR="114300" simplePos="0" locked="0" layoutInCell="1" allowOverlap="1" relativeHeight="18">
                <wp:simplePos x="0" y="0"/>
                <wp:positionH relativeFrom="page">
                  <wp:posOffset>636905</wp:posOffset>
                </wp:positionH>
                <wp:positionV relativeFrom="page">
                  <wp:posOffset>717550</wp:posOffset>
                </wp:positionV>
                <wp:extent cx="6227445" cy="545465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544680"/>
                        </a:xfrm>
                      </wpg:grpSpPr>
                      <wps:wsp>
                        <wps:cNvSpPr/>
                        <wps:spPr>
                          <a:xfrm>
                            <a:off x="3960" y="396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96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96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396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92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18792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18792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18792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432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6432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6432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36432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80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216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54180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144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54180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252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54180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54468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56.5pt;width:490.25pt;height:42.85pt" coordorigin="1003,1130" coordsize="9805,857">
                <v:line id="shape_0" from="1009,1136" to="3978,113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136" to="4968,113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136" to="6670,113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136" to="10803,113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426" to="3978,14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426" to="4968,14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426" to="6670,14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426" to="10803,142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704" to="3978,17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704" to="4968,17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704" to="6670,17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704" to="10803,1704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1130" to="1003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983" to="3978,198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3,1130" to="3983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1983" to="4968,198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4,1130" to="4974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1983" to="6670,198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76,1130" to="6676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1983" to="10803,198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1130" to="10809,198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4">
                <wp:simplePos x="0" y="0"/>
                <wp:positionH relativeFrom="page">
                  <wp:posOffset>636905</wp:posOffset>
                </wp:positionH>
                <wp:positionV relativeFrom="page">
                  <wp:posOffset>636905</wp:posOffset>
                </wp:positionV>
                <wp:extent cx="6226810" cy="622300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810" cy="62230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805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78"/>
                              <w:gridCol w:w="992"/>
                              <w:gridCol w:w="1702"/>
                              <w:gridCol w:w="4132"/>
                            </w:tblGrid>
                            <w:tr>
                              <w:trPr>
                                <w:trHeight w:val="132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0.3pt;height:49pt;mso-wrap-distance-left:9pt;mso-wrap-distance-right:9pt;mso-wrap-distance-top:0pt;mso-wrap-distance-bottom:0pt;margin-top:50.15pt;mso-position-vertical-relative:page;margin-left:50.15pt;mso-position-horizontal-relative:page">
                <v:textbox inset="0in,0in,0in,0in">
                  <w:txbxContent>
                    <w:tbl>
                      <w:tblPr>
                        <w:tblW w:w="9805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78"/>
                        <w:gridCol w:w="992"/>
                        <w:gridCol w:w="1702"/>
                        <w:gridCol w:w="4132"/>
                      </w:tblGrid>
                      <w:tr>
                        <w:trPr>
                          <w:trHeight w:val="132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608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08"/>
      </w:tblGrid>
      <w:tr>
        <w:trPr>
          <w:trHeight w:val="11881" w:hRule="atLeast"/>
        </w:trPr>
        <w:tc>
          <w:tcPr>
            <w:tcW w:w="10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5" w:after="0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</w:r>
          </w:p>
          <w:p>
            <w:pPr>
              <w:pStyle w:val="TableParagraph"/>
              <w:ind w:left="322" w:right="0" w:hanging="0"/>
              <w:rPr>
                <w:rFonts w:ascii="Times New Roman" w:hAnsi="Times New Roman"/>
                <w:sz w:val="20"/>
              </w:rPr>
            </w:pPr>
            <w:r>
              <w:rPr/>
              <w:drawing>
                <wp:inline distT="0" distB="0" distL="0" distR="0">
                  <wp:extent cx="6325870" cy="7098030"/>
                  <wp:effectExtent l="0" t="0" r="0" b="0"/>
                  <wp:docPr id="8" name="image3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5870" cy="709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607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"/>
        <w:gridCol w:w="1414"/>
        <w:gridCol w:w="1135"/>
        <w:gridCol w:w="5245"/>
        <w:gridCol w:w="2144"/>
        <w:gridCol w:w="415"/>
      </w:tblGrid>
      <w:tr>
        <w:trPr>
          <w:trHeight w:val="11684" w:hRule="atLeast"/>
        </w:trPr>
        <w:tc>
          <w:tcPr>
            <w:tcW w:w="1060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" w:after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  <w:p>
            <w:pPr>
              <w:pStyle w:val="TableParagraph"/>
              <w:ind w:left="377" w:right="0" w:hanging="0"/>
              <w:rPr>
                <w:rFonts w:ascii="Times New Roman" w:hAnsi="Times New Roman"/>
                <w:sz w:val="20"/>
              </w:rPr>
            </w:pPr>
            <w:r>
              <w:rPr/>
              <w:drawing>
                <wp:inline distT="0" distB="0" distL="0" distR="0">
                  <wp:extent cx="6316345" cy="6974205"/>
                  <wp:effectExtent l="0" t="0" r="0" b="0"/>
                  <wp:docPr id="9" name="image4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6345" cy="697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268" w:hRule="atLeast"/>
        </w:trPr>
        <w:tc>
          <w:tcPr>
            <w:tcW w:w="1060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11. Elaboração, aprovação, publicação, revisão</w:t>
            </w:r>
          </w:p>
        </w:tc>
      </w:tr>
      <w:tr>
        <w:trPr>
          <w:trHeight w:val="268" w:hRule="atLeast"/>
        </w:trPr>
        <w:tc>
          <w:tcPr>
            <w:tcW w:w="10606" w:type="dxa"/>
            <w:gridSpan w:val="6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80" w:hRule="atLeast"/>
        </w:trPr>
        <w:tc>
          <w:tcPr>
            <w:tcW w:w="253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211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Atividade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8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</w:tc>
        <w:tc>
          <w:tcPr>
            <w:tcW w:w="2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Função</w:t>
            </w:r>
          </w:p>
        </w:tc>
        <w:tc>
          <w:tcPr>
            <w:tcW w:w="415" w:type="dxa"/>
            <w:vMerge w:val="restart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441" w:hRule="atLeast"/>
        </w:trPr>
        <w:tc>
          <w:tcPr>
            <w:tcW w:w="25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3" w:right="0" w:hanging="0"/>
              <w:rPr>
                <w:sz w:val="18"/>
              </w:rPr>
            </w:pPr>
            <w:r>
              <w:rPr>
                <w:sz w:val="18"/>
              </w:rPr>
              <w:t>Data da</w:t>
            </w:r>
          </w:p>
          <w:p>
            <w:pPr>
              <w:pStyle w:val="TableParagraph"/>
              <w:spacing w:lineRule="exact" w:line="202" w:before="1" w:after="0"/>
              <w:ind w:left="103" w:right="0" w:hanging="0"/>
              <w:rPr>
                <w:sz w:val="18"/>
              </w:rPr>
            </w:pPr>
            <w:r>
              <w:rPr>
                <w:sz w:val="18"/>
              </w:rPr>
              <w:t>elaboração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6" w:right="0" w:hanging="0"/>
              <w:rPr>
                <w:sz w:val="18"/>
              </w:rPr>
            </w:pPr>
            <w:r>
              <w:rPr>
                <w:sz w:val="18"/>
              </w:rPr>
              <w:t>xxxxxxxxxx</w:t>
            </w:r>
          </w:p>
        </w:tc>
        <w:tc>
          <w:tcPr>
            <w:tcW w:w="2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6" w:right="0" w:hanging="0"/>
              <w:rPr>
                <w:sz w:val="18"/>
              </w:rPr>
            </w:pPr>
            <w:r>
              <w:rPr>
                <w:sz w:val="18"/>
              </w:rPr>
              <w:t>Pró-reitora</w:t>
            </w:r>
          </w:p>
        </w:tc>
        <w:tc>
          <w:tcPr>
            <w:tcW w:w="415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38" w:hRule="atLeast"/>
        </w:trPr>
        <w:tc>
          <w:tcPr>
            <w:tcW w:w="25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8"/>
              <w:ind w:left="103" w:right="0" w:hanging="0"/>
              <w:rPr>
                <w:sz w:val="18"/>
              </w:rPr>
            </w:pPr>
            <w:r>
              <w:rPr>
                <w:sz w:val="18"/>
              </w:rPr>
              <w:t>Data da</w:t>
            </w:r>
          </w:p>
          <w:p>
            <w:pPr>
              <w:pStyle w:val="TableParagraph"/>
              <w:spacing w:lineRule="exact" w:line="201"/>
              <w:ind w:left="103" w:right="0" w:hanging="0"/>
              <w:rPr>
                <w:sz w:val="18"/>
              </w:rPr>
            </w:pPr>
            <w:r>
              <w:rPr>
                <w:sz w:val="18"/>
              </w:rPr>
              <w:t>aprovação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15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38" w:hRule="atLeast"/>
        </w:trPr>
        <w:tc>
          <w:tcPr>
            <w:tcW w:w="25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3" w:right="0" w:hanging="0"/>
              <w:rPr>
                <w:sz w:val="18"/>
              </w:rPr>
            </w:pPr>
            <w:r>
              <w:rPr>
                <w:sz w:val="18"/>
              </w:rPr>
              <w:t>Data da</w:t>
            </w:r>
          </w:p>
          <w:p>
            <w:pPr>
              <w:pStyle w:val="TableParagraph"/>
              <w:spacing w:lineRule="exact" w:line="199" w:before="1" w:after="0"/>
              <w:ind w:left="103" w:right="0" w:hanging="0"/>
              <w:rPr>
                <w:sz w:val="18"/>
              </w:rPr>
            </w:pPr>
            <w:r>
              <w:rPr>
                <w:sz w:val="18"/>
              </w:rPr>
              <w:t>publicação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15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47" w:hRule="atLeast"/>
        </w:trPr>
        <w:tc>
          <w:tcPr>
            <w:tcW w:w="25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single" w:sz="4" w:space="0" w:color="000001"/>
              <w:insideH w:val="double" w:sz="2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19"/>
              <w:ind w:left="103" w:right="0" w:hanging="0"/>
              <w:rPr>
                <w:sz w:val="18"/>
              </w:rPr>
            </w:pPr>
            <w:r>
              <w:rPr>
                <w:sz w:val="18"/>
              </w:rPr>
              <w:t>Data da revisão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single" w:sz="4" w:space="0" w:color="000001"/>
              <w:insideH w:val="double" w:sz="2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single" w:sz="4" w:space="0" w:color="000001"/>
              <w:insideH w:val="double" w:sz="2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44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single" w:sz="4" w:space="0" w:color="000001"/>
              <w:insideH w:val="double" w:sz="2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15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9"/>
        <w:gridCol w:w="917"/>
        <w:gridCol w:w="4077"/>
        <w:gridCol w:w="4206"/>
      </w:tblGrid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12. Histórico de revisões</w:t>
            </w:r>
          </w:p>
        </w:tc>
      </w:tr>
      <w:tr>
        <w:trPr>
          <w:trHeight w:val="1572" w:hRule="atLeast"/>
        </w:trPr>
        <w:tc>
          <w:tcPr>
            <w:tcW w:w="1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Versão</w:t>
            </w:r>
          </w:p>
        </w:tc>
        <w:tc>
          <w:tcPr>
            <w:tcW w:w="91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ind w:left="230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407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ind w:left="303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Descrição das mudanças</w:t>
            </w:r>
          </w:p>
        </w:tc>
        <w:tc>
          <w:tcPr>
            <w:tcW w:w="42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TableParagraph"/>
              <w:ind w:left="175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Requisitado por:</w:t>
            </w:r>
          </w:p>
        </w:tc>
      </w:tr>
    </w:tbl>
    <w:p>
      <w:pPr>
        <w:pStyle w:val="Normal"/>
        <w:rPr/>
      </w:pPr>
      <w:r>
        <w:rPr/>
        <mc:AlternateContent>
          <mc:Choice Requires="wpg">
            <w:drawing>
              <wp:anchor behindDoc="1" distT="0" distB="0" distL="114300" distR="114300" simplePos="0" locked="0" layoutInCell="1" allowOverlap="1" relativeHeight="19">
                <wp:simplePos x="0" y="0"/>
                <wp:positionH relativeFrom="page">
                  <wp:posOffset>636905</wp:posOffset>
                </wp:positionH>
                <wp:positionV relativeFrom="page">
                  <wp:posOffset>987425</wp:posOffset>
                </wp:positionV>
                <wp:extent cx="6227445" cy="721995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721440"/>
                        </a:xfrm>
                      </wpg:grpSpPr>
                      <wps:wsp>
                        <wps:cNvSpPr/>
                        <wps:spPr>
                          <a:xfrm>
                            <a:off x="3960" y="324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24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24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24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20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18720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18720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18720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43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643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643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643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80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54180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54180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54180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7214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71820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2160" y="0"/>
                            <a:ext cx="0" cy="7214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71820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1440" y="0"/>
                            <a:ext cx="0" cy="7214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71820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2880" y="0"/>
                            <a:ext cx="0" cy="7214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71820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7214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77.75pt;width:490.25pt;height:56.75pt" coordorigin="1003,1555" coordsize="9805,1135">
                <v:line id="shape_0" from="1009,1560" to="2134,156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1560" to="3124,156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1560" to="8655,156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1560" to="10803,156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1850" to="2134,185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1850" to="3124,185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1850" to="8655,185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1850" to="10803,185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2129" to="2134,21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2129" to="3124,21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2129" to="8655,21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2129" to="10803,21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2408" to="2134,24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2408" to="3124,24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2408" to="8655,24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2408" to="10803,24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1555" to="1003,269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2686" to="2134,268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0,1555" to="2140,269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2686" to="3124,268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1,1555" to="3131,269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2686" to="8655,268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1,1555" to="8661,269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2686" to="10803,268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1555" to="10809,269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5">
                <wp:simplePos x="0" y="0"/>
                <wp:positionH relativeFrom="page">
                  <wp:posOffset>388620</wp:posOffset>
                </wp:positionH>
                <wp:positionV relativeFrom="page">
                  <wp:posOffset>814070</wp:posOffset>
                </wp:positionV>
                <wp:extent cx="6732270" cy="892175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89217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0601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91"/>
                              <w:gridCol w:w="1016"/>
                              <w:gridCol w:w="917"/>
                              <w:gridCol w:w="4075"/>
                              <w:gridCol w:w="3797"/>
                              <w:gridCol w:w="404"/>
                            </w:tblGrid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530.1pt;height:70.25pt;mso-wrap-distance-left:9pt;mso-wrap-distance-right:9pt;mso-wrap-distance-top:0pt;mso-wrap-distance-bottom:0pt;margin-top:64.1pt;mso-position-vertical-relative:page;margin-left:30.6pt;mso-position-horizontal-relative:page">
                <v:textbox inset="0in,0in,0in,0in">
                  <w:txbxContent>
                    <w:tbl>
                      <w:tblPr>
                        <w:tblW w:w="10601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91"/>
                        <w:gridCol w:w="1016"/>
                        <w:gridCol w:w="917"/>
                        <w:gridCol w:w="4075"/>
                        <w:gridCol w:w="3797"/>
                        <w:gridCol w:w="404"/>
                      </w:tblGrid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500" w:right="540" w:header="0" w:top="700" w:footer="1084" w:bottom="1280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roman"/>
    <w:pitch w:val="variable"/>
  </w:font>
  <w:font w:name="Gadugi">
    <w:charset w:val="00"/>
    <w:family w:val="roman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6">
              <wp:simplePos x="0" y="0"/>
              <wp:positionH relativeFrom="page">
                <wp:posOffset>6336030</wp:posOffset>
              </wp:positionH>
              <wp:positionV relativeFrom="page">
                <wp:posOffset>9813290</wp:posOffset>
              </wp:positionV>
              <wp:extent cx="782320" cy="165735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16573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dodoquadro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</w:rPr>
                            <w:t xml:space="preserve">1 </w:t>
                          </w:r>
                          <w:r>
                            <w:rPr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2"/>
                            </w:rPr>
                            <w:t>5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1.6pt;height:13.05pt;mso-wrap-distance-left:9pt;mso-wrap-distance-right:9pt;mso-wrap-distance-top:0pt;mso-wrap-distance-bottom:0pt;margin-top:772.7pt;mso-position-vertical-relative:page;margin-left:498.9pt;mso-position-horizontal-relative:page">
              <v:textbox inset="0in,0in,0in,0in">
                <w:txbxContent>
                  <w:p>
                    <w:pPr>
                      <w:pStyle w:val="Contedodoquadro"/>
                      <w:spacing w:lineRule="exact" w:line="245" w:before="0" w:after="0"/>
                      <w:ind w:left="20" w:right="0" w:hanging="0"/>
                      <w:jc w:val="left"/>
                      <w:rPr>
                        <w:b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</w:rPr>
                      <w:t xml:space="preserve">1 </w:t>
                    </w:r>
                    <w:r>
                      <w:rPr>
                        <w:sz w:val="22"/>
                      </w:rPr>
                      <w:t xml:space="preserve">de </w:t>
                    </w:r>
                    <w:r>
                      <w:rPr>
                        <w:b/>
                        <w:sz w:val="22"/>
                      </w:rPr>
                      <w:t>5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11">
              <wp:simplePos x="0" y="0"/>
              <wp:positionH relativeFrom="page">
                <wp:posOffset>1540510</wp:posOffset>
              </wp:positionH>
              <wp:positionV relativeFrom="page">
                <wp:posOffset>9958070</wp:posOffset>
              </wp:positionV>
              <wp:extent cx="4476750" cy="127000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750" cy="1270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rpodetexto"/>
                            <w:spacing w:before="19" w:after="0"/>
                            <w:ind w:left="20" w:right="0" w:hanging="0"/>
                            <w:rPr/>
                          </w:pPr>
                          <w:r>
                            <w:rPr/>
                            <w:t>PROAD/UFVJM: Rodovia MGT 367- km 583, nº 5000 – Alto da Jacuba / CEP: 39100-000 Diamantina-MG-Brasil / PABX: (38) 3532-1256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52.5pt;height:10pt;mso-wrap-distance-left:9pt;mso-wrap-distance-right:9pt;mso-wrap-distance-top:0pt;mso-wrap-distance-bottom:0pt;margin-top:784.1pt;mso-position-vertical-relative:page;margin-left:121.3pt;mso-position-horizontal-relative:page">
              <v:textbox inset="0in,0in,0in,0in">
                <w:txbxContent>
                  <w:p>
                    <w:pPr>
                      <w:pStyle w:val="Corpodetexto"/>
                      <w:spacing w:before="19" w:after="0"/>
                      <w:ind w:left="20" w:right="0" w:hanging="0"/>
                      <w:rPr/>
                    </w:pPr>
                    <w:r>
                      <w:rPr/>
                      <w:t>PROAD/UFVJM: Rodovia MGT 367- km 583, nº 5000 – Alto da Jacuba / CEP: 39100-000 Diamantina-MG-Brasil / PABX: (38) 3532-1256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*"/>
      <w:lvlJc w:val="left"/>
      <w:pPr>
        <w:ind w:left="60" w:hanging="197"/>
      </w:pPr>
      <w:rPr>
        <w:rFonts w:ascii="Calibri" w:hAnsi="Calibri" w:cs="Calibri" w:hint="default"/>
        <w:sz w:val="22"/>
        <w:szCs w:val="22"/>
        <w:w w:val="100"/>
        <w:rFonts w:cs="Calibri"/>
        <w:lang w:val="pt-PT" w:eastAsia="pt-PT" w:bidi="pt-PT"/>
      </w:rPr>
    </w:lvl>
    <w:lvl w:ilvl="1">
      <w:start w:val="0"/>
      <w:numFmt w:val="bullet"/>
      <w:lvlText w:val=""/>
      <w:lvlJc w:val="left"/>
      <w:pPr>
        <w:ind w:left="1108" w:hanging="197"/>
      </w:pPr>
      <w:rPr>
        <w:rFonts w:ascii="Symbol" w:hAnsi="Symbol" w:cs="Symbol" w:hint="default"/>
        <w:lang w:val="pt-PT" w:eastAsia="pt-PT" w:bidi="pt-PT"/>
      </w:rPr>
    </w:lvl>
    <w:lvl w:ilvl="2">
      <w:start w:val="0"/>
      <w:numFmt w:val="bullet"/>
      <w:lvlText w:val=""/>
      <w:lvlJc w:val="left"/>
      <w:pPr>
        <w:ind w:left="2157" w:hanging="197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3206" w:hanging="197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4255" w:hanging="197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5304" w:hanging="197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6353" w:hanging="197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7402" w:hanging="197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8451" w:hanging="197"/>
      </w:pPr>
      <w:rPr>
        <w:rFonts w:ascii="Symbol" w:hAnsi="Symbol" w:cs="Symbol" w:hint="default"/>
        <w:lang w:val="pt-PT" w:eastAsia="pt-PT" w:bidi="pt-PT"/>
      </w:rPr>
    </w:lvl>
  </w:abstractNum>
  <w:abstractNum w:abstractNumId="2">
    <w:lvl w:ilvl="0">
      <w:numFmt w:val="bullet"/>
      <w:lvlText w:val=""/>
      <w:lvlJc w:val="left"/>
      <w:pPr>
        <w:ind w:left="791" w:hanging="361"/>
      </w:pPr>
      <w:rPr>
        <w:rFonts w:ascii="Symbol" w:hAnsi="Symbol" w:cs="Symbol" w:hint="default"/>
        <w:sz w:val="22"/>
        <w:szCs w:val="22"/>
        <w:w w:val="100"/>
        <w:rFonts w:cs="Symbol"/>
        <w:lang w:val="pt-PT" w:eastAsia="pt-PT" w:bidi="pt-PT"/>
      </w:rPr>
    </w:lvl>
    <w:lvl w:ilvl="1">
      <w:start w:val="0"/>
      <w:numFmt w:val="bullet"/>
      <w:lvlText w:val=""/>
      <w:lvlJc w:val="left"/>
      <w:pPr>
        <w:ind w:left="1775" w:hanging="361"/>
      </w:pPr>
      <w:rPr>
        <w:rFonts w:ascii="Symbol" w:hAnsi="Symbol" w:cs="Symbol" w:hint="default"/>
        <w:lang w:val="pt-PT" w:eastAsia="pt-PT" w:bidi="pt-PT"/>
      </w:rPr>
    </w:lvl>
    <w:lvl w:ilvl="2">
      <w:start w:val="0"/>
      <w:numFmt w:val="bullet"/>
      <w:lvlText w:val=""/>
      <w:lvlJc w:val="left"/>
      <w:pPr>
        <w:ind w:left="2751" w:hanging="361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3727" w:hanging="361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4703" w:hanging="361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5679" w:hanging="361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6655" w:hanging="361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7631" w:hanging="361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8607" w:hanging="361"/>
      </w:pPr>
      <w:rPr>
        <w:rFonts w:ascii="Symbol" w:hAnsi="Symbol" w:cs="Symbol" w:hint="default"/>
        <w:lang w:val="pt-PT" w:eastAsia="pt-PT" w:bidi="pt-P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pt-PT" w:eastAsia="pt-PT" w:bidi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alibri" w:cs="Calibri"/>
      <w:w w:val="100"/>
      <w:sz w:val="22"/>
      <w:szCs w:val="22"/>
      <w:lang w:val="pt-PT" w:eastAsia="pt-PT" w:bidi="pt-PT"/>
    </w:rPr>
  </w:style>
  <w:style w:type="character" w:styleId="ListLabel2">
    <w:name w:val="ListLabel 2"/>
    <w:qFormat/>
    <w:rPr>
      <w:lang w:val="pt-PT" w:eastAsia="pt-PT" w:bidi="pt-PT"/>
    </w:rPr>
  </w:style>
  <w:style w:type="character" w:styleId="ListLabel3">
    <w:name w:val="ListLabel 3"/>
    <w:qFormat/>
    <w:rPr>
      <w:lang w:val="pt-PT" w:eastAsia="pt-PT" w:bidi="pt-PT"/>
    </w:rPr>
  </w:style>
  <w:style w:type="character" w:styleId="ListLabel4">
    <w:name w:val="ListLabel 4"/>
    <w:qFormat/>
    <w:rPr>
      <w:lang w:val="pt-PT" w:eastAsia="pt-PT" w:bidi="pt-PT"/>
    </w:rPr>
  </w:style>
  <w:style w:type="character" w:styleId="ListLabel5">
    <w:name w:val="ListLabel 5"/>
    <w:qFormat/>
    <w:rPr>
      <w:lang w:val="pt-PT" w:eastAsia="pt-PT" w:bidi="pt-PT"/>
    </w:rPr>
  </w:style>
  <w:style w:type="character" w:styleId="ListLabel6">
    <w:name w:val="ListLabel 6"/>
    <w:qFormat/>
    <w:rPr>
      <w:lang w:val="pt-PT" w:eastAsia="pt-PT" w:bidi="pt-PT"/>
    </w:rPr>
  </w:style>
  <w:style w:type="character" w:styleId="ListLabel7">
    <w:name w:val="ListLabel 7"/>
    <w:qFormat/>
    <w:rPr>
      <w:lang w:val="pt-PT" w:eastAsia="pt-PT" w:bidi="pt-PT"/>
    </w:rPr>
  </w:style>
  <w:style w:type="character" w:styleId="ListLabel8">
    <w:name w:val="ListLabel 8"/>
    <w:qFormat/>
    <w:rPr>
      <w:lang w:val="pt-PT" w:eastAsia="pt-PT" w:bidi="pt-PT"/>
    </w:rPr>
  </w:style>
  <w:style w:type="character" w:styleId="ListLabel9">
    <w:name w:val="ListLabel 9"/>
    <w:qFormat/>
    <w:rPr>
      <w:lang w:val="pt-PT" w:eastAsia="pt-PT" w:bidi="pt-PT"/>
    </w:rPr>
  </w:style>
  <w:style w:type="character" w:styleId="ListLabel10">
    <w:name w:val="ListLabel 10"/>
    <w:qFormat/>
    <w:rPr>
      <w:rFonts w:eastAsia="Symbol" w:cs="Symbol"/>
      <w:w w:val="100"/>
      <w:sz w:val="22"/>
      <w:szCs w:val="22"/>
      <w:lang w:val="pt-PT" w:eastAsia="pt-PT" w:bidi="pt-PT"/>
    </w:rPr>
  </w:style>
  <w:style w:type="character" w:styleId="ListLabel11">
    <w:name w:val="ListLabel 11"/>
    <w:qFormat/>
    <w:rPr>
      <w:lang w:val="pt-PT" w:eastAsia="pt-PT" w:bidi="pt-PT"/>
    </w:rPr>
  </w:style>
  <w:style w:type="character" w:styleId="ListLabel12">
    <w:name w:val="ListLabel 12"/>
    <w:qFormat/>
    <w:rPr>
      <w:lang w:val="pt-PT" w:eastAsia="pt-PT" w:bidi="pt-PT"/>
    </w:rPr>
  </w:style>
  <w:style w:type="character" w:styleId="ListLabel13">
    <w:name w:val="ListLabel 13"/>
    <w:qFormat/>
    <w:rPr>
      <w:lang w:val="pt-PT" w:eastAsia="pt-PT" w:bidi="pt-PT"/>
    </w:rPr>
  </w:style>
  <w:style w:type="character" w:styleId="ListLabel14">
    <w:name w:val="ListLabel 14"/>
    <w:qFormat/>
    <w:rPr>
      <w:lang w:val="pt-PT" w:eastAsia="pt-PT" w:bidi="pt-PT"/>
    </w:rPr>
  </w:style>
  <w:style w:type="character" w:styleId="ListLabel15">
    <w:name w:val="ListLabel 15"/>
    <w:qFormat/>
    <w:rPr>
      <w:lang w:val="pt-PT" w:eastAsia="pt-PT" w:bidi="pt-PT"/>
    </w:rPr>
  </w:style>
  <w:style w:type="character" w:styleId="ListLabel16">
    <w:name w:val="ListLabel 16"/>
    <w:qFormat/>
    <w:rPr>
      <w:lang w:val="pt-PT" w:eastAsia="pt-PT" w:bidi="pt-PT"/>
    </w:rPr>
  </w:style>
  <w:style w:type="character" w:styleId="ListLabel17">
    <w:name w:val="ListLabel 17"/>
    <w:qFormat/>
    <w:rPr>
      <w:lang w:val="pt-PT" w:eastAsia="pt-PT" w:bidi="pt-PT"/>
    </w:rPr>
  </w:style>
  <w:style w:type="character" w:styleId="ListLabel18">
    <w:name w:val="ListLabel 18"/>
    <w:qFormat/>
    <w:rPr>
      <w:lang w:val="pt-PT" w:eastAsia="pt-PT" w:bidi="pt-PT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uiPriority w:val="1"/>
    <w:qFormat/>
    <w:pPr/>
    <w:rPr>
      <w:rFonts w:ascii="Arial Narrow" w:hAnsi="Arial Narrow" w:eastAsia="Arial Narrow" w:cs="Arial Narrow"/>
      <w:sz w:val="14"/>
      <w:szCs w:val="14"/>
      <w:lang w:val="pt-PT" w:eastAsia="pt-PT" w:bidi="pt-PT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pt-PT" w:eastAsia="pt-PT" w:bidi="pt-PT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pt-PT" w:bidi="pt-PT"/>
    </w:rPr>
  </w:style>
  <w:style w:type="paragraph" w:styleId="Rodap">
    <w:name w:val="Rodapé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LibreOffice/5.0.6.3$Windows_x86 LibreOffice_project/490fc03b25318460cfc54456516ea2519c11d1aa</Application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2018-09-05T14:33:11Z</dcterms:created>
  <dc:creator>usuario</dc:creator>
  <dc:language>pt-BR</dc:language>
  <dcterms:modified xsi:type="dcterms:W3CDTF">2018-09-05T11:37:11Z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2017-08-30T00:00:00Z</vt:filetime>
  </property>
  <property fmtid="{D5CDD505-2E9C-101B-9397-08002B2CF9AE}" pid="4" name="Creator">
    <vt:lpwstr>Microsoft® Word Starter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2018-09-05T00:00:00Z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