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3.png" ContentType="image/png"/>
  <Override PartName="/word/media/image1.jpeg" ContentType="image/jpeg"/>
  <Override PartName="/word/media/image2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tbl>
      <w:tblPr>
        <w:tblStyle w:val="Tabelacomgrade"/>
        <w:tblW w:w="10627" w:type="dxa"/>
        <w:jc w:val="left"/>
        <w:tblInd w:w="-45" w:type="dxa"/>
        <w:tblCellMar>
          <w:top w:w="0" w:type="dxa"/>
          <w:left w:w="63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1667"/>
        <w:gridCol w:w="6194"/>
        <w:gridCol w:w="9"/>
        <w:gridCol w:w="1612"/>
        <w:gridCol w:w="1144"/>
      </w:tblGrid>
      <w:tr>
        <w:trPr/>
        <w:tc>
          <w:tcPr>
            <w:tcW w:w="10626" w:type="dxa"/>
            <w:gridSpan w:val="5"/>
            <w:tcBorders/>
            <w:shd w:color="auto" w:fill="auto" w:val="clear"/>
            <w:tcMar>
              <w:left w:w="63" w:type="dxa"/>
            </w:tcMar>
          </w:tcPr>
          <w:p>
            <w:pPr>
              <w:pStyle w:val="Normal"/>
              <w:tabs>
                <w:tab w:val="center" w:pos="4419" w:leader="none"/>
                <w:tab w:val="right" w:pos="8838" w:leader="none"/>
              </w:tabs>
              <w:suppressAutoHyphens w:val="true"/>
              <w:spacing w:lineRule="atLeast" w:line="100" w:before="0" w:after="0"/>
              <w:jc w:val="center"/>
              <w:rPr>
                <w:rFonts w:ascii="Times New Roman" w:hAnsi="Times New Roman" w:eastAsia="Times New Roman"/>
                <w:sz w:val="10"/>
                <w:szCs w:val="20"/>
                <w:lang w:eastAsia="zh-CN"/>
              </w:rPr>
            </w:pPr>
            <w:r>
              <w:rPr>
                <w:rFonts w:eastAsia="Times New Roman" w:ascii="Times New Roman" w:hAnsi="Times New Roman"/>
                <w:sz w:val="10"/>
                <w:szCs w:val="20"/>
                <w:lang w:eastAsia="zh-CN"/>
              </w:rPr>
            </w:r>
          </w:p>
          <w:p>
            <w:pPr>
              <w:pStyle w:val="Normal"/>
              <w:tabs>
                <w:tab w:val="center" w:pos="4419" w:leader="none"/>
                <w:tab w:val="right" w:pos="8838" w:leader="none"/>
              </w:tabs>
              <w:suppressAutoHyphens w:val="true"/>
              <w:spacing w:lineRule="atLeast" w:line="100" w:before="0" w:after="0"/>
              <w:rPr>
                <w:rFonts w:ascii="Times New Roman" w:hAnsi="Times New Roman" w:eastAsia="Times New Roman"/>
                <w:b/>
                <w:b/>
                <w:sz w:val="20"/>
                <w:szCs w:val="20"/>
                <w:lang w:eastAsia="zh-CN"/>
              </w:rPr>
            </w:pPr>
            <w:r>
              <w:drawing>
                <wp:anchor behindDoc="0" distT="0" distB="2540" distL="114300" distR="123190" simplePos="0" locked="0" layoutInCell="1" allowOverlap="1" relativeHeight="2">
                  <wp:simplePos x="0" y="0"/>
                  <wp:positionH relativeFrom="column">
                    <wp:posOffset>4248785</wp:posOffset>
                  </wp:positionH>
                  <wp:positionV relativeFrom="paragraph">
                    <wp:posOffset>111125</wp:posOffset>
                  </wp:positionV>
                  <wp:extent cx="942975" cy="549910"/>
                  <wp:effectExtent l="0" t="0" r="0" b="0"/>
                  <wp:wrapNone/>
                  <wp:docPr id="1" name="Imagem 9" descr="logo_proa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m 9" descr="logo_proa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2975" cy="5499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eastAsia="Times New Roman" w:ascii="Times New Roman" w:hAnsi="Times New Roman"/>
                <w:b/>
                <w:sz w:val="20"/>
                <w:szCs w:val="20"/>
                <w:lang w:eastAsia="zh-CN"/>
              </w:rPr>
              <w:t>M</w:t>
            </w:r>
            <w:r>
              <w:rPr>
                <w:rFonts w:eastAsia="Times New Roman" w:ascii="Times New Roman" w:hAnsi="Times New Roman"/>
                <w:b/>
                <w:sz w:val="20"/>
                <w:szCs w:val="20"/>
                <w:lang w:eastAsia="zh-CN"/>
              </w:rPr>
              <w:t>INISTÉRIO DA EDUCAÇÃO</w:t>
            </w:r>
          </w:p>
          <w:p>
            <w:pPr>
              <w:pStyle w:val="Normal"/>
              <w:tabs>
                <w:tab w:val="center" w:pos="4419" w:leader="none"/>
                <w:tab w:val="right" w:pos="8838" w:leader="none"/>
              </w:tabs>
              <w:suppressAutoHyphens w:val="true"/>
              <w:spacing w:lineRule="atLeast" w:line="100" w:before="0" w:after="0"/>
              <w:rPr>
                <w:rFonts w:ascii="Times New Roman" w:hAnsi="Times New Roman" w:eastAsia="Times New Roman"/>
                <w:b/>
                <w:b/>
                <w:lang w:eastAsia="zh-CN"/>
              </w:rPr>
            </w:pPr>
            <w:r>
              <w:rPr>
                <w:rFonts w:eastAsia="Times New Roman" w:ascii="Times New Roman" w:hAnsi="Times New Roman"/>
                <w:b/>
                <w:lang w:eastAsia="zh-CN"/>
              </w:rPr>
              <w:t>UNIVERSIDADE FEDERAL DOS VALES DO</w:t>
            </w:r>
          </w:p>
          <w:p>
            <w:pPr>
              <w:pStyle w:val="Normal"/>
              <w:tabs>
                <w:tab w:val="center" w:pos="4419" w:leader="none"/>
                <w:tab w:val="right" w:pos="8838" w:leader="none"/>
              </w:tabs>
              <w:suppressAutoHyphens w:val="true"/>
              <w:spacing w:lineRule="atLeast" w:line="100" w:before="0" w:after="0"/>
              <w:rPr>
                <w:rFonts w:ascii="Times New Roman" w:hAnsi="Times New Roman" w:eastAsia="Times New Roman"/>
                <w:b/>
                <w:b/>
                <w:lang w:eastAsia="zh-CN"/>
              </w:rPr>
            </w:pPr>
            <w:r>
              <w:rPr>
                <w:rFonts w:eastAsia="Times New Roman" w:ascii="Times New Roman" w:hAnsi="Times New Roman"/>
                <w:b/>
                <w:lang w:eastAsia="zh-CN"/>
              </w:rPr>
              <w:t>JEQUITINHONHA E MUCURI</w:t>
            </w:r>
          </w:p>
          <w:p>
            <w:pPr>
              <w:pStyle w:val="Normal"/>
              <w:tabs>
                <w:tab w:val="left" w:pos="2160" w:leader="none"/>
              </w:tabs>
              <w:spacing w:before="0" w:after="0"/>
              <w:rPr>
                <w:rFonts w:ascii="Times New Roman" w:hAnsi="Times New Roman" w:eastAsia="Times New Roman"/>
                <w:sz w:val="10"/>
                <w:szCs w:val="10"/>
                <w:lang w:eastAsia="pt-BR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pt-BR"/>
              </w:rPr>
              <w:tab/>
            </w:r>
          </w:p>
          <w:p>
            <w:pPr>
              <w:pStyle w:val="Normal"/>
              <w:spacing w:before="0" w:after="0"/>
              <w:rPr/>
            </w:pPr>
            <w:r>
              <w:drawing>
                <wp:anchor behindDoc="1" distT="0" distB="0" distL="114300" distR="114300" simplePos="0" locked="0" layoutInCell="1" allowOverlap="1" relativeHeight="3">
                  <wp:simplePos x="0" y="0"/>
                  <wp:positionH relativeFrom="column">
                    <wp:posOffset>95250</wp:posOffset>
                  </wp:positionH>
                  <wp:positionV relativeFrom="paragraph">
                    <wp:posOffset>-581660</wp:posOffset>
                  </wp:positionV>
                  <wp:extent cx="918845" cy="704850"/>
                  <wp:effectExtent l="0" t="0" r="0" b="0"/>
                  <wp:wrapTight wrapText="bothSides">
                    <wp:wrapPolygon edited="0">
                      <wp:start x="-899" y="0"/>
                      <wp:lineTo x="-899" y="20085"/>
                      <wp:lineTo x="20965" y="20085"/>
                      <wp:lineTo x="20965" y="0"/>
                      <wp:lineTo x="-899" y="0"/>
                    </wp:wrapPolygon>
                  </wp:wrapTight>
                  <wp:docPr id="2" name="Imagem 8" descr="logomarca ufvjm 0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m 8" descr="logomarca ufvjm 0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8845" cy="7048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eastAsia="Times New Roman" w:ascii="Times New Roman" w:hAnsi="Times New Roman"/>
                <w:sz w:val="24"/>
                <w:szCs w:val="24"/>
                <w:lang w:eastAsia="pt-BR"/>
              </w:rPr>
              <w:t>P</w:t>
            </w:r>
            <w:r>
              <w:rPr>
                <w:rFonts w:eastAsia="Times New Roman" w:ascii="Times New Roman" w:hAnsi="Times New Roman"/>
                <w:sz w:val="24"/>
                <w:szCs w:val="24"/>
                <w:lang w:eastAsia="pt-BR"/>
              </w:rPr>
              <w:t>RÓ-REITORIA DE ADMINISTRAÇÃO</w:t>
            </w:r>
          </w:p>
        </w:tc>
      </w:tr>
      <w:tr>
        <w:trPr/>
        <w:tc>
          <w:tcPr>
            <w:tcW w:w="7861" w:type="dxa"/>
            <w:gridSpan w:val="2"/>
            <w:tcBorders/>
            <w:shd w:color="auto" w:fill="auto" w:val="clear"/>
            <w:tcMar>
              <w:left w:w="63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b/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PROCEDIMENTO OPERACIONAL PADRÃO</w:t>
            </w:r>
          </w:p>
        </w:tc>
        <w:tc>
          <w:tcPr>
            <w:tcW w:w="1621" w:type="dxa"/>
            <w:gridSpan w:val="2"/>
            <w:tcBorders/>
            <w:shd w:color="auto" w:fill="auto" w:val="clear"/>
            <w:tcMar>
              <w:left w:w="63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Lao UI" w:hAnsi="Lao UI" w:cs="Lao UI"/>
              </w:rPr>
            </w:pPr>
            <w:r>
              <w:rPr>
                <w:rFonts w:cs="Lao UI" w:ascii="Lao UI" w:hAnsi="Lao UI"/>
                <w:b/>
                <w:sz w:val="36"/>
                <w:szCs w:val="36"/>
              </w:rPr>
              <w:t>POP</w:t>
            </w:r>
          </w:p>
        </w:tc>
        <w:tc>
          <w:tcPr>
            <w:tcW w:w="1144" w:type="dxa"/>
            <w:tcBorders/>
            <w:shd w:color="auto" w:fill="auto" w:val="clear"/>
            <w:tcMar>
              <w:left w:w="6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b/>
                <w:bCs/>
                <w:sz w:val="24"/>
                <w:szCs w:val="24"/>
              </w:rPr>
              <w:t xml:space="preserve">Nº </w:t>
            </w:r>
            <w:r>
              <w:rPr>
                <w:b/>
                <w:bCs/>
                <w:sz w:val="24"/>
                <w:szCs w:val="24"/>
              </w:rPr>
              <w:t>3.3.1</w:t>
            </w:r>
          </w:p>
        </w:tc>
      </w:tr>
      <w:tr>
        <w:trPr>
          <w:trHeight w:val="418" w:hRule="atLeast"/>
        </w:trPr>
        <w:tc>
          <w:tcPr>
            <w:tcW w:w="7861" w:type="dxa"/>
            <w:gridSpan w:val="2"/>
            <w:vMerge w:val="restart"/>
            <w:tcBorders/>
            <w:shd w:color="auto" w:fill="auto" w:val="clear"/>
            <w:tcMar>
              <w:left w:w="63" w:type="dxa"/>
            </w:tcMar>
          </w:tcPr>
          <w:p>
            <w:pPr>
              <w:pStyle w:val="Default"/>
              <w:rPr>
                <w:rFonts w:ascii="Calibri" w:hAnsi="Calibri" w:asciiTheme="minorHAnsi" w:hAnsiTheme="minorHAnsi"/>
                <w:b/>
                <w:b/>
              </w:rPr>
            </w:pPr>
            <w:r>
              <w:rPr>
                <w:rFonts w:ascii="Calibri" w:hAnsi="Calibri" w:asciiTheme="minorHAnsi" w:hAnsiTheme="minorHAnsi"/>
                <w:b/>
              </w:rPr>
              <w:t>Ministério da Educação</w:t>
            </w:r>
          </w:p>
          <w:p>
            <w:pPr>
              <w:pStyle w:val="Default"/>
              <w:rPr>
                <w:rFonts w:ascii="Calibri" w:hAnsi="Calibri" w:asciiTheme="minorHAnsi" w:hAnsiTheme="minorHAnsi"/>
                <w:b/>
                <w:b/>
              </w:rPr>
            </w:pPr>
            <w:r>
              <w:rPr>
                <w:rFonts w:ascii="Calibri" w:hAnsi="Calibri" w:asciiTheme="minorHAnsi" w:hAnsiTheme="minorHAnsi"/>
                <w:b/>
              </w:rPr>
              <w:t>Universidade Federal dos Vales do Jequitinhonha e Mucuri – UFVJM</w:t>
            </w:r>
          </w:p>
          <w:p>
            <w:pPr>
              <w:pStyle w:val="Default"/>
              <w:rPr>
                <w:rFonts w:ascii="Calibri" w:hAnsi="Calibri" w:asciiTheme="minorHAnsi" w:hAnsiTheme="minorHAnsi"/>
                <w:b/>
                <w:b/>
              </w:rPr>
            </w:pPr>
            <w:r>
              <w:rPr>
                <w:rFonts w:ascii="Calibri" w:hAnsi="Calibri" w:asciiTheme="minorHAnsi" w:hAnsiTheme="minorHAnsi"/>
                <w:b/>
              </w:rPr>
              <w:t>Pró-Reitoria de Administração – PROAd</w:t>
            </w:r>
          </w:p>
          <w:p>
            <w:pPr>
              <w:pStyle w:val="Default"/>
              <w:rPr>
                <w:rFonts w:ascii="Calibri" w:hAnsi="Calibri" w:asciiTheme="minorHAnsi" w:hAnsiTheme="minorHAnsi"/>
                <w:b/>
                <w:b/>
              </w:rPr>
            </w:pPr>
            <w:r>
              <w:rPr>
                <w:rFonts w:ascii="Calibri" w:hAnsi="Calibri" w:asciiTheme="minorHAnsi" w:hAnsiTheme="minorHAnsi"/>
                <w:b/>
              </w:rPr>
              <w:t xml:space="preserve">Diretoria de Administração </w:t>
            </w:r>
          </w:p>
          <w:p>
            <w:pPr>
              <w:pStyle w:val="Default"/>
              <w:rPr/>
            </w:pPr>
            <w:r>
              <w:rPr>
                <w:rFonts w:ascii="Calibri" w:hAnsi="Calibri" w:asciiTheme="minorHAnsi" w:hAnsiTheme="minorHAnsi"/>
                <w:b/>
              </w:rPr>
              <w:t>Divisão de Protocolo</w:t>
            </w:r>
          </w:p>
        </w:tc>
        <w:tc>
          <w:tcPr>
            <w:tcW w:w="1621" w:type="dxa"/>
            <w:gridSpan w:val="2"/>
            <w:tcBorders/>
            <w:shd w:color="auto" w:fill="auto" w:val="clear"/>
            <w:tcMar>
              <w:left w:w="6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sz w:val="16"/>
                <w:szCs w:val="16"/>
              </w:rPr>
              <w:t>Versão Nº</w:t>
            </w:r>
          </w:p>
        </w:tc>
        <w:tc>
          <w:tcPr>
            <w:tcW w:w="1144" w:type="dxa"/>
            <w:tcBorders/>
            <w:shd w:color="auto" w:fill="auto" w:val="clear"/>
            <w:tcMar>
              <w:left w:w="63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3.3.1</w:t>
            </w:r>
          </w:p>
        </w:tc>
      </w:tr>
      <w:tr>
        <w:trPr>
          <w:trHeight w:val="422" w:hRule="atLeast"/>
        </w:trPr>
        <w:tc>
          <w:tcPr>
            <w:tcW w:w="7861" w:type="dxa"/>
            <w:gridSpan w:val="2"/>
            <w:vMerge w:val="continue"/>
            <w:tcBorders/>
            <w:shd w:color="auto" w:fill="auto" w:val="clear"/>
            <w:tcMar>
              <w:left w:w="6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621" w:type="dxa"/>
            <w:gridSpan w:val="2"/>
            <w:tcBorders/>
            <w:shd w:color="auto" w:fill="auto" w:val="clear"/>
            <w:tcMar>
              <w:left w:w="6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sz w:val="16"/>
                <w:szCs w:val="16"/>
              </w:rPr>
              <w:t>Data de Aprovação</w:t>
            </w:r>
          </w:p>
        </w:tc>
        <w:tc>
          <w:tcPr>
            <w:tcW w:w="1144" w:type="dxa"/>
            <w:tcBorders/>
            <w:shd w:color="auto" w:fill="auto" w:val="clear"/>
            <w:tcMar>
              <w:left w:w="63" w:type="dxa"/>
            </w:tcMar>
          </w:tcPr>
          <w:p>
            <w:pPr>
              <w:pStyle w:val="Normal"/>
              <w:spacing w:lineRule="auto" w:line="240" w:before="0" w:after="0"/>
              <w:rPr>
                <w:rFonts w:ascii="Calibri" w:hAnsi="Calibri" w:eastAsia="Calibri" w:cs="" w:asciiTheme="minorHAnsi" w:cstheme="minorBidi" w:hAnsiTheme="minorHAnsi"/>
                <w:color w:val="00000A"/>
                <w:sz w:val="16"/>
                <w:szCs w:val="16"/>
              </w:rPr>
            </w:pPr>
            <w:r>
              <w:rPr>
                <w:rFonts w:eastAsia="Calibri" w:cs="" w:cstheme="minorBidi"/>
                <w:color w:val="00000A"/>
                <w:sz w:val="16"/>
                <w:szCs w:val="16"/>
              </w:rPr>
              <w:t>05/09/2018</w:t>
            </w:r>
          </w:p>
        </w:tc>
      </w:tr>
      <w:tr>
        <w:trPr>
          <w:trHeight w:val="426" w:hRule="atLeast"/>
        </w:trPr>
        <w:tc>
          <w:tcPr>
            <w:tcW w:w="7861" w:type="dxa"/>
            <w:gridSpan w:val="2"/>
            <w:vMerge w:val="continue"/>
            <w:tcBorders/>
            <w:shd w:color="auto" w:fill="auto" w:val="clear"/>
            <w:tcMar>
              <w:left w:w="6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621" w:type="dxa"/>
            <w:gridSpan w:val="2"/>
            <w:tcBorders/>
            <w:shd w:color="auto" w:fill="auto" w:val="clear"/>
            <w:tcMar>
              <w:left w:w="6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sz w:val="16"/>
                <w:szCs w:val="16"/>
              </w:rPr>
              <w:t>Data de Publicação</w:t>
            </w:r>
          </w:p>
        </w:tc>
        <w:tc>
          <w:tcPr>
            <w:tcW w:w="1144" w:type="dxa"/>
            <w:tcBorders/>
            <w:shd w:color="auto" w:fill="auto" w:val="clear"/>
            <w:tcMar>
              <w:left w:w="63" w:type="dxa"/>
            </w:tcMar>
          </w:tcPr>
          <w:p>
            <w:pPr>
              <w:pStyle w:val="Normal"/>
              <w:spacing w:lineRule="auto" w:line="240" w:before="0" w:after="0"/>
              <w:rPr>
                <w:rFonts w:ascii="Calibri" w:hAnsi="Calibri" w:eastAsia="Calibri" w:cs="" w:asciiTheme="minorHAnsi" w:cstheme="minorBidi" w:hAnsiTheme="minorHAnsi"/>
                <w:color w:val="00000A"/>
                <w:sz w:val="16"/>
                <w:szCs w:val="16"/>
              </w:rPr>
            </w:pPr>
            <w:r>
              <w:rPr>
                <w:rFonts w:eastAsia="Calibri" w:cs="" w:cstheme="minorBidi"/>
                <w:color w:val="00000A"/>
                <w:sz w:val="16"/>
                <w:szCs w:val="16"/>
              </w:rPr>
            </w:r>
          </w:p>
        </w:tc>
      </w:tr>
      <w:tr>
        <w:trPr>
          <w:trHeight w:val="409" w:hRule="atLeast"/>
        </w:trPr>
        <w:tc>
          <w:tcPr>
            <w:tcW w:w="7861" w:type="dxa"/>
            <w:gridSpan w:val="2"/>
            <w:vMerge w:val="continue"/>
            <w:tcBorders/>
            <w:shd w:color="auto" w:fill="auto" w:val="clear"/>
            <w:tcMar>
              <w:left w:w="6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621" w:type="dxa"/>
            <w:gridSpan w:val="2"/>
            <w:tcBorders/>
            <w:shd w:color="auto" w:fill="auto" w:val="clear"/>
            <w:tcMar>
              <w:left w:w="6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sz w:val="16"/>
                <w:szCs w:val="16"/>
              </w:rPr>
              <w:t>Data da última revisão</w:t>
            </w:r>
          </w:p>
        </w:tc>
        <w:tc>
          <w:tcPr>
            <w:tcW w:w="1144" w:type="dxa"/>
            <w:tcBorders/>
            <w:shd w:color="auto" w:fill="auto" w:val="clear"/>
            <w:tcMar>
              <w:left w:w="6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</w:tr>
      <w:tr>
        <w:trPr/>
        <w:tc>
          <w:tcPr>
            <w:tcW w:w="1667" w:type="dxa"/>
            <w:tcBorders/>
            <w:shd w:color="auto" w:fill="auto" w:val="clear"/>
            <w:tcMar>
              <w:left w:w="6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Elaborador por</w:t>
            </w:r>
          </w:p>
        </w:tc>
        <w:tc>
          <w:tcPr>
            <w:tcW w:w="6203" w:type="dxa"/>
            <w:gridSpan w:val="2"/>
            <w:tcBorders/>
            <w:shd w:color="auto" w:fill="auto" w:val="clear"/>
            <w:tcMar>
              <w:left w:w="63" w:type="dxa"/>
            </w:tcMar>
          </w:tcPr>
          <w:p>
            <w:pPr>
              <w:pStyle w:val="Default"/>
              <w:rPr>
                <w:rFonts w:ascii="Calibri" w:hAnsi="Calibri" w:asciiTheme="minorHAnsi" w:hAnsiTheme="minorHAnsi"/>
                <w:b/>
                <w:b/>
                <w:bCs/>
                <w:sz w:val="22"/>
                <w:szCs w:val="22"/>
              </w:rPr>
            </w:pPr>
            <w:r>
              <w:rPr>
                <w:rFonts w:ascii="Calibri" w:hAnsi="Calibri" w:asciiTheme="minorHAnsi" w:hAnsiTheme="minorHAnsi"/>
              </w:rPr>
              <w:t>Tamires Aylana de Medeiros Santos</w:t>
            </w:r>
          </w:p>
        </w:tc>
        <w:tc>
          <w:tcPr>
            <w:tcW w:w="1612" w:type="dxa"/>
            <w:tcBorders/>
            <w:shd w:color="auto" w:fill="auto" w:val="clear"/>
            <w:tcMar>
              <w:left w:w="63" w:type="dxa"/>
            </w:tcMar>
          </w:tcPr>
          <w:p>
            <w:pPr>
              <w:pStyle w:val="Normal"/>
              <w:spacing w:lineRule="auto" w:line="240" w:before="0" w:after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Data da elaboração</w:t>
            </w:r>
          </w:p>
        </w:tc>
        <w:tc>
          <w:tcPr>
            <w:tcW w:w="1144" w:type="dxa"/>
            <w:tcBorders/>
            <w:shd w:color="auto" w:fill="auto" w:val="clear"/>
            <w:tcMar>
              <w:left w:w="63" w:type="dxa"/>
            </w:tcMar>
          </w:tcPr>
          <w:p>
            <w:pPr>
              <w:pStyle w:val="Default"/>
              <w:rPr/>
            </w:pPr>
            <w:r>
              <w:rPr>
                <w:rFonts w:cs="" w:ascii="Calibri" w:hAnsi="Calibri" w:asciiTheme="minorHAnsi" w:cstheme="minorBidi" w:hAnsiTheme="minorHAnsi"/>
                <w:color w:val="00000A"/>
                <w:sz w:val="16"/>
                <w:szCs w:val="16"/>
              </w:rPr>
              <w:t>07/02/2017</w:t>
            </w:r>
          </w:p>
        </w:tc>
      </w:tr>
      <w:tr>
        <w:trPr/>
        <w:tc>
          <w:tcPr>
            <w:tcW w:w="1667" w:type="dxa"/>
            <w:tcBorders/>
            <w:shd w:color="auto" w:fill="auto" w:val="clear"/>
            <w:tcMar>
              <w:left w:w="6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Gestor</w:t>
            </w:r>
          </w:p>
        </w:tc>
        <w:tc>
          <w:tcPr>
            <w:tcW w:w="8959" w:type="dxa"/>
            <w:gridSpan w:val="4"/>
            <w:tcBorders/>
            <w:shd w:color="auto" w:fill="auto" w:val="clear"/>
            <w:tcMar>
              <w:left w:w="63" w:type="dxa"/>
            </w:tcMar>
          </w:tcPr>
          <w:p>
            <w:pPr>
              <w:pStyle w:val="Default"/>
              <w:rPr/>
            </w:pPr>
            <w:r>
              <w:rPr>
                <w:rFonts w:ascii="Calibri" w:hAnsi="Calibri" w:asciiTheme="minorHAnsi" w:hAnsiTheme="minorHAnsi"/>
                <w:bCs/>
                <w:color w:val="333333"/>
              </w:rPr>
              <w:t>Cinthia Pereira Bernardino</w:t>
            </w:r>
          </w:p>
        </w:tc>
      </w:tr>
      <w:tr>
        <w:trPr/>
        <w:tc>
          <w:tcPr>
            <w:tcW w:w="1667" w:type="dxa"/>
            <w:tcBorders/>
            <w:shd w:color="auto" w:fill="auto" w:val="clear"/>
            <w:tcMar>
              <w:left w:w="6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 xml:space="preserve">Título </w:t>
            </w:r>
          </w:p>
        </w:tc>
        <w:tc>
          <w:tcPr>
            <w:tcW w:w="8959" w:type="dxa"/>
            <w:gridSpan w:val="4"/>
            <w:tcBorders/>
            <w:shd w:color="auto" w:fill="auto" w:val="clear"/>
            <w:tcMar>
              <w:left w:w="63" w:type="dxa"/>
            </w:tcMar>
          </w:tcPr>
          <w:p>
            <w:pPr>
              <w:pStyle w:val="Default"/>
              <w:rPr/>
            </w:pPr>
            <w:r>
              <w:rPr>
                <w:rFonts w:ascii="Calibri" w:hAnsi="Calibri" w:asciiTheme="minorHAnsi" w:hAnsiTheme="minorHAnsi"/>
                <w:b/>
                <w:bCs/>
                <w:color w:val="00000A"/>
                <w:sz w:val="22"/>
                <w:szCs w:val="22"/>
              </w:rPr>
              <w:t>ENVIO DE MALOTE ENTRE CAMPUS DO MUCURI/ UNAI/ JANAUBA –  CAMPUS Jk / CAMPUS I</w:t>
            </w:r>
          </w:p>
        </w:tc>
      </w:tr>
    </w:tbl>
    <w:p>
      <w:pPr>
        <w:pStyle w:val="Normal"/>
        <w:rPr>
          <w:sz w:val="2"/>
          <w:szCs w:val="2"/>
        </w:rPr>
      </w:pPr>
      <w:r>
        <w:rPr>
          <w:sz w:val="2"/>
          <w:szCs w:val="2"/>
        </w:rPr>
      </w:r>
    </w:p>
    <w:tbl>
      <w:tblPr>
        <w:tblStyle w:val="Tabelacomgrade"/>
        <w:tblW w:w="10606" w:type="dxa"/>
        <w:jc w:val="left"/>
        <w:tblInd w:w="-45" w:type="dxa"/>
        <w:tblCellMar>
          <w:top w:w="0" w:type="dxa"/>
          <w:left w:w="63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10606"/>
      </w:tblGrid>
      <w:tr>
        <w:trPr/>
        <w:tc>
          <w:tcPr>
            <w:tcW w:w="10606" w:type="dxa"/>
            <w:tcBorders/>
            <w:shd w:color="auto" w:fill="auto" w:val="clear"/>
            <w:tcMar>
              <w:left w:w="63" w:type="dxa"/>
            </w:tcMar>
          </w:tcPr>
          <w:p>
            <w:pPr>
              <w:pStyle w:val="ListParagraph"/>
              <w:numPr>
                <w:ilvl w:val="0"/>
                <w:numId w:val="1"/>
              </w:numPr>
              <w:spacing w:lineRule="auto" w:line="240" w:before="0" w:after="0"/>
              <w:rPr>
                <w:b/>
                <w:b/>
              </w:rPr>
            </w:pPr>
            <w:r>
              <w:rPr>
                <w:b/>
              </w:rPr>
              <w:t>Descrição</w:t>
            </w:r>
          </w:p>
        </w:tc>
      </w:tr>
      <w:tr>
        <w:trPr/>
        <w:tc>
          <w:tcPr>
            <w:tcW w:w="10606" w:type="dxa"/>
            <w:tcBorders/>
            <w:shd w:color="auto" w:fill="auto" w:val="clear"/>
            <w:tcMar>
              <w:left w:w="63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Calibri"/>
                <w:iCs/>
              </w:rPr>
              <w:t>Os envios de Malotes entre os Campus é uma atividade que passa pela Divisão de Protocolo, a fim de que possa ser analisada seu conteúdo e controle e, consequentemente, possa ser mais bem executada entre dois ou mais Campus.</w:t>
            </w:r>
          </w:p>
        </w:tc>
      </w:tr>
      <w:tr>
        <w:trPr/>
        <w:tc>
          <w:tcPr>
            <w:tcW w:w="10606" w:type="dxa"/>
            <w:tcBorders/>
            <w:shd w:color="auto" w:fill="auto" w:val="clear"/>
            <w:tcMar>
              <w:left w:w="63" w:type="dxa"/>
            </w:tcMar>
          </w:tcPr>
          <w:p>
            <w:pPr>
              <w:pStyle w:val="ListParagraph"/>
              <w:numPr>
                <w:ilvl w:val="0"/>
                <w:numId w:val="1"/>
              </w:numPr>
              <w:spacing w:lineRule="auto" w:line="240" w:before="0" w:after="0"/>
              <w:rPr>
                <w:b/>
                <w:b/>
              </w:rPr>
            </w:pPr>
            <w:r>
              <w:rPr>
                <w:b/>
              </w:rPr>
              <w:t>Objetivos</w:t>
            </w:r>
          </w:p>
        </w:tc>
      </w:tr>
      <w:tr>
        <w:trPr/>
        <w:tc>
          <w:tcPr>
            <w:tcW w:w="10606" w:type="dxa"/>
            <w:tcBorders/>
            <w:shd w:color="auto" w:fill="auto" w:val="clear"/>
            <w:tcMar>
              <w:left w:w="63" w:type="dxa"/>
            </w:tcMar>
          </w:tcPr>
          <w:p>
            <w:pPr>
              <w:pStyle w:val="ListParagraph"/>
              <w:spacing w:lineRule="auto" w:line="240" w:before="0" w:after="0"/>
              <w:ind w:left="0" w:hanging="0"/>
              <w:jc w:val="both"/>
              <w:rPr/>
            </w:pPr>
            <w:r>
              <w:rPr/>
              <w:t>Enviar malotes entre dois ou mais Campus de forma organizada e segura.</w:t>
            </w:r>
          </w:p>
        </w:tc>
      </w:tr>
      <w:tr>
        <w:trPr/>
        <w:tc>
          <w:tcPr>
            <w:tcW w:w="10606" w:type="dxa"/>
            <w:tcBorders/>
            <w:shd w:color="auto" w:fill="auto" w:val="clear"/>
            <w:tcMar>
              <w:left w:w="63" w:type="dxa"/>
            </w:tcMar>
          </w:tcPr>
          <w:p>
            <w:pPr>
              <w:pStyle w:val="ListParagraph"/>
              <w:numPr>
                <w:ilvl w:val="0"/>
                <w:numId w:val="1"/>
              </w:numPr>
              <w:spacing w:lineRule="auto" w:line="240" w:before="0" w:after="0"/>
              <w:rPr>
                <w:b/>
                <w:b/>
              </w:rPr>
            </w:pPr>
            <w:r>
              <w:rPr>
                <w:b/>
              </w:rPr>
              <w:t>Público Alvo</w:t>
            </w:r>
          </w:p>
        </w:tc>
      </w:tr>
      <w:tr>
        <w:trPr/>
        <w:tc>
          <w:tcPr>
            <w:tcW w:w="10606" w:type="dxa"/>
            <w:tcBorders/>
            <w:shd w:color="auto" w:fill="auto" w:val="clear"/>
            <w:tcMar>
              <w:left w:w="6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Campus do Mucuri, Unaí, Janaúba, Campus Jk e Campus I.</w:t>
            </w:r>
          </w:p>
        </w:tc>
      </w:tr>
      <w:tr>
        <w:trPr/>
        <w:tc>
          <w:tcPr>
            <w:tcW w:w="10606" w:type="dxa"/>
            <w:tcBorders/>
            <w:shd w:color="auto" w:fill="auto" w:val="clear"/>
            <w:tcMar>
              <w:left w:w="63" w:type="dxa"/>
            </w:tcMar>
          </w:tcPr>
          <w:p>
            <w:pPr>
              <w:pStyle w:val="ListParagraph"/>
              <w:numPr>
                <w:ilvl w:val="0"/>
                <w:numId w:val="1"/>
              </w:numPr>
              <w:spacing w:lineRule="auto" w:line="240" w:before="0" w:after="0"/>
              <w:rPr>
                <w:b/>
                <w:b/>
              </w:rPr>
            </w:pPr>
            <w:r>
              <w:rPr>
                <w:b/>
              </w:rPr>
              <w:t>Pré-requisitos</w:t>
            </w:r>
          </w:p>
        </w:tc>
      </w:tr>
      <w:tr>
        <w:trPr/>
        <w:tc>
          <w:tcPr>
            <w:tcW w:w="10606" w:type="dxa"/>
            <w:tcBorders/>
            <w:shd w:color="auto" w:fill="auto" w:val="clear"/>
            <w:tcMar>
              <w:left w:w="63" w:type="dxa"/>
            </w:tcMar>
          </w:tcPr>
          <w:p>
            <w:pPr>
              <w:pStyle w:val="Normal"/>
              <w:spacing w:lineRule="auto" w:line="240" w:before="0" w:after="0"/>
              <w:ind w:right="312" w:hanging="0"/>
              <w:jc w:val="both"/>
              <w:rPr/>
            </w:pPr>
            <w:r>
              <w:rPr/>
              <w:t>-</w:t>
            </w:r>
          </w:p>
        </w:tc>
      </w:tr>
      <w:tr>
        <w:trPr/>
        <w:tc>
          <w:tcPr>
            <w:tcW w:w="10606" w:type="dxa"/>
            <w:tcBorders/>
            <w:shd w:color="auto" w:fill="auto" w:val="clear"/>
            <w:tcMar>
              <w:left w:w="63" w:type="dxa"/>
            </w:tcMar>
          </w:tcPr>
          <w:p>
            <w:pPr>
              <w:pStyle w:val="ListParagraph"/>
              <w:numPr>
                <w:ilvl w:val="0"/>
                <w:numId w:val="1"/>
              </w:numPr>
              <w:spacing w:lineRule="auto" w:line="240" w:before="0" w:after="0"/>
              <w:rPr>
                <w:b/>
                <w:b/>
              </w:rPr>
            </w:pPr>
            <w:r>
              <w:rPr>
                <w:b/>
              </w:rPr>
              <w:t>Responsáveis</w:t>
            </w:r>
          </w:p>
        </w:tc>
      </w:tr>
      <w:tr>
        <w:trPr/>
        <w:tc>
          <w:tcPr>
            <w:tcW w:w="10606" w:type="dxa"/>
            <w:tcBorders/>
            <w:shd w:color="auto" w:fill="auto" w:val="clear"/>
            <w:tcMar>
              <w:left w:w="6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color w:val="333333"/>
              </w:rPr>
              <w:t>Cinthia Pereira Bernardino</w:t>
            </w:r>
            <w:r>
              <w:rPr/>
              <w:t xml:space="preserve"> – Divisão de Protocolo/Arquivo Geral.</w:t>
            </w:r>
          </w:p>
        </w:tc>
      </w:tr>
      <w:tr>
        <w:trPr/>
        <w:tc>
          <w:tcPr>
            <w:tcW w:w="10606" w:type="dxa"/>
            <w:tcBorders/>
            <w:shd w:color="auto" w:fill="auto" w:val="clear"/>
            <w:tcMar>
              <w:left w:w="63" w:type="dxa"/>
            </w:tcMar>
          </w:tcPr>
          <w:p>
            <w:pPr>
              <w:pStyle w:val="ListParagraph"/>
              <w:numPr>
                <w:ilvl w:val="0"/>
                <w:numId w:val="1"/>
              </w:numPr>
              <w:spacing w:lineRule="auto" w:line="240" w:before="0" w:after="0"/>
              <w:rPr>
                <w:b/>
                <w:b/>
              </w:rPr>
            </w:pPr>
            <w:r>
              <w:rPr>
                <w:b/>
              </w:rPr>
              <w:t>Atividades</w:t>
            </w:r>
          </w:p>
        </w:tc>
      </w:tr>
      <w:tr>
        <w:trPr/>
        <w:tc>
          <w:tcPr>
            <w:tcW w:w="10606" w:type="dxa"/>
            <w:tcBorders/>
            <w:shd w:color="auto" w:fill="auto" w:val="clear"/>
            <w:tcMar>
              <w:left w:w="63" w:type="dxa"/>
            </w:tcMar>
          </w:tcPr>
          <w:p>
            <w:pPr>
              <w:pStyle w:val="Normal"/>
              <w:spacing w:before="0" w:after="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</w:r>
          </w:p>
          <w:p>
            <w:pPr>
              <w:pStyle w:val="Normal"/>
              <w:spacing w:before="0" w:after="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</w:r>
          </w:p>
          <w:tbl>
            <w:tblPr>
              <w:tblStyle w:val="Tabelacomgrade"/>
              <w:tblW w:w="10348" w:type="dxa"/>
              <w:jc w:val="left"/>
              <w:tblInd w:w="0" w:type="dxa"/>
              <w:tblCellMar>
                <w:top w:w="0" w:type="dxa"/>
                <w:left w:w="58" w:type="dxa"/>
                <w:bottom w:w="0" w:type="dxa"/>
                <w:right w:w="108" w:type="dxa"/>
              </w:tblCellMar>
              <w:tblLook w:firstRow="1" w:noVBand="1" w:lastRow="0" w:firstColumn="1" w:lastColumn="0" w:noHBand="0" w:val="04a0"/>
            </w:tblPr>
            <w:tblGrid>
              <w:gridCol w:w="567"/>
              <w:gridCol w:w="6378"/>
              <w:gridCol w:w="1418"/>
              <w:gridCol w:w="1984"/>
            </w:tblGrid>
            <w:tr>
              <w:trPr/>
              <w:tc>
                <w:tcPr>
                  <w:tcW w:w="567" w:type="dxa"/>
                  <w:tcBorders/>
                  <w:shd w:color="auto" w:fill="auto" w:val="clear"/>
                  <w:tcMar>
                    <w:left w:w="58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rPr>
                      <w:b/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Nº</w:t>
                  </w:r>
                </w:p>
              </w:tc>
              <w:tc>
                <w:tcPr>
                  <w:tcW w:w="6378" w:type="dxa"/>
                  <w:tcBorders/>
                  <w:shd w:color="auto" w:fill="auto" w:val="clear"/>
                  <w:tcMar>
                    <w:left w:w="58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rPr>
                      <w:b/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Atividade/ Descrição</w:t>
                  </w:r>
                </w:p>
              </w:tc>
              <w:tc>
                <w:tcPr>
                  <w:tcW w:w="1418" w:type="dxa"/>
                  <w:tcBorders/>
                  <w:shd w:color="auto" w:fill="auto" w:val="clear"/>
                  <w:tcMar>
                    <w:left w:w="58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rPr>
                      <w:b/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Responsável</w:t>
                  </w:r>
                </w:p>
              </w:tc>
              <w:tc>
                <w:tcPr>
                  <w:tcW w:w="1984" w:type="dxa"/>
                  <w:tcBorders/>
                  <w:shd w:color="auto" w:fill="auto" w:val="clear"/>
                  <w:tcMar>
                    <w:left w:w="58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rPr>
                      <w:b/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Prazo de execução</w:t>
                  </w:r>
                </w:p>
              </w:tc>
            </w:tr>
            <w:tr>
              <w:trPr/>
              <w:tc>
                <w:tcPr>
                  <w:tcW w:w="567" w:type="dxa"/>
                  <w:tcBorders/>
                  <w:shd w:color="auto" w:fill="auto" w:val="clear"/>
                  <w:tcMar>
                    <w:left w:w="58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6378" w:type="dxa"/>
                  <w:tcBorders/>
                  <w:shd w:color="auto" w:fill="auto" w:val="clear"/>
                  <w:tcMar>
                    <w:left w:w="58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jc w:val="both"/>
                    <w:rPr/>
                  </w:pPr>
                  <w:r>
                    <w:rPr>
                      <w:sz w:val="20"/>
                      <w:szCs w:val="20"/>
                    </w:rPr>
                    <w:t>As caixas ou envelopes deverão ser entregues no Protocolo, abertas para verificação do conteúdo e controle .</w:t>
                  </w:r>
                </w:p>
              </w:tc>
              <w:tc>
                <w:tcPr>
                  <w:tcW w:w="1418" w:type="dxa"/>
                  <w:tcBorders/>
                  <w:shd w:color="auto" w:fill="auto" w:val="clear"/>
                  <w:tcMar>
                    <w:left w:w="58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rPr>
                      <w:sz w:val="20"/>
                      <w:szCs w:val="20"/>
                    </w:rPr>
                  </w:pPr>
                  <w:bookmarkStart w:id="0" w:name="__DdeLink__2929_1583783151"/>
                  <w:bookmarkEnd w:id="0"/>
                  <w:r>
                    <w:rPr>
                      <w:sz w:val="20"/>
                      <w:szCs w:val="20"/>
                    </w:rPr>
                    <w:t>Divisão de Protocolo</w:t>
                  </w:r>
                </w:p>
              </w:tc>
              <w:tc>
                <w:tcPr>
                  <w:tcW w:w="1984" w:type="dxa"/>
                  <w:tcBorders/>
                  <w:shd w:color="auto" w:fill="auto" w:val="clear"/>
                  <w:tcMar>
                    <w:left w:w="58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</w:r>
                </w:p>
              </w:tc>
            </w:tr>
            <w:tr>
              <w:trPr/>
              <w:tc>
                <w:tcPr>
                  <w:tcW w:w="567" w:type="dxa"/>
                  <w:tcBorders/>
                  <w:shd w:color="auto" w:fill="auto" w:val="clear"/>
                  <w:tcMar>
                    <w:left w:w="58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02</w:t>
                  </w:r>
                </w:p>
              </w:tc>
              <w:tc>
                <w:tcPr>
                  <w:tcW w:w="6378" w:type="dxa"/>
                  <w:tcBorders/>
                  <w:shd w:color="auto" w:fill="auto" w:val="clear"/>
                  <w:tcMar>
                    <w:left w:w="58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jc w:val="both"/>
                    <w:rPr/>
                  </w:pPr>
                  <w:r>
                    <w:rPr>
                      <w:sz w:val="20"/>
                      <w:szCs w:val="20"/>
                    </w:rPr>
                    <w:t xml:space="preserve">As caixas/envelopes são conferidos e anotados em caderno/folha de protocolo e colocado em malote específico dos Correios. </w:t>
                  </w:r>
                </w:p>
              </w:tc>
              <w:tc>
                <w:tcPr>
                  <w:tcW w:w="1418" w:type="dxa"/>
                  <w:tcBorders/>
                  <w:shd w:color="auto" w:fill="auto" w:val="clear"/>
                  <w:tcMar>
                    <w:left w:w="58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Divisão de Protocolo</w:t>
                  </w:r>
                </w:p>
              </w:tc>
              <w:tc>
                <w:tcPr>
                  <w:tcW w:w="1984" w:type="dxa"/>
                  <w:tcBorders/>
                  <w:shd w:color="auto" w:fill="auto" w:val="clear"/>
                  <w:tcMar>
                    <w:left w:w="58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</w:r>
                </w:p>
              </w:tc>
            </w:tr>
            <w:tr>
              <w:trPr/>
              <w:tc>
                <w:tcPr>
                  <w:tcW w:w="567" w:type="dxa"/>
                  <w:tcBorders/>
                  <w:shd w:color="auto" w:fill="auto" w:val="clear"/>
                  <w:tcMar>
                    <w:left w:w="58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03</w:t>
                  </w:r>
                </w:p>
              </w:tc>
              <w:tc>
                <w:tcPr>
                  <w:tcW w:w="6378" w:type="dxa"/>
                  <w:tcBorders/>
                  <w:shd w:color="auto" w:fill="auto" w:val="clear"/>
                  <w:tcMar>
                    <w:left w:w="58" w:type="dxa"/>
                  </w:tcMar>
                </w:tcPr>
                <w:p>
                  <w:pPr>
                    <w:pStyle w:val="ListParagraph"/>
                    <w:tabs>
                      <w:tab w:val="left" w:pos="4860" w:leader="none"/>
                    </w:tabs>
                    <w:spacing w:lineRule="auto" w:line="240" w:before="0" w:after="0"/>
                    <w:ind w:left="0" w:hanging="0"/>
                    <w:jc w:val="both"/>
                    <w:rPr/>
                  </w:pPr>
                  <w:r>
                    <w:rPr>
                      <w:sz w:val="20"/>
                      <w:szCs w:val="20"/>
                    </w:rPr>
                    <w:t>O malote é trancado com cadeado as 10:30 no Campus Jk, encaminhado via motorista ao Campus I, onde é recolhido pelo agente dos Correios na Seção de Protocolo as 13:00 h.</w:t>
                  </w:r>
                </w:p>
              </w:tc>
              <w:tc>
                <w:tcPr>
                  <w:tcW w:w="1418" w:type="dxa"/>
                  <w:tcBorders/>
                  <w:shd w:color="auto" w:fill="auto" w:val="clear"/>
                  <w:tcMar>
                    <w:left w:w="58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Divisão de Protocolo/ Campus I </w:t>
                  </w:r>
                </w:p>
              </w:tc>
              <w:tc>
                <w:tcPr>
                  <w:tcW w:w="1984" w:type="dxa"/>
                  <w:tcBorders/>
                  <w:shd w:color="auto" w:fill="auto" w:val="clear"/>
                  <w:tcMar>
                    <w:left w:w="58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</w:r>
                </w:p>
              </w:tc>
            </w:tr>
          </w:tbl>
          <w:p>
            <w:pPr>
              <w:pStyle w:val="Normal"/>
              <w:spacing w:before="0" w:after="0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/>
        <w:tc>
          <w:tcPr>
            <w:tcW w:w="106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63" w:type="dxa"/>
            </w:tcMar>
          </w:tcPr>
          <w:p>
            <w:pPr>
              <w:pStyle w:val="ListParagraph"/>
              <w:numPr>
                <w:ilvl w:val="0"/>
                <w:numId w:val="1"/>
              </w:numPr>
              <w:spacing w:lineRule="auto" w:line="240" w:before="0" w:after="0"/>
              <w:rPr>
                <w:b/>
                <w:b/>
              </w:rPr>
            </w:pPr>
            <w:r>
              <w:rPr>
                <w:b/>
              </w:rPr>
              <w:t>Lista de contatos para realização da ação</w:t>
            </w:r>
          </w:p>
        </w:tc>
      </w:tr>
      <w:tr>
        <w:trPr/>
        <w:tc>
          <w:tcPr>
            <w:tcW w:w="106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63" w:type="dxa"/>
            </w:tcMar>
          </w:tcPr>
          <w:p>
            <w:pPr>
              <w:pStyle w:val="Normal"/>
              <w:spacing w:before="0" w:after="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</w:r>
          </w:p>
          <w:tbl>
            <w:tblPr>
              <w:tblStyle w:val="Tabelacomgrade"/>
              <w:tblW w:w="9802" w:type="dxa"/>
              <w:jc w:val="left"/>
              <w:tblInd w:w="279" w:type="dxa"/>
              <w:tblCellMar>
                <w:top w:w="0" w:type="dxa"/>
                <w:left w:w="58" w:type="dxa"/>
                <w:bottom w:w="0" w:type="dxa"/>
                <w:right w:w="108" w:type="dxa"/>
              </w:tblCellMar>
              <w:tblLook w:firstRow="1" w:noVBand="1" w:lastRow="0" w:firstColumn="1" w:lastColumn="0" w:noHBand="0" w:val="04a0"/>
            </w:tblPr>
            <w:tblGrid>
              <w:gridCol w:w="2975"/>
              <w:gridCol w:w="992"/>
              <w:gridCol w:w="1701"/>
              <w:gridCol w:w="4133"/>
            </w:tblGrid>
            <w:tr>
              <w:trPr/>
              <w:tc>
                <w:tcPr>
                  <w:tcW w:w="2975" w:type="dxa"/>
                  <w:tcBorders/>
                  <w:shd w:color="auto" w:fill="auto" w:val="clear"/>
                  <w:tcMar>
                    <w:left w:w="58" w:type="dxa"/>
                  </w:tcMar>
                </w:tcPr>
                <w:tbl>
                  <w:tblPr>
                    <w:tblW w:w="1699" w:type="dxa"/>
                    <w:jc w:val="left"/>
                    <w:tblInd w:w="0" w:type="dxa"/>
                    <w:tblBorders/>
                    <w:tblCellMar>
                      <w:top w:w="0" w:type="dxa"/>
                      <w:left w:w="108" w:type="dxa"/>
                      <w:bottom w:w="0" w:type="dxa"/>
                      <w:right w:w="108" w:type="dxa"/>
                    </w:tblCellMar>
                    <w:tblLook w:firstRow="0" w:noVBand="0" w:lastRow="0" w:firstColumn="0" w:lastColumn="0" w:noHBand="0" w:val="0000"/>
                  </w:tblPr>
                  <w:tblGrid>
                    <w:gridCol w:w="992"/>
                    <w:gridCol w:w="235"/>
                    <w:gridCol w:w="236"/>
                    <w:gridCol w:w="235"/>
                  </w:tblGrid>
                  <w:tr>
                    <w:trPr>
                      <w:trHeight w:val="280" w:hRule="atLeast"/>
                    </w:trPr>
                    <w:tc>
                      <w:tcPr>
                        <w:tcW w:w="992" w:type="dxa"/>
                        <w:tcBorders/>
                        <w:shd w:color="auto" w:fill="auto" w:val="clear"/>
                      </w:tcPr>
                      <w:p>
                        <w:pPr>
                          <w:pStyle w:val="Normal"/>
                          <w:spacing w:lineRule="auto" w:line="240" w:before="0" w:after="0"/>
                          <w:rPr>
                            <w:rFonts w:cs="Verdana"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cs="Verdana"/>
                            <w:b/>
                            <w:bCs/>
                            <w:color w:val="000000"/>
                            <w:sz w:val="20"/>
                            <w:szCs w:val="20"/>
                          </w:rPr>
                          <w:t>Nome</w:t>
                        </w:r>
                      </w:p>
                    </w:tc>
                    <w:tc>
                      <w:tcPr>
                        <w:tcW w:w="235" w:type="dxa"/>
                        <w:tcBorders/>
                        <w:shd w:color="auto" w:fill="auto" w:val="clear"/>
                      </w:tcPr>
                      <w:p>
                        <w:pPr>
                          <w:pStyle w:val="Normal"/>
                          <w:spacing w:lineRule="auto" w:line="240" w:before="0" w:after="0"/>
                          <w:rPr>
                            <w:rFonts w:cs="Verdana"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cs="Verdana"/>
                            <w:color w:val="000000"/>
                            <w:sz w:val="20"/>
                            <w:szCs w:val="20"/>
                          </w:rPr>
                        </w:r>
                      </w:p>
                    </w:tc>
                    <w:tc>
                      <w:tcPr>
                        <w:tcW w:w="236" w:type="dxa"/>
                        <w:tcBorders/>
                        <w:shd w:color="auto" w:fill="auto" w:val="clear"/>
                      </w:tcPr>
                      <w:p>
                        <w:pPr>
                          <w:pStyle w:val="Normal"/>
                          <w:spacing w:lineRule="auto" w:line="240" w:before="0" w:after="0"/>
                          <w:rPr>
                            <w:rFonts w:cs="Verdana"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cs="Verdana"/>
                            <w:color w:val="000000"/>
                            <w:sz w:val="20"/>
                            <w:szCs w:val="20"/>
                          </w:rPr>
                        </w:r>
                      </w:p>
                    </w:tc>
                    <w:tc>
                      <w:tcPr>
                        <w:tcW w:w="235" w:type="dxa"/>
                        <w:tcBorders/>
                        <w:shd w:color="auto" w:fill="auto" w:val="clear"/>
                      </w:tcPr>
                      <w:p>
                        <w:pPr>
                          <w:pStyle w:val="Normal"/>
                          <w:spacing w:lineRule="auto" w:line="240" w:before="0" w:after="0"/>
                          <w:rPr>
                            <w:rFonts w:cs="Verdana"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cs="Verdana"/>
                            <w:color w:val="000000"/>
                            <w:sz w:val="20"/>
                            <w:szCs w:val="20"/>
                          </w:rPr>
                        </w:r>
                      </w:p>
                    </w:tc>
                  </w:tr>
                </w:tbl>
                <w:p>
                  <w:pPr>
                    <w:pStyle w:val="ListParagraph"/>
                    <w:spacing w:before="0" w:after="0"/>
                    <w:ind w:left="0" w:hanging="0"/>
                    <w:rPr/>
                  </w:pPr>
                  <w:r>
                    <w:rPr/>
                  </w:r>
                </w:p>
              </w:tc>
              <w:tc>
                <w:tcPr>
                  <w:tcW w:w="992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58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rPr/>
                  </w:pPr>
                  <w:r>
                    <w:rPr>
                      <w:rFonts w:cs="Verdana"/>
                      <w:b/>
                      <w:bCs/>
                      <w:color w:val="000000"/>
                      <w:sz w:val="20"/>
                      <w:szCs w:val="20"/>
                    </w:rPr>
                    <w:t>voip</w:t>
                  </w:r>
                </w:p>
              </w:tc>
              <w:tc>
                <w:tcPr>
                  <w:tcW w:w="1701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58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rPr/>
                  </w:pPr>
                  <w:r>
                    <w:rPr>
                      <w:rFonts w:cs="Verdana"/>
                      <w:b/>
                      <w:bCs/>
                      <w:color w:val="000000"/>
                      <w:sz w:val="20"/>
                      <w:szCs w:val="20"/>
                    </w:rPr>
                    <w:t>celular</w:t>
                  </w:r>
                </w:p>
              </w:tc>
              <w:tc>
                <w:tcPr>
                  <w:tcW w:w="4133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58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rPr>
                      <w:sz w:val="20"/>
                      <w:szCs w:val="20"/>
                    </w:rPr>
                  </w:pPr>
                  <w:r>
                    <w:rPr>
                      <w:rFonts w:cs="Verdana"/>
                      <w:b/>
                      <w:bCs/>
                      <w:color w:val="000000"/>
                      <w:sz w:val="20"/>
                      <w:szCs w:val="20"/>
                    </w:rPr>
                    <w:t>e-mail</w:t>
                  </w:r>
                </w:p>
              </w:tc>
            </w:tr>
            <w:tr>
              <w:trPr/>
              <w:tc>
                <w:tcPr>
                  <w:tcW w:w="2975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58" w:type="dxa"/>
                  </w:tcMar>
                </w:tcPr>
                <w:p>
                  <w:pPr>
                    <w:pStyle w:val="Default"/>
                    <w:rPr/>
                  </w:pPr>
                  <w:r>
                    <w:rPr>
                      <w:rFonts w:ascii="Calibri" w:hAnsi="Calibri" w:asciiTheme="minorHAnsi" w:hAnsiTheme="minorHAnsi"/>
                      <w:bCs/>
                      <w:color w:val="333333"/>
                    </w:rPr>
                    <w:t>Cinthia Pereira Bernardino</w:t>
                  </w:r>
                  <w:r>
                    <w:rPr>
                      <w:rFonts w:ascii="Calibri" w:hAnsi="Calibri" w:asciiTheme="minorHAnsi" w:hAnsiTheme="minorHAnsi"/>
                      <w:bCs/>
                    </w:rPr>
                    <w:t xml:space="preserve"> </w:t>
                  </w:r>
                </w:p>
              </w:tc>
              <w:tc>
                <w:tcPr>
                  <w:tcW w:w="992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58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rPr/>
                  </w:pPr>
                  <w:r>
                    <w:rPr/>
                    <w:t>8059</w:t>
                  </w:r>
                </w:p>
              </w:tc>
              <w:tc>
                <w:tcPr>
                  <w:tcW w:w="1701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58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rPr/>
                  </w:pPr>
                  <w:r>
                    <w:rPr/>
                    <w:t>(38)98814-4482</w:t>
                  </w:r>
                </w:p>
              </w:tc>
              <w:tc>
                <w:tcPr>
                  <w:tcW w:w="4133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58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protocolo@ufvjm.edu.br</w:t>
                  </w:r>
                </w:p>
              </w:tc>
            </w:tr>
          </w:tbl>
          <w:p>
            <w:pPr>
              <w:pStyle w:val="Normal"/>
              <w:spacing w:before="0" w:after="0"/>
              <w:rPr/>
            </w:pPr>
            <w:r>
              <w:rPr/>
            </w:r>
          </w:p>
        </w:tc>
      </w:tr>
      <w:tr>
        <w:trPr/>
        <w:tc>
          <w:tcPr>
            <w:tcW w:w="106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63" w:type="dxa"/>
            </w:tcMar>
          </w:tcPr>
          <w:p>
            <w:pPr>
              <w:pStyle w:val="ListParagraph"/>
              <w:numPr>
                <w:ilvl w:val="0"/>
                <w:numId w:val="1"/>
              </w:numPr>
              <w:spacing w:lineRule="auto" w:line="240" w:before="0" w:after="0"/>
              <w:rPr>
                <w:b/>
                <w:b/>
              </w:rPr>
            </w:pPr>
            <w:r>
              <w:rPr>
                <w:b/>
              </w:rPr>
              <w:t>Definições / Legenda</w:t>
            </w:r>
          </w:p>
        </w:tc>
      </w:tr>
      <w:tr>
        <w:trPr/>
        <w:tc>
          <w:tcPr>
            <w:tcW w:w="106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63" w:type="dxa"/>
            </w:tcMar>
          </w:tcPr>
          <w:p>
            <w:pPr>
              <w:pStyle w:val="Normal"/>
              <w:spacing w:lineRule="auto" w:line="240" w:before="0" w:after="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</w:r>
          </w:p>
          <w:p>
            <w:pPr>
              <w:pStyle w:val="ListParagraph"/>
              <w:numPr>
                <w:ilvl w:val="0"/>
                <w:numId w:val="2"/>
              </w:numPr>
              <w:spacing w:lineRule="auto" w:line="240" w:before="0" w:after="0"/>
              <w:rPr/>
            </w:pPr>
            <w:r>
              <w:rPr/>
              <w:t>Malote = mala, maleta.</w:t>
            </w:r>
          </w:p>
          <w:p>
            <w:pPr>
              <w:pStyle w:val="Normal"/>
              <w:spacing w:lineRule="auto" w:line="240" w:before="0" w:after="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</w:r>
          </w:p>
          <w:p>
            <w:pPr>
              <w:pStyle w:val="Normal"/>
              <w:spacing w:lineRule="auto" w:line="240" w:before="0" w:after="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</w:r>
          </w:p>
          <w:p>
            <w:pPr>
              <w:pStyle w:val="Normal"/>
              <w:spacing w:lineRule="auto" w:line="240" w:before="0" w:after="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</w:r>
          </w:p>
          <w:p>
            <w:pPr>
              <w:pStyle w:val="Normal"/>
              <w:spacing w:lineRule="auto" w:line="240" w:before="0" w:after="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</w:r>
          </w:p>
          <w:p>
            <w:pPr>
              <w:pStyle w:val="Normal"/>
              <w:spacing w:lineRule="auto" w:line="240" w:before="0" w:after="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</w:r>
          </w:p>
          <w:p>
            <w:pPr>
              <w:pStyle w:val="Normal"/>
              <w:spacing w:lineRule="auto" w:line="240" w:before="0" w:after="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</w:r>
          </w:p>
          <w:p>
            <w:pPr>
              <w:pStyle w:val="Normal"/>
              <w:spacing w:lineRule="auto" w:line="240" w:before="0" w:after="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</w:r>
          </w:p>
          <w:p>
            <w:pPr>
              <w:pStyle w:val="Normal"/>
              <w:spacing w:lineRule="auto" w:line="240" w:before="0" w:after="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</w:r>
          </w:p>
          <w:p>
            <w:pPr>
              <w:pStyle w:val="Normal"/>
              <w:spacing w:lineRule="auto" w:line="240" w:before="0" w:after="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</w:r>
          </w:p>
          <w:p>
            <w:pPr>
              <w:pStyle w:val="Normal"/>
              <w:spacing w:lineRule="auto" w:line="240" w:before="0" w:after="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</w:r>
          </w:p>
          <w:p>
            <w:pPr>
              <w:pStyle w:val="Normal"/>
              <w:spacing w:lineRule="auto" w:line="240" w:before="0" w:after="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</w:r>
          </w:p>
          <w:p>
            <w:pPr>
              <w:pStyle w:val="Normal"/>
              <w:spacing w:lineRule="auto" w:line="240" w:before="0" w:after="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</w:r>
          </w:p>
          <w:p>
            <w:pPr>
              <w:pStyle w:val="Normal"/>
              <w:spacing w:lineRule="auto" w:line="240" w:before="0" w:after="0"/>
              <w:rPr>
                <w:sz w:val="10"/>
                <w:szCs w:val="10"/>
              </w:rPr>
            </w:pPr>
            <w:bookmarkStart w:id="1" w:name="_GoBack"/>
            <w:bookmarkStart w:id="2" w:name="_GoBack"/>
            <w:bookmarkEnd w:id="2"/>
            <w:r>
              <w:rPr>
                <w:sz w:val="10"/>
                <w:szCs w:val="10"/>
              </w:rPr>
            </w:r>
          </w:p>
          <w:p>
            <w:pPr>
              <w:pStyle w:val="Normal"/>
              <w:spacing w:lineRule="auto" w:line="240" w:before="0" w:after="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</w:r>
          </w:p>
          <w:p>
            <w:pPr>
              <w:pStyle w:val="Normal"/>
              <w:spacing w:lineRule="auto" w:line="240" w:before="0" w:after="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</w:r>
          </w:p>
          <w:p>
            <w:pPr>
              <w:pStyle w:val="Normal"/>
              <w:spacing w:lineRule="auto" w:line="240" w:before="0" w:after="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</w:r>
          </w:p>
          <w:p>
            <w:pPr>
              <w:pStyle w:val="Normal"/>
              <w:spacing w:lineRule="auto" w:line="240" w:before="0" w:after="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</w:r>
          </w:p>
          <w:p>
            <w:pPr>
              <w:pStyle w:val="Normal"/>
              <w:spacing w:lineRule="auto" w:line="240" w:before="0" w:after="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</w:r>
          </w:p>
        </w:tc>
      </w:tr>
      <w:tr>
        <w:trPr/>
        <w:tc>
          <w:tcPr>
            <w:tcW w:w="106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63" w:type="dxa"/>
            </w:tcMar>
          </w:tcPr>
          <w:p>
            <w:pPr>
              <w:pStyle w:val="ListParagraph"/>
              <w:numPr>
                <w:ilvl w:val="0"/>
                <w:numId w:val="1"/>
              </w:numPr>
              <w:spacing w:lineRule="auto" w:line="240" w:before="0" w:after="0"/>
              <w:rPr>
                <w:b/>
                <w:b/>
              </w:rPr>
            </w:pPr>
            <w:r>
              <w:rPr>
                <w:b/>
              </w:rPr>
              <w:t>Fluxograma do processo</w:t>
            </w:r>
          </w:p>
          <w:p>
            <w:pPr>
              <w:pStyle w:val="ListParagraph"/>
              <w:spacing w:lineRule="auto" w:line="240" w:before="0" w:after="0"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ListParagraph"/>
              <w:spacing w:lineRule="auto" w:line="240" w:before="0" w:after="0"/>
              <w:rPr>
                <w:b/>
                <w:b/>
              </w:rPr>
            </w:pPr>
            <w:r>
              <w:rPr>
                <w:b/>
              </w:rPr>
              <w:drawing>
                <wp:anchor behindDoc="0" distT="0" distB="0" distL="0" distR="0" simplePos="0" locked="0" layoutInCell="1" allowOverlap="1" relativeHeight="4">
                  <wp:simplePos x="0" y="0"/>
                  <wp:positionH relativeFrom="column">
                    <wp:align>center</wp:align>
                  </wp:positionH>
                  <wp:positionV relativeFrom="paragraph">
                    <wp:align>top</wp:align>
                  </wp:positionV>
                  <wp:extent cx="6146800" cy="7849870"/>
                  <wp:effectExtent l="0" t="0" r="0" b="0"/>
                  <wp:wrapSquare wrapText="largest"/>
                  <wp:docPr id="3" name="Figura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Figura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46800" cy="78498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>
            <w:pPr>
              <w:pStyle w:val="ListParagraph"/>
              <w:spacing w:lineRule="auto" w:line="240" w:before="0" w:after="0"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ListParagraph"/>
              <w:spacing w:lineRule="auto" w:line="240" w:before="0" w:after="0"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ListParagraph"/>
              <w:spacing w:lineRule="auto" w:line="240" w:before="0" w:after="0"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ListParagraph"/>
              <w:spacing w:lineRule="auto" w:line="240" w:before="0" w:after="0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/>
        <w:tc>
          <w:tcPr>
            <w:tcW w:w="106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63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lang w:eastAsia="pt-BR"/>
              </w:rPr>
            </w:pPr>
            <w:r>
              <w:rPr>
                <w:lang w:eastAsia="pt-BR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</w:r>
          </w:p>
        </w:tc>
      </w:tr>
      <w:tr>
        <w:trPr/>
        <w:tc>
          <w:tcPr>
            <w:tcW w:w="106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63" w:type="dxa"/>
            </w:tcMar>
          </w:tcPr>
          <w:p>
            <w:pPr>
              <w:pStyle w:val="ListParagraph"/>
              <w:numPr>
                <w:ilvl w:val="0"/>
                <w:numId w:val="1"/>
              </w:numPr>
              <w:spacing w:lineRule="auto" w:line="240" w:before="0" w:after="0"/>
              <w:rPr>
                <w:b/>
                <w:b/>
              </w:rPr>
            </w:pPr>
            <w:r>
              <w:rPr>
                <w:b/>
              </w:rPr>
              <w:t>Elaboração, aprovação, publicação, revisão</w:t>
            </w:r>
          </w:p>
        </w:tc>
      </w:tr>
      <w:tr>
        <w:trPr/>
        <w:tc>
          <w:tcPr>
            <w:tcW w:w="106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63" w:type="dxa"/>
            </w:tcMar>
          </w:tcPr>
          <w:p>
            <w:pPr>
              <w:pStyle w:val="ListParagraph"/>
              <w:spacing w:before="0" w:after="0"/>
              <w:rPr/>
            </w:pPr>
            <w:r>
              <w:rPr/>
            </w:r>
          </w:p>
          <w:tbl>
            <w:tblPr>
              <w:tblStyle w:val="Tabelacomgrade"/>
              <w:tblW w:w="9944" w:type="dxa"/>
              <w:jc w:val="left"/>
              <w:tblInd w:w="137" w:type="dxa"/>
              <w:tblCellMar>
                <w:top w:w="0" w:type="dxa"/>
                <w:left w:w="58" w:type="dxa"/>
                <w:bottom w:w="0" w:type="dxa"/>
                <w:right w:w="108" w:type="dxa"/>
              </w:tblCellMar>
              <w:tblLook w:firstRow="1" w:noVBand="1" w:lastRow="0" w:firstColumn="1" w:lastColumn="0" w:noHBand="0" w:val="04a0"/>
            </w:tblPr>
            <w:tblGrid>
              <w:gridCol w:w="1869"/>
              <w:gridCol w:w="1093"/>
              <w:gridCol w:w="4936"/>
              <w:gridCol w:w="2045"/>
            </w:tblGrid>
            <w:tr>
              <w:trPr/>
              <w:tc>
                <w:tcPr>
                  <w:tcW w:w="1869" w:type="dxa"/>
                  <w:tcBorders/>
                  <w:shd w:color="auto" w:fill="auto" w:val="clear"/>
                  <w:tcMar>
                    <w:left w:w="58" w:type="dxa"/>
                  </w:tcMar>
                </w:tcPr>
                <w:tbl>
                  <w:tblPr>
                    <w:tblW w:w="1699" w:type="dxa"/>
                    <w:jc w:val="left"/>
                    <w:tblInd w:w="0" w:type="dxa"/>
                    <w:tblBorders/>
                    <w:tblCellMar>
                      <w:top w:w="0" w:type="dxa"/>
                      <w:left w:w="108" w:type="dxa"/>
                      <w:bottom w:w="0" w:type="dxa"/>
                      <w:right w:w="108" w:type="dxa"/>
                    </w:tblCellMar>
                    <w:tblLook w:firstRow="0" w:noVBand="0" w:lastRow="0" w:firstColumn="0" w:lastColumn="0" w:noHBand="0" w:val="0000"/>
                  </w:tblPr>
                  <w:tblGrid>
                    <w:gridCol w:w="1015"/>
                    <w:gridCol w:w="228"/>
                    <w:gridCol w:w="228"/>
                    <w:gridCol w:w="227"/>
                  </w:tblGrid>
                  <w:tr>
                    <w:trPr>
                      <w:trHeight w:val="280" w:hRule="atLeast"/>
                    </w:trPr>
                    <w:tc>
                      <w:tcPr>
                        <w:tcW w:w="1015" w:type="dxa"/>
                        <w:tcBorders/>
                        <w:shd w:color="auto" w:fill="auto" w:val="clear"/>
                      </w:tcPr>
                      <w:p>
                        <w:pPr>
                          <w:pStyle w:val="Normal"/>
                          <w:spacing w:lineRule="auto" w:line="240" w:before="0" w:after="0"/>
                          <w:rPr>
                            <w:rFonts w:cs="Verdana"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cs="Verdana"/>
                            <w:b/>
                            <w:bCs/>
                            <w:color w:val="000000"/>
                            <w:sz w:val="20"/>
                            <w:szCs w:val="20"/>
                          </w:rPr>
                          <w:t>Atividade</w:t>
                        </w:r>
                      </w:p>
                    </w:tc>
                    <w:tc>
                      <w:tcPr>
                        <w:tcW w:w="228" w:type="dxa"/>
                        <w:tcBorders/>
                        <w:shd w:color="auto" w:fill="auto" w:val="clear"/>
                      </w:tcPr>
                      <w:p>
                        <w:pPr>
                          <w:pStyle w:val="Normal"/>
                          <w:spacing w:lineRule="auto" w:line="240" w:before="0" w:after="0"/>
                          <w:rPr>
                            <w:rFonts w:cs="Verdana"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cs="Verdana"/>
                            <w:color w:val="000000"/>
                            <w:sz w:val="20"/>
                            <w:szCs w:val="20"/>
                          </w:rPr>
                        </w:r>
                      </w:p>
                    </w:tc>
                    <w:tc>
                      <w:tcPr>
                        <w:tcW w:w="228" w:type="dxa"/>
                        <w:tcBorders/>
                        <w:shd w:color="auto" w:fill="auto" w:val="clear"/>
                      </w:tcPr>
                      <w:p>
                        <w:pPr>
                          <w:pStyle w:val="Normal"/>
                          <w:spacing w:lineRule="auto" w:line="240" w:before="0" w:after="0"/>
                          <w:rPr>
                            <w:rFonts w:cs="Verdana"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cs="Verdana"/>
                            <w:color w:val="000000"/>
                            <w:sz w:val="20"/>
                            <w:szCs w:val="20"/>
                          </w:rPr>
                        </w:r>
                      </w:p>
                    </w:tc>
                    <w:tc>
                      <w:tcPr>
                        <w:tcW w:w="227" w:type="dxa"/>
                        <w:tcBorders/>
                        <w:shd w:color="auto" w:fill="auto" w:val="clear"/>
                      </w:tcPr>
                      <w:p>
                        <w:pPr>
                          <w:pStyle w:val="Normal"/>
                          <w:spacing w:lineRule="auto" w:line="240" w:before="0" w:after="0"/>
                          <w:rPr>
                            <w:rFonts w:cs="Verdana"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cs="Verdana"/>
                            <w:color w:val="000000"/>
                            <w:sz w:val="20"/>
                            <w:szCs w:val="20"/>
                          </w:rPr>
                        </w:r>
                      </w:p>
                    </w:tc>
                  </w:tr>
                </w:tbl>
                <w:p>
                  <w:pPr>
                    <w:pStyle w:val="ListParagraph"/>
                    <w:spacing w:before="0" w:after="0"/>
                    <w:ind w:left="0" w:hanging="0"/>
                    <w:rPr/>
                  </w:pPr>
                  <w:r>
                    <w:rPr/>
                  </w:r>
                </w:p>
              </w:tc>
              <w:tc>
                <w:tcPr>
                  <w:tcW w:w="1093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58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rPr/>
                  </w:pPr>
                  <w:r>
                    <w:rPr>
                      <w:rFonts w:cs="Verdana"/>
                      <w:b/>
                      <w:bCs/>
                      <w:color w:val="000000"/>
                      <w:sz w:val="20"/>
                      <w:szCs w:val="20"/>
                    </w:rPr>
                    <w:t>Data</w:t>
                  </w:r>
                </w:p>
              </w:tc>
              <w:tc>
                <w:tcPr>
                  <w:tcW w:w="4936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58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rPr/>
                  </w:pPr>
                  <w:r>
                    <w:rPr>
                      <w:rFonts w:cs="Verdana"/>
                      <w:b/>
                      <w:bCs/>
                      <w:color w:val="000000"/>
                      <w:sz w:val="20"/>
                      <w:szCs w:val="20"/>
                    </w:rPr>
                    <w:t>Nome</w:t>
                  </w:r>
                </w:p>
              </w:tc>
              <w:tc>
                <w:tcPr>
                  <w:tcW w:w="2045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58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rPr/>
                  </w:pPr>
                  <w:r>
                    <w:rPr>
                      <w:rFonts w:cs="Verdana"/>
                      <w:b/>
                      <w:bCs/>
                      <w:color w:val="000000"/>
                      <w:sz w:val="20"/>
                      <w:szCs w:val="20"/>
                    </w:rPr>
                    <w:t>Função</w:t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58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Data da elaboração</w:t>
                  </w:r>
                </w:p>
              </w:tc>
              <w:tc>
                <w:tcPr>
                  <w:tcW w:w="1093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58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</w:r>
                </w:p>
              </w:tc>
              <w:tc>
                <w:tcPr>
                  <w:tcW w:w="4936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58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</w:r>
                </w:p>
              </w:tc>
              <w:tc>
                <w:tcPr>
                  <w:tcW w:w="2045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58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58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Data da aprovação</w:t>
                  </w:r>
                </w:p>
              </w:tc>
              <w:tc>
                <w:tcPr>
                  <w:tcW w:w="1093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58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rPr/>
                  </w:pPr>
                  <w:r>
                    <w:rPr/>
                  </w:r>
                </w:p>
              </w:tc>
              <w:tc>
                <w:tcPr>
                  <w:tcW w:w="4936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58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rPr/>
                  </w:pPr>
                  <w:r>
                    <w:rPr/>
                  </w:r>
                </w:p>
              </w:tc>
              <w:tc>
                <w:tcPr>
                  <w:tcW w:w="2045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58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58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Data da publicação</w:t>
                  </w:r>
                </w:p>
              </w:tc>
              <w:tc>
                <w:tcPr>
                  <w:tcW w:w="1093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58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rPr/>
                  </w:pPr>
                  <w:r>
                    <w:rPr/>
                  </w:r>
                </w:p>
              </w:tc>
              <w:tc>
                <w:tcPr>
                  <w:tcW w:w="4936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58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rPr/>
                  </w:pPr>
                  <w:r>
                    <w:rPr/>
                  </w:r>
                </w:p>
              </w:tc>
              <w:tc>
                <w:tcPr>
                  <w:tcW w:w="2045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58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58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Data da revisão</w:t>
                  </w:r>
                </w:p>
                <w:p>
                  <w:pPr>
                    <w:pStyle w:val="ListParagraph"/>
                    <w:spacing w:lineRule="auto" w:line="240" w:before="0" w:after="0"/>
                    <w:ind w:left="0" w:hanging="0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</w:r>
                </w:p>
              </w:tc>
              <w:tc>
                <w:tcPr>
                  <w:tcW w:w="1093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58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rPr/>
                  </w:pPr>
                  <w:r>
                    <w:rPr/>
                  </w:r>
                </w:p>
              </w:tc>
              <w:tc>
                <w:tcPr>
                  <w:tcW w:w="4936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58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rPr/>
                  </w:pPr>
                  <w:r>
                    <w:rPr/>
                  </w:r>
                </w:p>
              </w:tc>
              <w:tc>
                <w:tcPr>
                  <w:tcW w:w="2045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58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rPr/>
                  </w:pPr>
                  <w:r>
                    <w:rPr/>
                  </w:r>
                </w:p>
              </w:tc>
            </w:tr>
          </w:tbl>
          <w:p>
            <w:pPr>
              <w:pStyle w:val="ListParagraph"/>
              <w:spacing w:before="0" w:after="0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  <w:p>
            <w:pPr>
              <w:pStyle w:val="Normal"/>
              <w:spacing w:before="0" w:after="0"/>
              <w:rPr/>
            </w:pPr>
            <w:r>
              <w:rPr/>
            </w:r>
          </w:p>
        </w:tc>
      </w:tr>
      <w:tr>
        <w:trPr/>
        <w:tc>
          <w:tcPr>
            <w:tcW w:w="106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63" w:type="dxa"/>
            </w:tcMar>
          </w:tcPr>
          <w:p>
            <w:pPr>
              <w:pStyle w:val="ListParagraph"/>
              <w:numPr>
                <w:ilvl w:val="0"/>
                <w:numId w:val="1"/>
              </w:numPr>
              <w:spacing w:lineRule="auto" w:line="240" w:before="0" w:after="0"/>
              <w:rPr>
                <w:b/>
                <w:b/>
              </w:rPr>
            </w:pPr>
            <w:r>
              <w:rPr>
                <w:b/>
              </w:rPr>
              <w:t>Histórico de revisões</w:t>
            </w:r>
          </w:p>
        </w:tc>
      </w:tr>
      <w:tr>
        <w:trPr>
          <w:trHeight w:val="1570" w:hRule="atLeast"/>
        </w:trPr>
        <w:tc>
          <w:tcPr>
            <w:tcW w:w="106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63" w:type="dxa"/>
            </w:tcMar>
          </w:tcPr>
          <w:p>
            <w:pPr>
              <w:pStyle w:val="ListParagraph"/>
              <w:spacing w:before="0" w:after="0"/>
              <w:rPr/>
            </w:pPr>
            <w:r>
              <w:rPr/>
            </w:r>
          </w:p>
          <w:tbl>
            <w:tblPr>
              <w:tblStyle w:val="Tabelacomgrade"/>
              <w:tblW w:w="9802" w:type="dxa"/>
              <w:jc w:val="left"/>
              <w:tblInd w:w="279" w:type="dxa"/>
              <w:tblCellMar>
                <w:top w:w="0" w:type="dxa"/>
                <w:left w:w="58" w:type="dxa"/>
                <w:bottom w:w="0" w:type="dxa"/>
                <w:right w:w="108" w:type="dxa"/>
              </w:tblCellMar>
              <w:tblLook w:firstRow="1" w:noVBand="1" w:lastRow="0" w:firstColumn="1" w:lastColumn="0" w:noHBand="0" w:val="04a0"/>
            </w:tblPr>
            <w:tblGrid>
              <w:gridCol w:w="1869"/>
              <w:gridCol w:w="938"/>
              <w:gridCol w:w="4968"/>
              <w:gridCol w:w="2026"/>
            </w:tblGrid>
            <w:tr>
              <w:trPr/>
              <w:tc>
                <w:tcPr>
                  <w:tcW w:w="1869" w:type="dxa"/>
                  <w:tcBorders/>
                  <w:shd w:color="auto" w:fill="auto" w:val="clear"/>
                  <w:tcMar>
                    <w:left w:w="58" w:type="dxa"/>
                  </w:tcMar>
                </w:tcPr>
                <w:tbl>
                  <w:tblPr>
                    <w:tblW w:w="1699" w:type="dxa"/>
                    <w:jc w:val="left"/>
                    <w:tblInd w:w="0" w:type="dxa"/>
                    <w:tblBorders/>
                    <w:tblCellMar>
                      <w:top w:w="0" w:type="dxa"/>
                      <w:left w:w="108" w:type="dxa"/>
                      <w:bottom w:w="0" w:type="dxa"/>
                      <w:right w:w="108" w:type="dxa"/>
                    </w:tblCellMar>
                    <w:tblLook w:firstRow="0" w:noVBand="0" w:lastRow="0" w:firstColumn="0" w:lastColumn="0" w:noHBand="0" w:val="0000"/>
                  </w:tblPr>
                  <w:tblGrid>
                    <w:gridCol w:w="992"/>
                    <w:gridCol w:w="235"/>
                    <w:gridCol w:w="236"/>
                    <w:gridCol w:w="235"/>
                  </w:tblGrid>
                  <w:tr>
                    <w:trPr>
                      <w:trHeight w:val="280" w:hRule="atLeast"/>
                    </w:trPr>
                    <w:tc>
                      <w:tcPr>
                        <w:tcW w:w="992" w:type="dxa"/>
                        <w:tcBorders/>
                        <w:shd w:color="auto" w:fill="auto" w:val="clear"/>
                      </w:tcPr>
                      <w:p>
                        <w:pPr>
                          <w:pStyle w:val="Normal"/>
                          <w:spacing w:lineRule="auto" w:line="240" w:before="0" w:after="0"/>
                          <w:rPr>
                            <w:rFonts w:cs="Verdana"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cs="Verdana"/>
                            <w:b/>
                            <w:bCs/>
                            <w:color w:val="000000"/>
                            <w:sz w:val="20"/>
                            <w:szCs w:val="20"/>
                          </w:rPr>
                          <w:t xml:space="preserve">Versão </w:t>
                        </w:r>
                      </w:p>
                    </w:tc>
                    <w:tc>
                      <w:tcPr>
                        <w:tcW w:w="235" w:type="dxa"/>
                        <w:tcBorders/>
                        <w:shd w:color="auto" w:fill="auto" w:val="clear"/>
                      </w:tcPr>
                      <w:p>
                        <w:pPr>
                          <w:pStyle w:val="Normal"/>
                          <w:spacing w:lineRule="auto" w:line="240" w:before="0" w:after="0"/>
                          <w:rPr>
                            <w:rFonts w:cs="Verdana"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cs="Verdana"/>
                            <w:color w:val="000000"/>
                            <w:sz w:val="20"/>
                            <w:szCs w:val="20"/>
                          </w:rPr>
                        </w:r>
                      </w:p>
                    </w:tc>
                    <w:tc>
                      <w:tcPr>
                        <w:tcW w:w="236" w:type="dxa"/>
                        <w:tcBorders/>
                        <w:shd w:color="auto" w:fill="auto" w:val="clear"/>
                      </w:tcPr>
                      <w:p>
                        <w:pPr>
                          <w:pStyle w:val="Normal"/>
                          <w:spacing w:lineRule="auto" w:line="240" w:before="0" w:after="0"/>
                          <w:rPr>
                            <w:rFonts w:cs="Verdana"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cs="Verdana"/>
                            <w:color w:val="000000"/>
                            <w:sz w:val="20"/>
                            <w:szCs w:val="20"/>
                          </w:rPr>
                        </w:r>
                      </w:p>
                    </w:tc>
                    <w:tc>
                      <w:tcPr>
                        <w:tcW w:w="235" w:type="dxa"/>
                        <w:tcBorders/>
                        <w:shd w:color="auto" w:fill="auto" w:val="clear"/>
                      </w:tcPr>
                      <w:p>
                        <w:pPr>
                          <w:pStyle w:val="Normal"/>
                          <w:spacing w:lineRule="auto" w:line="240" w:before="0" w:after="0"/>
                          <w:rPr>
                            <w:rFonts w:cs="Verdana"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cs="Verdana"/>
                            <w:color w:val="000000"/>
                            <w:sz w:val="20"/>
                            <w:szCs w:val="20"/>
                          </w:rPr>
                        </w:r>
                      </w:p>
                    </w:tc>
                  </w:tr>
                </w:tbl>
                <w:p>
                  <w:pPr>
                    <w:pStyle w:val="ListParagraph"/>
                    <w:spacing w:before="0" w:after="0"/>
                    <w:ind w:left="0" w:hanging="0"/>
                    <w:rPr/>
                  </w:pPr>
                  <w:r>
                    <w:rPr/>
                  </w:r>
                </w:p>
              </w:tc>
              <w:tc>
                <w:tcPr>
                  <w:tcW w:w="938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58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rPr/>
                  </w:pPr>
                  <w:r>
                    <w:rPr>
                      <w:rFonts w:cs="Verdana"/>
                      <w:b/>
                      <w:bCs/>
                      <w:color w:val="000000"/>
                      <w:sz w:val="20"/>
                      <w:szCs w:val="20"/>
                    </w:rPr>
                    <w:t>Data</w:t>
                  </w:r>
                </w:p>
              </w:tc>
              <w:tc>
                <w:tcPr>
                  <w:tcW w:w="4968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58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rPr/>
                  </w:pPr>
                  <w:r>
                    <w:rPr>
                      <w:rFonts w:cs="Verdana"/>
                      <w:b/>
                      <w:bCs/>
                      <w:color w:val="000000"/>
                      <w:sz w:val="20"/>
                      <w:szCs w:val="20"/>
                    </w:rPr>
                    <w:t>Descrição das mudanças</w:t>
                  </w:r>
                </w:p>
              </w:tc>
              <w:tc>
                <w:tcPr>
                  <w:tcW w:w="2026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58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rPr/>
                  </w:pPr>
                  <w:r>
                    <w:rPr>
                      <w:rFonts w:cs="Verdana"/>
                      <w:b/>
                      <w:bCs/>
                      <w:color w:val="000000"/>
                      <w:sz w:val="20"/>
                      <w:szCs w:val="20"/>
                    </w:rPr>
                    <w:t>Requisitado por:</w:t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58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rPr/>
                  </w:pPr>
                  <w:r>
                    <w:rPr/>
                  </w:r>
                </w:p>
              </w:tc>
              <w:tc>
                <w:tcPr>
                  <w:tcW w:w="938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58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rPr/>
                  </w:pPr>
                  <w:r>
                    <w:rPr/>
                  </w:r>
                </w:p>
              </w:tc>
              <w:tc>
                <w:tcPr>
                  <w:tcW w:w="4968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58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rPr/>
                  </w:pPr>
                  <w:r>
                    <w:rPr/>
                  </w:r>
                </w:p>
              </w:tc>
              <w:tc>
                <w:tcPr>
                  <w:tcW w:w="2026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58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58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rPr/>
                  </w:pPr>
                  <w:r>
                    <w:rPr/>
                  </w:r>
                </w:p>
              </w:tc>
              <w:tc>
                <w:tcPr>
                  <w:tcW w:w="938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58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rPr/>
                  </w:pPr>
                  <w:r>
                    <w:rPr/>
                  </w:r>
                </w:p>
              </w:tc>
              <w:tc>
                <w:tcPr>
                  <w:tcW w:w="4968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58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rPr/>
                  </w:pPr>
                  <w:r>
                    <w:rPr/>
                  </w:r>
                </w:p>
              </w:tc>
              <w:tc>
                <w:tcPr>
                  <w:tcW w:w="2026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58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58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rPr/>
                  </w:pPr>
                  <w:r>
                    <w:rPr/>
                  </w:r>
                </w:p>
              </w:tc>
              <w:tc>
                <w:tcPr>
                  <w:tcW w:w="938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58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rPr/>
                  </w:pPr>
                  <w:r>
                    <w:rPr/>
                  </w:r>
                </w:p>
              </w:tc>
              <w:tc>
                <w:tcPr>
                  <w:tcW w:w="4968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58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rPr/>
                  </w:pPr>
                  <w:r>
                    <w:rPr/>
                  </w:r>
                </w:p>
              </w:tc>
              <w:tc>
                <w:tcPr>
                  <w:tcW w:w="2026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58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rPr/>
                  </w:pPr>
                  <w:r>
                    <w:rPr/>
                  </w:r>
                </w:p>
              </w:tc>
            </w:tr>
          </w:tbl>
          <w:p>
            <w:pPr>
              <w:pStyle w:val="ListParagraph"/>
              <w:spacing w:before="0" w:after="0"/>
              <w:rPr/>
            </w:pPr>
            <w:r>
              <w:rPr/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widowControl/>
        <w:bidi w:val="0"/>
        <w:spacing w:lineRule="auto" w:line="276" w:before="0" w:after="200"/>
        <w:jc w:val="left"/>
        <w:rPr/>
      </w:pPr>
      <w:r>
        <w:rPr/>
      </w:r>
    </w:p>
    <w:sectPr>
      <w:footerReference w:type="default" r:id="rId5"/>
      <w:type w:val="nextPage"/>
      <w:pgSz w:w="11906" w:h="16838"/>
      <w:pgMar w:left="720" w:right="720" w:header="0" w:top="720" w:footer="708" w:bottom="765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Tahoma"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Liberation Sans">
    <w:altName w:val="Arial"/>
    <w:charset w:val="00"/>
    <w:family w:val="roman"/>
    <w:pitch w:val="variable"/>
  </w:font>
  <w:font w:name="Verdana">
    <w:charset w:val="00"/>
    <w:family w:val="roman"/>
    <w:pitch w:val="variable"/>
  </w:font>
  <w:font w:name="Lao UI">
    <w:charset w:val="00"/>
    <w:family w:val="roman"/>
    <w:pitch w:val="variable"/>
  </w:font>
  <w:font w:name="Arial Narrow">
    <w:charset w:val="00"/>
    <w:family w:val="roman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sdt>
    <w:sdtPr>
      <w:docPartObj>
        <w:docPartGallery w:val="Page Numbers (Top of Page)"/>
        <w:docPartUnique w:val="true"/>
      </w:docPartObj>
      <w:id w:val="557486489"/>
    </w:sdtPr>
    <w:sdtContent>
      <w:p>
        <w:pPr>
          <w:pStyle w:val="Rodap"/>
          <w:jc w:val="right"/>
          <w:rPr>
            <w:color w:val="76923C" w:themeColor="accent3" w:themeShade="bf"/>
          </w:rPr>
        </w:pPr>
        <w:r>
          <w:rPr>
            <w:color w:val="76923C" w:themeColor="accent3" w:themeShade="bf"/>
          </w:rPr>
          <w:t>_______________________________________________________________________________________________</w:t>
        </w:r>
      </w:p>
      <w:p>
        <w:pPr>
          <w:pStyle w:val="Rodap"/>
          <w:jc w:val="right"/>
          <w:rPr/>
        </w:pPr>
        <w:r>
          <w:rPr/>
          <w:t xml:space="preserve">Página </w:t>
        </w:r>
        <w:r>
          <w:rPr/>
          <w:fldChar w:fldCharType="begin"/>
        </w:r>
        <w:r>
          <w:instrText> PAGE </w:instrText>
        </w:r>
        <w:r>
          <w:fldChar w:fldCharType="separate"/>
        </w:r>
        <w:r>
          <w:t>3</w:t>
        </w:r>
        <w:r>
          <w:fldChar w:fldCharType="end"/>
        </w:r>
        <w:r>
          <w:rPr/>
          <w:t xml:space="preserve"> de </w:t>
        </w:r>
        <w:r>
          <w:rPr/>
          <w:fldChar w:fldCharType="begin"/>
        </w:r>
        <w:r>
          <w:instrText> NUMPAGES </w:instrText>
        </w:r>
        <w:r>
          <w:fldChar w:fldCharType="separate"/>
        </w:r>
        <w:r>
          <w:t>3</w:t>
        </w:r>
        <w:r>
          <w:fldChar w:fldCharType="end"/>
        </w:r>
      </w:p>
    </w:sdtContent>
  </w:sdt>
  <w:p>
    <w:pPr>
      <w:pStyle w:val="Standard"/>
      <w:jc w:val="center"/>
      <w:rPr>
        <w:rFonts w:ascii="Arial Narrow" w:hAnsi="Arial Narrow" w:cs="Arial Narrow"/>
        <w:sz w:val="14"/>
        <w:szCs w:val="14"/>
      </w:rPr>
    </w:pPr>
    <w:r>
      <w:rPr>
        <w:rFonts w:cs="Arial Narrow" w:ascii="Arial Narrow" w:hAnsi="Arial Narrow"/>
        <w:sz w:val="14"/>
        <w:szCs w:val="14"/>
      </w:rPr>
      <w:t>PROAD/UFVJM:Rodovia MGT 367- km 583, nº 5000 – Alto da Jacuba / CEP: 39100-000  Diamantina-MG-Brasil / PABX: (38) 3532-1256</w:t>
    </w:r>
  </w:p>
  <w:p>
    <w:pPr>
      <w:pStyle w:val="Rodap"/>
      <w:rPr/>
    </w:pPr>
    <w:r>
      <w:rPr/>
    </w:r>
  </w:p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rFonts w:cs="Symbo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  <w:rFonts w:cs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  <w:rFonts w:cs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  <w:rFonts w:cs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  <w:rFonts w:cs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  <w:rFonts w:cs="Wingdings"/>
      </w:rPr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90"/>
  <w:defaultTabStop w:val="708"/>
  <w:compat>
    <w:compatSetting w:name="compatibilityMode" w:uri="http://schemas.microsoft.com/office/word" w:val="12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t-BR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797f24"/>
    <w:pPr>
      <w:widowControl/>
      <w:bidi w:val="0"/>
      <w:spacing w:lineRule="auto" w:line="276" w:before="0" w:after="200"/>
      <w:jc w:val="left"/>
    </w:pPr>
    <w:rPr>
      <w:rFonts w:ascii="Calibri" w:hAnsi="Calibri" w:eastAsia="Calibri" w:cs=""/>
      <w:color w:val="00000A"/>
      <w:sz w:val="22"/>
      <w:szCs w:val="22"/>
      <w:lang w:val="pt-BR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xtodebaloChar" w:customStyle="1">
    <w:name w:val="Texto de balão Char"/>
    <w:basedOn w:val="DefaultParagraphFont"/>
    <w:link w:val="Textodebalo"/>
    <w:uiPriority w:val="99"/>
    <w:semiHidden/>
    <w:qFormat/>
    <w:rsid w:val="00a263da"/>
    <w:rPr>
      <w:rFonts w:ascii="Tahoma" w:hAnsi="Tahoma" w:cs="Tahoma"/>
      <w:sz w:val="16"/>
      <w:szCs w:val="16"/>
    </w:rPr>
  </w:style>
  <w:style w:type="character" w:styleId="CabealhoChar" w:customStyle="1">
    <w:name w:val="Cabeçalho Char"/>
    <w:basedOn w:val="DefaultParagraphFont"/>
    <w:link w:val="Cabealho"/>
    <w:uiPriority w:val="99"/>
    <w:qFormat/>
    <w:rsid w:val="00132ef1"/>
    <w:rPr/>
  </w:style>
  <w:style w:type="character" w:styleId="RodapChar" w:customStyle="1">
    <w:name w:val="Rodapé Char"/>
    <w:basedOn w:val="DefaultParagraphFont"/>
    <w:link w:val="Rodap"/>
    <w:uiPriority w:val="99"/>
    <w:qFormat/>
    <w:rsid w:val="00132ef1"/>
    <w:rPr/>
  </w:style>
  <w:style w:type="character" w:styleId="WW8Num1ztrue" w:customStyle="1">
    <w:name w:val="WW8Num1ztrue"/>
    <w:qFormat/>
    <w:rsid w:val="00172fbc"/>
    <w:rPr/>
  </w:style>
  <w:style w:type="character" w:styleId="LinkdaInternet" w:customStyle="1">
    <w:name w:val="Link da Internet"/>
    <w:basedOn w:val="DefaultParagraphFont"/>
    <w:uiPriority w:val="99"/>
    <w:unhideWhenUsed/>
    <w:rsid w:val="00160f39"/>
    <w:rPr>
      <w:color w:val="0000FF" w:themeColor="hyperlink"/>
      <w:u w:val="single"/>
    </w:rPr>
  </w:style>
  <w:style w:type="character" w:styleId="Appleconvertedspace" w:customStyle="1">
    <w:name w:val="apple-converted-space"/>
    <w:basedOn w:val="DefaultParagraphFont"/>
    <w:qFormat/>
    <w:rsid w:val="00e6713c"/>
    <w:rPr/>
  </w:style>
  <w:style w:type="character" w:styleId="Nfase">
    <w:name w:val="Ênfase"/>
    <w:basedOn w:val="DefaultParagraphFont"/>
    <w:uiPriority w:val="20"/>
    <w:qFormat/>
    <w:rsid w:val="00e6713c"/>
    <w:rPr>
      <w:i/>
      <w:iCs/>
    </w:rPr>
  </w:style>
  <w:style w:type="character" w:styleId="ListLabel1" w:customStyle="1">
    <w:name w:val="ListLabel 1"/>
    <w:qFormat/>
    <w:rPr>
      <w:rFonts w:cs="Courier New"/>
    </w:rPr>
  </w:style>
  <w:style w:type="character" w:styleId="ListLabel2" w:customStyle="1">
    <w:name w:val="ListLabel 2"/>
    <w:qFormat/>
    <w:rPr>
      <w:rFonts w:cs="Courier New"/>
    </w:rPr>
  </w:style>
  <w:style w:type="character" w:styleId="ListLabel3" w:customStyle="1">
    <w:name w:val="ListLabel 3"/>
    <w:qFormat/>
    <w:rPr>
      <w:rFonts w:cs="Courier New"/>
    </w:rPr>
  </w:style>
  <w:style w:type="character" w:styleId="ListLabel4" w:customStyle="1">
    <w:name w:val="ListLabel 4"/>
    <w:qFormat/>
    <w:rPr>
      <w:rFonts w:cs="Arial"/>
      <w:color w:val="000000"/>
      <w:sz w:val="21"/>
    </w:rPr>
  </w:style>
  <w:style w:type="character" w:styleId="ListLabel5" w:customStyle="1">
    <w:name w:val="ListLabel 5"/>
    <w:qFormat/>
    <w:rPr>
      <w:rFonts w:eastAsia="Calibri"/>
    </w:rPr>
  </w:style>
  <w:style w:type="character" w:styleId="ListLabel6" w:customStyle="1">
    <w:name w:val="ListLabel 6"/>
    <w:qFormat/>
    <w:rPr>
      <w:rFonts w:cs="Courier New"/>
    </w:rPr>
  </w:style>
  <w:style w:type="character" w:styleId="ListLabel7" w:customStyle="1">
    <w:name w:val="ListLabel 7"/>
    <w:qFormat/>
    <w:rPr>
      <w:rFonts w:cs="Courier New"/>
    </w:rPr>
  </w:style>
  <w:style w:type="character" w:styleId="ListLabel8" w:customStyle="1">
    <w:name w:val="ListLabel 8"/>
    <w:qFormat/>
    <w:rPr>
      <w:rFonts w:cs="Courier New"/>
    </w:rPr>
  </w:style>
  <w:style w:type="character" w:styleId="ListLabel9" w:customStyle="1">
    <w:name w:val="ListLabel 9"/>
    <w:qFormat/>
    <w:rPr>
      <w:rFonts w:eastAsia="Calibri"/>
    </w:rPr>
  </w:style>
  <w:style w:type="character" w:styleId="ListLabel10" w:customStyle="1">
    <w:name w:val="ListLabel 10"/>
    <w:qFormat/>
    <w:rPr>
      <w:rFonts w:cs="Courier New"/>
    </w:rPr>
  </w:style>
  <w:style w:type="character" w:styleId="ListLabel11" w:customStyle="1">
    <w:name w:val="ListLabel 11"/>
    <w:qFormat/>
    <w:rPr>
      <w:rFonts w:cs="Courier New"/>
    </w:rPr>
  </w:style>
  <w:style w:type="character" w:styleId="ListLabel12" w:customStyle="1">
    <w:name w:val="ListLabel 12"/>
    <w:qFormat/>
    <w:rPr>
      <w:rFonts w:cs="Courier New"/>
    </w:rPr>
  </w:style>
  <w:style w:type="character" w:styleId="ListLabel13" w:customStyle="1">
    <w:name w:val="ListLabel 13"/>
    <w:qFormat/>
    <w:rPr/>
  </w:style>
  <w:style w:type="character" w:styleId="ListLabel14" w:customStyle="1">
    <w:name w:val="ListLabel 14"/>
    <w:qFormat/>
    <w:rPr>
      <w:rFonts w:cs="Courier New"/>
    </w:rPr>
  </w:style>
  <w:style w:type="character" w:styleId="ListLabel15" w:customStyle="1">
    <w:name w:val="ListLabel 15"/>
    <w:qFormat/>
    <w:rPr>
      <w:rFonts w:cs="Wingdings"/>
    </w:rPr>
  </w:style>
  <w:style w:type="character" w:styleId="ListLabel16" w:customStyle="1">
    <w:name w:val="ListLabel 16"/>
    <w:qFormat/>
    <w:rPr>
      <w:rFonts w:cs="Symbol"/>
    </w:rPr>
  </w:style>
  <w:style w:type="character" w:styleId="ListLabel17" w:customStyle="1">
    <w:name w:val="ListLabel 17"/>
    <w:qFormat/>
    <w:rPr>
      <w:rFonts w:cs="Courier New"/>
    </w:rPr>
  </w:style>
  <w:style w:type="character" w:styleId="ListLabel18" w:customStyle="1">
    <w:name w:val="ListLabel 18"/>
    <w:qFormat/>
    <w:rPr>
      <w:rFonts w:cs="Wingdings"/>
    </w:rPr>
  </w:style>
  <w:style w:type="character" w:styleId="ListLabel19" w:customStyle="1">
    <w:name w:val="ListLabel 19"/>
    <w:qFormat/>
    <w:rPr>
      <w:rFonts w:cs="Symbol"/>
    </w:rPr>
  </w:style>
  <w:style w:type="character" w:styleId="ListLabel20" w:customStyle="1">
    <w:name w:val="ListLabel 20"/>
    <w:qFormat/>
    <w:rPr>
      <w:rFonts w:cs="Courier New"/>
    </w:rPr>
  </w:style>
  <w:style w:type="character" w:styleId="ListLabel21" w:customStyle="1">
    <w:name w:val="ListLabel 21"/>
    <w:qFormat/>
    <w:rPr>
      <w:rFonts w:cs="Wingdings"/>
    </w:rPr>
  </w:style>
  <w:style w:type="character" w:styleId="ListLabel22" w:customStyle="1">
    <w:name w:val="ListLabel 22"/>
    <w:qFormat/>
    <w:rPr/>
  </w:style>
  <w:style w:type="character" w:styleId="ListLabel23" w:customStyle="1">
    <w:name w:val="ListLabel 23"/>
    <w:qFormat/>
    <w:rPr>
      <w:rFonts w:cs="Courier New"/>
    </w:rPr>
  </w:style>
  <w:style w:type="character" w:styleId="ListLabel24" w:customStyle="1">
    <w:name w:val="ListLabel 24"/>
    <w:qFormat/>
    <w:rPr>
      <w:rFonts w:cs="Wingdings"/>
    </w:rPr>
  </w:style>
  <w:style w:type="character" w:styleId="ListLabel25" w:customStyle="1">
    <w:name w:val="ListLabel 25"/>
    <w:qFormat/>
    <w:rPr>
      <w:rFonts w:cs="Symbol"/>
    </w:rPr>
  </w:style>
  <w:style w:type="character" w:styleId="ListLabel26" w:customStyle="1">
    <w:name w:val="ListLabel 26"/>
    <w:qFormat/>
    <w:rPr>
      <w:rFonts w:cs="Courier New"/>
    </w:rPr>
  </w:style>
  <w:style w:type="character" w:styleId="ListLabel27" w:customStyle="1">
    <w:name w:val="ListLabel 27"/>
    <w:qFormat/>
    <w:rPr>
      <w:rFonts w:cs="Wingdings"/>
    </w:rPr>
  </w:style>
  <w:style w:type="character" w:styleId="ListLabel28" w:customStyle="1">
    <w:name w:val="ListLabel 28"/>
    <w:qFormat/>
    <w:rPr>
      <w:rFonts w:cs="Symbol"/>
    </w:rPr>
  </w:style>
  <w:style w:type="character" w:styleId="ListLabel29" w:customStyle="1">
    <w:name w:val="ListLabel 29"/>
    <w:qFormat/>
    <w:rPr>
      <w:rFonts w:cs="Courier New"/>
    </w:rPr>
  </w:style>
  <w:style w:type="character" w:styleId="ListLabel30" w:customStyle="1">
    <w:name w:val="ListLabel 30"/>
    <w:qFormat/>
    <w:rPr>
      <w:rFonts w:cs="Wingdings"/>
    </w:rPr>
  </w:style>
  <w:style w:type="character" w:styleId="ListLabel31" w:customStyle="1">
    <w:name w:val="ListLabel 31"/>
    <w:qFormat/>
    <w:rPr/>
  </w:style>
  <w:style w:type="character" w:styleId="ListLabel32" w:customStyle="1">
    <w:name w:val="ListLabel 32"/>
    <w:qFormat/>
    <w:rPr>
      <w:rFonts w:cs="Courier New"/>
    </w:rPr>
  </w:style>
  <w:style w:type="character" w:styleId="ListLabel33" w:customStyle="1">
    <w:name w:val="ListLabel 33"/>
    <w:qFormat/>
    <w:rPr>
      <w:rFonts w:cs="Wingdings"/>
    </w:rPr>
  </w:style>
  <w:style w:type="character" w:styleId="ListLabel34" w:customStyle="1">
    <w:name w:val="ListLabel 34"/>
    <w:qFormat/>
    <w:rPr>
      <w:rFonts w:cs="Symbol"/>
    </w:rPr>
  </w:style>
  <w:style w:type="character" w:styleId="ListLabel35" w:customStyle="1">
    <w:name w:val="ListLabel 35"/>
    <w:qFormat/>
    <w:rPr>
      <w:rFonts w:cs="Courier New"/>
    </w:rPr>
  </w:style>
  <w:style w:type="character" w:styleId="ListLabel36" w:customStyle="1">
    <w:name w:val="ListLabel 36"/>
    <w:qFormat/>
    <w:rPr>
      <w:rFonts w:cs="Wingdings"/>
    </w:rPr>
  </w:style>
  <w:style w:type="character" w:styleId="ListLabel37" w:customStyle="1">
    <w:name w:val="ListLabel 37"/>
    <w:qFormat/>
    <w:rPr>
      <w:rFonts w:cs="Symbol"/>
    </w:rPr>
  </w:style>
  <w:style w:type="character" w:styleId="ListLabel38" w:customStyle="1">
    <w:name w:val="ListLabel 38"/>
    <w:qFormat/>
    <w:rPr>
      <w:rFonts w:cs="Courier New"/>
    </w:rPr>
  </w:style>
  <w:style w:type="character" w:styleId="ListLabel39" w:customStyle="1">
    <w:name w:val="ListLabel 39"/>
    <w:qFormat/>
    <w:rPr>
      <w:rFonts w:cs="Wingdings"/>
    </w:rPr>
  </w:style>
  <w:style w:type="character" w:styleId="ListLabel40" w:customStyle="1">
    <w:name w:val="ListLabel 40"/>
    <w:qFormat/>
    <w:rPr/>
  </w:style>
  <w:style w:type="character" w:styleId="ListLabel41" w:customStyle="1">
    <w:name w:val="ListLabel 41"/>
    <w:qFormat/>
    <w:rPr>
      <w:rFonts w:cs="Courier New"/>
    </w:rPr>
  </w:style>
  <w:style w:type="character" w:styleId="ListLabel42" w:customStyle="1">
    <w:name w:val="ListLabel 42"/>
    <w:qFormat/>
    <w:rPr>
      <w:rFonts w:cs="Wingdings"/>
    </w:rPr>
  </w:style>
  <w:style w:type="character" w:styleId="ListLabel43" w:customStyle="1">
    <w:name w:val="ListLabel 43"/>
    <w:qFormat/>
    <w:rPr>
      <w:rFonts w:cs="Symbol"/>
    </w:rPr>
  </w:style>
  <w:style w:type="character" w:styleId="ListLabel44" w:customStyle="1">
    <w:name w:val="ListLabel 44"/>
    <w:qFormat/>
    <w:rPr>
      <w:rFonts w:cs="Courier New"/>
    </w:rPr>
  </w:style>
  <w:style w:type="character" w:styleId="ListLabel45" w:customStyle="1">
    <w:name w:val="ListLabel 45"/>
    <w:qFormat/>
    <w:rPr>
      <w:rFonts w:cs="Wingdings"/>
    </w:rPr>
  </w:style>
  <w:style w:type="character" w:styleId="ListLabel46" w:customStyle="1">
    <w:name w:val="ListLabel 46"/>
    <w:qFormat/>
    <w:rPr>
      <w:rFonts w:cs="Symbol"/>
    </w:rPr>
  </w:style>
  <w:style w:type="character" w:styleId="ListLabel47" w:customStyle="1">
    <w:name w:val="ListLabel 47"/>
    <w:qFormat/>
    <w:rPr>
      <w:rFonts w:cs="Courier New"/>
    </w:rPr>
  </w:style>
  <w:style w:type="character" w:styleId="ListLabel48" w:customStyle="1">
    <w:name w:val="ListLabel 48"/>
    <w:qFormat/>
    <w:rPr>
      <w:rFonts w:cs="Wingdings"/>
    </w:rPr>
  </w:style>
  <w:style w:type="character" w:styleId="ListLabel49" w:customStyle="1">
    <w:name w:val="ListLabel 49"/>
    <w:qFormat/>
    <w:rPr/>
  </w:style>
  <w:style w:type="character" w:styleId="ListLabel50" w:customStyle="1">
    <w:name w:val="ListLabel 50"/>
    <w:qFormat/>
    <w:rPr>
      <w:rFonts w:cs="Courier New"/>
    </w:rPr>
  </w:style>
  <w:style w:type="character" w:styleId="ListLabel51" w:customStyle="1">
    <w:name w:val="ListLabel 51"/>
    <w:qFormat/>
    <w:rPr>
      <w:rFonts w:cs="Wingdings"/>
    </w:rPr>
  </w:style>
  <w:style w:type="character" w:styleId="ListLabel52" w:customStyle="1">
    <w:name w:val="ListLabel 52"/>
    <w:qFormat/>
    <w:rPr>
      <w:rFonts w:cs="Symbol"/>
    </w:rPr>
  </w:style>
  <w:style w:type="character" w:styleId="ListLabel53" w:customStyle="1">
    <w:name w:val="ListLabel 53"/>
    <w:qFormat/>
    <w:rPr>
      <w:rFonts w:cs="Courier New"/>
    </w:rPr>
  </w:style>
  <w:style w:type="character" w:styleId="ListLabel54" w:customStyle="1">
    <w:name w:val="ListLabel 54"/>
    <w:qFormat/>
    <w:rPr>
      <w:rFonts w:cs="Wingdings"/>
    </w:rPr>
  </w:style>
  <w:style w:type="character" w:styleId="ListLabel55" w:customStyle="1">
    <w:name w:val="ListLabel 55"/>
    <w:qFormat/>
    <w:rPr>
      <w:rFonts w:cs="Symbol"/>
    </w:rPr>
  </w:style>
  <w:style w:type="character" w:styleId="ListLabel56" w:customStyle="1">
    <w:name w:val="ListLabel 56"/>
    <w:qFormat/>
    <w:rPr>
      <w:rFonts w:cs="Courier New"/>
    </w:rPr>
  </w:style>
  <w:style w:type="character" w:styleId="ListLabel57" w:customStyle="1">
    <w:name w:val="ListLabel 57"/>
    <w:qFormat/>
    <w:rPr>
      <w:rFonts w:cs="Wingdings"/>
    </w:rPr>
  </w:style>
  <w:style w:type="character" w:styleId="ListLabel58" w:customStyle="1">
    <w:name w:val="ListLabel 58"/>
    <w:qFormat/>
    <w:rPr/>
  </w:style>
  <w:style w:type="character" w:styleId="ListLabel59" w:customStyle="1">
    <w:name w:val="ListLabel 59"/>
    <w:qFormat/>
    <w:rPr>
      <w:rFonts w:cs="Courier New"/>
    </w:rPr>
  </w:style>
  <w:style w:type="character" w:styleId="ListLabel60" w:customStyle="1">
    <w:name w:val="ListLabel 60"/>
    <w:qFormat/>
    <w:rPr>
      <w:rFonts w:cs="Wingdings"/>
    </w:rPr>
  </w:style>
  <w:style w:type="character" w:styleId="ListLabel61" w:customStyle="1">
    <w:name w:val="ListLabel 61"/>
    <w:qFormat/>
    <w:rPr>
      <w:rFonts w:cs="Symbol"/>
    </w:rPr>
  </w:style>
  <w:style w:type="character" w:styleId="ListLabel62" w:customStyle="1">
    <w:name w:val="ListLabel 62"/>
    <w:qFormat/>
    <w:rPr>
      <w:rFonts w:cs="Courier New"/>
    </w:rPr>
  </w:style>
  <w:style w:type="character" w:styleId="ListLabel63" w:customStyle="1">
    <w:name w:val="ListLabel 63"/>
    <w:qFormat/>
    <w:rPr>
      <w:rFonts w:cs="Wingdings"/>
    </w:rPr>
  </w:style>
  <w:style w:type="character" w:styleId="ListLabel64" w:customStyle="1">
    <w:name w:val="ListLabel 64"/>
    <w:qFormat/>
    <w:rPr>
      <w:rFonts w:cs="Symbol"/>
    </w:rPr>
  </w:style>
  <w:style w:type="character" w:styleId="ListLabel65" w:customStyle="1">
    <w:name w:val="ListLabel 65"/>
    <w:qFormat/>
    <w:rPr>
      <w:rFonts w:cs="Courier New"/>
    </w:rPr>
  </w:style>
  <w:style w:type="character" w:styleId="ListLabel66" w:customStyle="1">
    <w:name w:val="ListLabel 66"/>
    <w:qFormat/>
    <w:rPr>
      <w:rFonts w:cs="Wingdings"/>
    </w:rPr>
  </w:style>
  <w:style w:type="character" w:styleId="ListLabel67" w:customStyle="1">
    <w:name w:val="ListLabel 67"/>
    <w:qFormat/>
    <w:rPr/>
  </w:style>
  <w:style w:type="character" w:styleId="ListLabel68" w:customStyle="1">
    <w:name w:val="ListLabel 68"/>
    <w:qFormat/>
    <w:rPr>
      <w:rFonts w:cs="Courier New"/>
    </w:rPr>
  </w:style>
  <w:style w:type="character" w:styleId="ListLabel69" w:customStyle="1">
    <w:name w:val="ListLabel 69"/>
    <w:qFormat/>
    <w:rPr>
      <w:rFonts w:cs="Wingdings"/>
    </w:rPr>
  </w:style>
  <w:style w:type="character" w:styleId="ListLabel70" w:customStyle="1">
    <w:name w:val="ListLabel 70"/>
    <w:qFormat/>
    <w:rPr>
      <w:rFonts w:cs="Symbol"/>
    </w:rPr>
  </w:style>
  <w:style w:type="character" w:styleId="ListLabel71" w:customStyle="1">
    <w:name w:val="ListLabel 71"/>
    <w:qFormat/>
    <w:rPr>
      <w:rFonts w:cs="Courier New"/>
    </w:rPr>
  </w:style>
  <w:style w:type="character" w:styleId="ListLabel72" w:customStyle="1">
    <w:name w:val="ListLabel 72"/>
    <w:qFormat/>
    <w:rPr>
      <w:rFonts w:cs="Wingdings"/>
    </w:rPr>
  </w:style>
  <w:style w:type="character" w:styleId="ListLabel73" w:customStyle="1">
    <w:name w:val="ListLabel 73"/>
    <w:qFormat/>
    <w:rPr>
      <w:rFonts w:cs="Symbol"/>
    </w:rPr>
  </w:style>
  <w:style w:type="character" w:styleId="ListLabel74" w:customStyle="1">
    <w:name w:val="ListLabel 74"/>
    <w:qFormat/>
    <w:rPr>
      <w:rFonts w:cs="Courier New"/>
    </w:rPr>
  </w:style>
  <w:style w:type="character" w:styleId="ListLabel75" w:customStyle="1">
    <w:name w:val="ListLabel 75"/>
    <w:qFormat/>
    <w:rPr>
      <w:rFonts w:cs="Wingdings"/>
    </w:rPr>
  </w:style>
  <w:style w:type="character" w:styleId="ListLabel76" w:customStyle="1">
    <w:name w:val="ListLabel 76"/>
    <w:qFormat/>
    <w:rPr/>
  </w:style>
  <w:style w:type="character" w:styleId="ListLabel77" w:customStyle="1">
    <w:name w:val="ListLabel 77"/>
    <w:qFormat/>
    <w:rPr>
      <w:rFonts w:cs="Courier New"/>
    </w:rPr>
  </w:style>
  <w:style w:type="character" w:styleId="ListLabel78" w:customStyle="1">
    <w:name w:val="ListLabel 78"/>
    <w:qFormat/>
    <w:rPr>
      <w:rFonts w:cs="Wingdings"/>
    </w:rPr>
  </w:style>
  <w:style w:type="character" w:styleId="ListLabel79" w:customStyle="1">
    <w:name w:val="ListLabel 79"/>
    <w:qFormat/>
    <w:rPr>
      <w:rFonts w:cs="Symbol"/>
    </w:rPr>
  </w:style>
  <w:style w:type="character" w:styleId="ListLabel80" w:customStyle="1">
    <w:name w:val="ListLabel 80"/>
    <w:qFormat/>
    <w:rPr>
      <w:rFonts w:cs="Courier New"/>
    </w:rPr>
  </w:style>
  <w:style w:type="character" w:styleId="ListLabel81" w:customStyle="1">
    <w:name w:val="ListLabel 81"/>
    <w:qFormat/>
    <w:rPr>
      <w:rFonts w:cs="Wingdings"/>
    </w:rPr>
  </w:style>
  <w:style w:type="character" w:styleId="ListLabel82" w:customStyle="1">
    <w:name w:val="ListLabel 82"/>
    <w:qFormat/>
    <w:rPr>
      <w:rFonts w:cs="Symbol"/>
    </w:rPr>
  </w:style>
  <w:style w:type="character" w:styleId="ListLabel83" w:customStyle="1">
    <w:name w:val="ListLabel 83"/>
    <w:qFormat/>
    <w:rPr>
      <w:rFonts w:cs="Courier New"/>
    </w:rPr>
  </w:style>
  <w:style w:type="character" w:styleId="ListLabel84" w:customStyle="1">
    <w:name w:val="ListLabel 84"/>
    <w:qFormat/>
    <w:rPr>
      <w:rFonts w:cs="Wingdings"/>
    </w:rPr>
  </w:style>
  <w:style w:type="character" w:styleId="ListLabel85">
    <w:name w:val="ListLabel 85"/>
    <w:qFormat/>
    <w:rPr>
      <w:rFonts w:cs="Symbol"/>
    </w:rPr>
  </w:style>
  <w:style w:type="character" w:styleId="ListLabel86">
    <w:name w:val="ListLabel 86"/>
    <w:qFormat/>
    <w:rPr>
      <w:rFonts w:cs="Courier New"/>
    </w:rPr>
  </w:style>
  <w:style w:type="character" w:styleId="ListLabel87">
    <w:name w:val="ListLabel 87"/>
    <w:qFormat/>
    <w:rPr>
      <w:rFonts w:cs="Wingdings"/>
    </w:rPr>
  </w:style>
  <w:style w:type="character" w:styleId="ListLabel88">
    <w:name w:val="ListLabel 88"/>
    <w:qFormat/>
    <w:rPr>
      <w:rFonts w:cs="Symbol"/>
    </w:rPr>
  </w:style>
  <w:style w:type="character" w:styleId="ListLabel89">
    <w:name w:val="ListLabel 89"/>
    <w:qFormat/>
    <w:rPr>
      <w:rFonts w:cs="Courier New"/>
    </w:rPr>
  </w:style>
  <w:style w:type="character" w:styleId="ListLabel90">
    <w:name w:val="ListLabel 90"/>
    <w:qFormat/>
    <w:rPr>
      <w:rFonts w:cs="Wingdings"/>
    </w:rPr>
  </w:style>
  <w:style w:type="character" w:styleId="ListLabel91">
    <w:name w:val="ListLabel 91"/>
    <w:qFormat/>
    <w:rPr>
      <w:rFonts w:cs="Symbol"/>
    </w:rPr>
  </w:style>
  <w:style w:type="character" w:styleId="ListLabel92">
    <w:name w:val="ListLabel 92"/>
    <w:qFormat/>
    <w:rPr>
      <w:rFonts w:cs="Courier New"/>
    </w:rPr>
  </w:style>
  <w:style w:type="character" w:styleId="ListLabel93">
    <w:name w:val="ListLabel 93"/>
    <w:qFormat/>
    <w:rPr>
      <w:rFonts w:cs="Wingdings"/>
    </w:rPr>
  </w:style>
  <w:style w:type="paragraph" w:styleId="Ttulo">
    <w:name w:val="Título"/>
    <w:basedOn w:val="Normal"/>
    <w:next w:val="Corpodetexto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Corpodetexto">
    <w:name w:val="Corpo de texto"/>
    <w:basedOn w:val="Normal"/>
    <w:pPr>
      <w:spacing w:lineRule="auto" w:line="288" w:before="0" w:after="140"/>
    </w:pPr>
    <w:rPr/>
  </w:style>
  <w:style w:type="paragraph" w:styleId="Lista">
    <w:name w:val="Lista"/>
    <w:basedOn w:val="Corpodetexto"/>
    <w:pPr/>
    <w:rPr>
      <w:rFonts w:cs="Mangal"/>
    </w:rPr>
  </w:style>
  <w:style w:type="paragraph" w:styleId="Legenda">
    <w:name w:val="Legenda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Ndice" w:customStyle="1">
    <w:name w:val="Índice"/>
    <w:basedOn w:val="Normal"/>
    <w:qFormat/>
    <w:pPr>
      <w:suppressLineNumbers/>
    </w:pPr>
    <w:rPr>
      <w:rFonts w:cs="Mangal"/>
    </w:rPr>
  </w:style>
  <w:style w:type="paragraph" w:styleId="Ttulododocumento">
    <w:name w:val="Título do documento"/>
    <w:basedOn w:val="Normal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Default" w:customStyle="1">
    <w:name w:val="Default"/>
    <w:qFormat/>
    <w:rsid w:val="00a263da"/>
    <w:pPr>
      <w:widowControl/>
      <w:bidi w:val="0"/>
      <w:jc w:val="left"/>
    </w:pPr>
    <w:rPr>
      <w:rFonts w:ascii="Verdana" w:hAnsi="Verdana" w:eastAsia="Calibri" w:cs="Verdana"/>
      <w:color w:val="000000"/>
      <w:sz w:val="24"/>
      <w:szCs w:val="24"/>
      <w:lang w:val="pt-BR" w:eastAsia="en-US" w:bidi="ar-SA"/>
    </w:rPr>
  </w:style>
  <w:style w:type="paragraph" w:styleId="BalloonText">
    <w:name w:val="Balloon Text"/>
    <w:basedOn w:val="Normal"/>
    <w:link w:val="TextodebaloChar"/>
    <w:uiPriority w:val="99"/>
    <w:semiHidden/>
    <w:unhideWhenUsed/>
    <w:qFormat/>
    <w:rsid w:val="00a263da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2f0753"/>
    <w:pPr>
      <w:spacing w:before="0" w:after="200"/>
      <w:ind w:left="720" w:hanging="0"/>
      <w:contextualSpacing/>
    </w:pPr>
    <w:rPr/>
  </w:style>
  <w:style w:type="paragraph" w:styleId="Cabealho">
    <w:name w:val="Cabeçalho"/>
    <w:basedOn w:val="Normal"/>
    <w:link w:val="CabealhoChar"/>
    <w:uiPriority w:val="99"/>
    <w:unhideWhenUsed/>
    <w:rsid w:val="00132ef1"/>
    <w:pPr>
      <w:tabs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Rodap">
    <w:name w:val="Rodapé"/>
    <w:basedOn w:val="Normal"/>
    <w:link w:val="RodapChar"/>
    <w:uiPriority w:val="99"/>
    <w:unhideWhenUsed/>
    <w:rsid w:val="00132ef1"/>
    <w:pPr>
      <w:tabs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Normal1" w:customStyle="1">
    <w:name w:val="Normal1"/>
    <w:qFormat/>
    <w:rsid w:val="00172fbc"/>
    <w:pPr>
      <w:widowControl/>
      <w:suppressAutoHyphens w:val="true"/>
      <w:bidi w:val="0"/>
      <w:jc w:val="left"/>
    </w:pPr>
    <w:rPr>
      <w:rFonts w:ascii="Times New Roman" w:hAnsi="Times New Roman" w:eastAsia="Times New Roman" w:cs="Times New Roman"/>
      <w:color w:val="000000"/>
      <w:sz w:val="24"/>
      <w:szCs w:val="24"/>
      <w:lang w:eastAsia="zh-CN" w:val="pt-BR" w:bidi="ar-SA"/>
    </w:rPr>
  </w:style>
  <w:style w:type="paragraph" w:styleId="Standard" w:customStyle="1">
    <w:name w:val="Standard"/>
    <w:qFormat/>
    <w:rsid w:val="006b7a6e"/>
    <w:pPr>
      <w:widowControl w:val="false"/>
      <w:suppressAutoHyphens w:val="true"/>
      <w:bidi w:val="0"/>
      <w:jc w:val="left"/>
      <w:textAlignment w:val="baseline"/>
    </w:pPr>
    <w:rPr>
      <w:rFonts w:ascii="Times New Roman" w:hAnsi="Times New Roman" w:eastAsia="Lucida Sans Unicode" w:cs="Mangal"/>
      <w:color w:val="00000A"/>
      <w:sz w:val="24"/>
      <w:szCs w:val="24"/>
      <w:lang w:eastAsia="zh-CN" w:bidi="hi-IN" w:val="pt-BR"/>
    </w:rPr>
  </w:style>
  <w:style w:type="paragraph" w:styleId="NormalWeb">
    <w:name w:val="Normal (Web)"/>
    <w:basedOn w:val="Normal"/>
    <w:uiPriority w:val="99"/>
    <w:semiHidden/>
    <w:unhideWhenUsed/>
    <w:qFormat/>
    <w:rsid w:val="00b37b7b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pt-BR"/>
    </w:rPr>
  </w:style>
  <w:style w:type="numbering" w:styleId="NoList" w:default="1">
    <w:name w:val="No List"/>
    <w:uiPriority w:val="99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elacomgrade">
    <w:name w:val="Table Grid"/>
    <w:basedOn w:val="Tabelanormal"/>
    <w:uiPriority w:val="59"/>
    <w:rsid w:val="00a263da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jpeg"/><Relationship Id="rId4" Type="http://schemas.openxmlformats.org/officeDocument/2006/relationships/image" Target="media/image3.png"/><Relationship Id="rId5" Type="http://schemas.openxmlformats.org/officeDocument/2006/relationships/footer" Target="footer1.xml"/><Relationship Id="rId6" Type="http://schemas.openxmlformats.org/officeDocument/2006/relationships/numbering" Target="numbering.xml"/><Relationship Id="rId7" Type="http://schemas.openxmlformats.org/officeDocument/2006/relationships/fontTable" Target="fontTable.xml"/><Relationship Id="rId8" Type="http://schemas.openxmlformats.org/officeDocument/2006/relationships/settings" Target="settings.xml"/><Relationship Id="rId9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570</TotalTime>
  <Application>LibreOffice/5.0.6.3$Windows_x86 LibreOffice_project/490fc03b25318460cfc54456516ea2519c11d1aa</Application>
  <Paragraphs>80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2016-07-04T14:06:00Z</dcterms:created>
  <dc:creator>usuario</dc:creator>
  <dc:language>pt-BR</dc:language>
  <cp:lastPrinted>2016-07-04T18:02:00Z</cp:lastPrinted>
  <dcterms:modified xsi:type="dcterms:W3CDTF">2018-09-05T12:04:18Z</dcterms:modified>
  <cp:revision>53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