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D6" w:rsidRDefault="000057D6">
      <w:pPr>
        <w:pStyle w:val="Corpodetexto"/>
        <w:rPr>
          <w:sz w:val="27"/>
        </w:rPr>
      </w:pPr>
    </w:p>
    <w:p w:rsidR="000057D6" w:rsidRDefault="006108E6">
      <w:pPr>
        <w:pStyle w:val="Ttulo1"/>
        <w:spacing w:before="90"/>
        <w:ind w:left="224"/>
      </w:pPr>
      <w:r>
        <w:rPr>
          <w:color w:val="000009"/>
        </w:rPr>
        <w:t>INSTRUÇÕES ESPECÍFICAS QUE REGULAMENTAM O CONCURSO PÚBLICO</w:t>
      </w:r>
    </w:p>
    <w:p w:rsidR="000057D6" w:rsidRDefault="000057D6">
      <w:pPr>
        <w:pStyle w:val="Corpodetexto"/>
        <w:rPr>
          <w:b/>
          <w:sz w:val="23"/>
        </w:rPr>
      </w:pPr>
    </w:p>
    <w:p w:rsidR="00791308" w:rsidRPr="00791308" w:rsidRDefault="00791308" w:rsidP="00791308">
      <w:pPr>
        <w:pStyle w:val="Corpodetexto"/>
        <w:rPr>
          <w:b/>
          <w:sz w:val="23"/>
        </w:rPr>
      </w:pPr>
    </w:p>
    <w:p w:rsidR="00791308" w:rsidRDefault="00791308" w:rsidP="00791308">
      <w:pPr>
        <w:pStyle w:val="Corpodetexto"/>
        <w:jc w:val="both"/>
        <w:rPr>
          <w:sz w:val="23"/>
        </w:rPr>
      </w:pPr>
      <w:r w:rsidRPr="00791308">
        <w:rPr>
          <w:sz w:val="23"/>
        </w:rPr>
        <w:t xml:space="preserve">Estas Instruções Específicas, o Edital nº 25/2018, a Resolução nº 17/2017, do Conselho Universitário - CONSU, </w:t>
      </w:r>
      <w:proofErr w:type="gramStart"/>
      <w:r w:rsidRPr="00791308">
        <w:rPr>
          <w:sz w:val="23"/>
        </w:rPr>
        <w:t>o Edital de Condições Gerias</w:t>
      </w:r>
      <w:proofErr w:type="gramEnd"/>
      <w:r w:rsidRPr="00791308">
        <w:rPr>
          <w:sz w:val="23"/>
        </w:rPr>
        <w:t xml:space="preserve"> nº15 de 02 de fevereiro 2018, publicado no Diário Oficial da União de 05 de fevereiro de 2018 e demais legislações pertinentes, disciplinarão o Concurso Público para Professor de Magistério Superior, não cabendo a qualquer candidato alegar desconhecê-lo.</w:t>
      </w:r>
    </w:p>
    <w:p w:rsidR="00791308" w:rsidRDefault="00791308" w:rsidP="00791308">
      <w:pPr>
        <w:pStyle w:val="Corpodetexto"/>
        <w:jc w:val="both"/>
        <w:rPr>
          <w:sz w:val="23"/>
        </w:rPr>
      </w:pPr>
    </w:p>
    <w:p w:rsidR="00791308" w:rsidRPr="00791308" w:rsidRDefault="00791308" w:rsidP="00791308">
      <w:pPr>
        <w:pStyle w:val="Corpodetexto"/>
        <w:jc w:val="both"/>
        <w:rPr>
          <w:sz w:val="23"/>
        </w:rPr>
      </w:pPr>
      <w:r>
        <w:rPr>
          <w:sz w:val="23"/>
        </w:rPr>
        <w:t xml:space="preserve"> ÁREA DE TUAÇÃO: ENSINO E APRENDZAGEM DE LÍNGUA INGLESA</w:t>
      </w:r>
    </w:p>
    <w:p w:rsidR="000057D6" w:rsidRDefault="006108E6">
      <w:pPr>
        <w:pStyle w:val="Ttulo1"/>
        <w:spacing w:before="203"/>
      </w:pPr>
      <w:r>
        <w:rPr>
          <w:color w:val="000009"/>
        </w:rPr>
        <w:t>PROGRAMA DAS PROVAS:</w:t>
      </w:r>
    </w:p>
    <w:p w:rsidR="000057D6" w:rsidRDefault="000057D6">
      <w:pPr>
        <w:pStyle w:val="Corpodetexto"/>
        <w:spacing w:before="5"/>
        <w:rPr>
          <w:b/>
          <w:sz w:val="23"/>
        </w:rPr>
      </w:pP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0"/>
        <w:ind w:right="323"/>
        <w:jc w:val="both"/>
      </w:pPr>
      <w:r w:rsidRPr="008666CB">
        <w:t xml:space="preserve">A língua inglesa como instrumento de comunicação internacional: ideologias </w:t>
      </w:r>
      <w:r w:rsidRPr="008666CB">
        <w:rPr>
          <w:spacing w:val="-66"/>
        </w:rPr>
        <w:t>e</w:t>
      </w:r>
      <w:r w:rsidRPr="008666CB">
        <w:rPr>
          <w:spacing w:val="142"/>
        </w:rPr>
        <w:t xml:space="preserve"> </w:t>
      </w:r>
      <w:r w:rsidRPr="008666CB">
        <w:t>variantes socioculturais e seu ensino;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20"/>
        <w:jc w:val="both"/>
      </w:pPr>
      <w:r w:rsidRPr="008666CB">
        <w:t>Abordagem dos gêneros textuais para o ensino de inglês como língua estrangeira;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Abordagens, métodos e técnicas de ensino/aprendizagem em língua inglesa;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Processos de avaliação em LE;</w:t>
      </w:r>
    </w:p>
    <w:p w:rsidR="00584FA5" w:rsidRPr="008666CB" w:rsidRDefault="00584FA5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Gramática, discurso e ensino de língua inglesa;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7"/>
        <w:jc w:val="both"/>
      </w:pPr>
      <w:r w:rsidRPr="008666CB">
        <w:t>Ensino integrado das quatro habilidades em língua inglesa;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Fonética e fonologia da língua inglesa e seu ensino;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8"/>
        <w:jc w:val="both"/>
      </w:pPr>
      <w:r w:rsidRPr="008666CB">
        <w:t>Formação inicial e continuada de professores de inglês como língua estrangeira;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O uso das novas tecnologias para o ensino e aprendizagem de inglês como língua estrangeira;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Perspectivas críticas no âmbito do ensino/aprendizagem de língua estrangeira;</w:t>
      </w:r>
    </w:p>
    <w:p w:rsidR="008666CB" w:rsidRPr="008666CB" w:rsidRDefault="008666CB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Ensino/aprendizagem de língua inglesa na escola pública brasileira: desafios e perspectivas;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20"/>
        <w:jc w:val="both"/>
      </w:pPr>
      <w:r w:rsidRPr="008666CB">
        <w:t>Políticas Públicas para o ensino do Inglês como língua estrangeira.</w:t>
      </w:r>
    </w:p>
    <w:p w:rsidR="000057D6" w:rsidRPr="008666CB" w:rsidRDefault="006108E6" w:rsidP="00844A08">
      <w:pPr>
        <w:pStyle w:val="Corpodetexto"/>
        <w:numPr>
          <w:ilvl w:val="0"/>
          <w:numId w:val="2"/>
        </w:numPr>
        <w:spacing w:before="119"/>
        <w:jc w:val="both"/>
      </w:pPr>
      <w:r w:rsidRPr="008666CB">
        <w:t>Teorias de aquisição de LE</w:t>
      </w:r>
      <w:r w:rsidR="008666CB" w:rsidRPr="008666CB">
        <w:t>.</w:t>
      </w:r>
    </w:p>
    <w:p w:rsidR="000057D6" w:rsidRPr="008666CB" w:rsidRDefault="000057D6" w:rsidP="00844A08">
      <w:pPr>
        <w:pStyle w:val="Corpodetexto"/>
        <w:jc w:val="both"/>
        <w:rPr>
          <w:color w:val="FF0000"/>
          <w:sz w:val="34"/>
        </w:rPr>
      </w:pPr>
    </w:p>
    <w:p w:rsidR="000057D6" w:rsidRDefault="006108E6">
      <w:pPr>
        <w:pStyle w:val="Ttulo1"/>
      </w:pPr>
      <w:r>
        <w:rPr>
          <w:color w:val="000009"/>
        </w:rPr>
        <w:t>BIBLIOGRAFIA SUGERIDA:</w:t>
      </w:r>
    </w:p>
    <w:p w:rsidR="000057D6" w:rsidRDefault="000057D6">
      <w:pPr>
        <w:pStyle w:val="Corpodetexto"/>
        <w:spacing w:before="0"/>
        <w:rPr>
          <w:b/>
          <w:sz w:val="26"/>
        </w:rPr>
      </w:pPr>
    </w:p>
    <w:p w:rsidR="000057D6" w:rsidRPr="001F7F7F" w:rsidRDefault="006108E6" w:rsidP="001F7F7F">
      <w:pPr>
        <w:pStyle w:val="Corpodetexto"/>
        <w:spacing w:before="211"/>
        <w:ind w:left="360"/>
        <w:jc w:val="both"/>
        <w:rPr>
          <w:lang w:val="en-US"/>
        </w:rPr>
      </w:pPr>
      <w:r w:rsidRPr="001F7F7F">
        <w:rPr>
          <w:lang w:val="en-US"/>
        </w:rPr>
        <w:t xml:space="preserve">BROWN, D. </w:t>
      </w:r>
      <w:r w:rsidRPr="001F7F7F">
        <w:rPr>
          <w:i/>
          <w:lang w:val="en-US"/>
        </w:rPr>
        <w:t>Teaching by principles</w:t>
      </w:r>
      <w:r w:rsidRPr="001F7F7F">
        <w:rPr>
          <w:lang w:val="en-US"/>
        </w:rPr>
        <w:t>: an interactive approach to language pedagogy.</w:t>
      </w:r>
      <w:r w:rsidR="001D492E" w:rsidRPr="001F7F7F">
        <w:rPr>
          <w:lang w:val="en-US"/>
        </w:rPr>
        <w:t xml:space="preserve"> New</w:t>
      </w:r>
      <w:r w:rsidR="001D492E" w:rsidRPr="001F7F7F">
        <w:rPr>
          <w:spacing w:val="-63"/>
          <w:lang w:val="en-US"/>
        </w:rPr>
        <w:t xml:space="preserve"> </w:t>
      </w:r>
      <w:r w:rsidRPr="001F7F7F">
        <w:rPr>
          <w:lang w:val="en-US"/>
        </w:rPr>
        <w:t>York: Addison Wesley Longman, 2001.</w:t>
      </w:r>
    </w:p>
    <w:p w:rsidR="000057D6" w:rsidRPr="001F7F7F" w:rsidRDefault="000057D6" w:rsidP="001F7F7F">
      <w:pPr>
        <w:pStyle w:val="Corpodetexto"/>
        <w:jc w:val="both"/>
        <w:rPr>
          <w:sz w:val="20"/>
          <w:lang w:val="en-US"/>
        </w:rPr>
      </w:pPr>
    </w:p>
    <w:p w:rsidR="000057D6" w:rsidRPr="001F7F7F" w:rsidRDefault="006108E6" w:rsidP="001F7F7F">
      <w:pPr>
        <w:pStyle w:val="Corpodetexto"/>
        <w:spacing w:before="0"/>
        <w:ind w:left="360"/>
        <w:jc w:val="both"/>
      </w:pPr>
      <w:r w:rsidRPr="001F7F7F">
        <w:t>COSCARELLI, C. V.; RIBEIRO, A. E. (</w:t>
      </w:r>
      <w:proofErr w:type="spellStart"/>
      <w:r w:rsidRPr="001F7F7F">
        <w:t>Orgs</w:t>
      </w:r>
      <w:proofErr w:type="spellEnd"/>
      <w:r w:rsidRPr="001F7F7F">
        <w:t xml:space="preserve">.). </w:t>
      </w:r>
      <w:r w:rsidRPr="001F7F7F">
        <w:rPr>
          <w:i/>
        </w:rPr>
        <w:t>Letramento digital</w:t>
      </w:r>
      <w:r w:rsidRPr="001F7F7F">
        <w:t xml:space="preserve">: aspectos sociais </w:t>
      </w:r>
      <w:r w:rsidRPr="001F7F7F">
        <w:rPr>
          <w:spacing w:val="-59"/>
        </w:rPr>
        <w:t xml:space="preserve">e </w:t>
      </w:r>
      <w:r w:rsidRPr="001F7F7F">
        <w:t xml:space="preserve">possibilidades pedagógicas. Belo Horizonte: </w:t>
      </w:r>
      <w:proofErr w:type="spellStart"/>
      <w:r w:rsidRPr="001F7F7F">
        <w:t>Ceale</w:t>
      </w:r>
      <w:proofErr w:type="spellEnd"/>
      <w:r w:rsidRPr="001F7F7F">
        <w:t>/Autêntica, 2005.</w:t>
      </w:r>
    </w:p>
    <w:p w:rsidR="000057D6" w:rsidRPr="001F7F7F" w:rsidRDefault="000057D6" w:rsidP="001F7F7F">
      <w:pPr>
        <w:pStyle w:val="Corpodetexto"/>
        <w:jc w:val="both"/>
        <w:rPr>
          <w:sz w:val="20"/>
        </w:rPr>
      </w:pPr>
    </w:p>
    <w:p w:rsidR="000057D6" w:rsidRPr="001F7F7F" w:rsidRDefault="006108E6" w:rsidP="001F7F7F">
      <w:pPr>
        <w:pStyle w:val="Corpodetexto"/>
        <w:spacing w:before="0"/>
        <w:ind w:left="360"/>
        <w:jc w:val="both"/>
        <w:rPr>
          <w:lang w:val="en-US"/>
        </w:rPr>
      </w:pPr>
      <w:r w:rsidRPr="001F7F7F">
        <w:t>DIAS, R.; DELL´ISOLA, R. L. P. (</w:t>
      </w:r>
      <w:proofErr w:type="spellStart"/>
      <w:r w:rsidRPr="001F7F7F">
        <w:t>Orgs</w:t>
      </w:r>
      <w:proofErr w:type="spellEnd"/>
      <w:r w:rsidRPr="001F7F7F">
        <w:t xml:space="preserve">). </w:t>
      </w:r>
      <w:r w:rsidRPr="001F7F7F">
        <w:rPr>
          <w:i/>
        </w:rPr>
        <w:t>Gêneros Textuais</w:t>
      </w:r>
      <w:r w:rsidRPr="001F7F7F">
        <w:t xml:space="preserve">: teoria e prática de ensino em LE. </w:t>
      </w:r>
      <w:r w:rsidRPr="001F7F7F">
        <w:rPr>
          <w:lang w:val="en-US"/>
        </w:rPr>
        <w:t xml:space="preserve">Campinas, SP: Mercado de </w:t>
      </w:r>
      <w:proofErr w:type="spellStart"/>
      <w:r w:rsidRPr="001F7F7F">
        <w:rPr>
          <w:lang w:val="en-US"/>
        </w:rPr>
        <w:t>Letras</w:t>
      </w:r>
      <w:proofErr w:type="spellEnd"/>
      <w:r w:rsidRPr="001F7F7F">
        <w:rPr>
          <w:lang w:val="en-US"/>
        </w:rPr>
        <w:t>, 2012.</w:t>
      </w:r>
    </w:p>
    <w:p w:rsidR="000057D6" w:rsidRPr="001F7F7F" w:rsidRDefault="000057D6" w:rsidP="001F7F7F">
      <w:pPr>
        <w:pStyle w:val="Corpodetexto"/>
        <w:jc w:val="both"/>
        <w:rPr>
          <w:sz w:val="20"/>
          <w:lang w:val="en-US"/>
        </w:rPr>
      </w:pPr>
    </w:p>
    <w:p w:rsidR="000057D6" w:rsidRPr="001F7F7F" w:rsidRDefault="006108E6" w:rsidP="001F7F7F">
      <w:pPr>
        <w:ind w:left="360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HARMER, J. </w:t>
      </w:r>
      <w:r w:rsidRPr="001F7F7F">
        <w:rPr>
          <w:i/>
          <w:sz w:val="24"/>
          <w:lang w:val="en-US"/>
        </w:rPr>
        <w:t>The Practice of English Language Teaching</w:t>
      </w:r>
      <w:r w:rsidRPr="001F7F7F">
        <w:rPr>
          <w:sz w:val="24"/>
          <w:lang w:val="en-US"/>
        </w:rPr>
        <w:t>. 4.ed. Harlow: Pearson</w:t>
      </w:r>
      <w:r w:rsidR="006E5A56" w:rsidRPr="001F7F7F">
        <w:rPr>
          <w:sz w:val="24"/>
          <w:lang w:val="en-US"/>
        </w:rPr>
        <w:t>, 2</w:t>
      </w:r>
      <w:r w:rsidRPr="001F7F7F">
        <w:rPr>
          <w:sz w:val="24"/>
          <w:lang w:val="en-US"/>
        </w:rPr>
        <w:t>007.</w:t>
      </w:r>
    </w:p>
    <w:p w:rsidR="00CB30D3" w:rsidRPr="001F7F7F" w:rsidRDefault="00CB30D3" w:rsidP="001F7F7F">
      <w:pPr>
        <w:ind w:left="360"/>
        <w:jc w:val="both"/>
        <w:rPr>
          <w:sz w:val="24"/>
          <w:lang w:val="en-US"/>
        </w:rPr>
      </w:pPr>
    </w:p>
    <w:p w:rsidR="00CB30D3" w:rsidRPr="001F7F7F" w:rsidRDefault="00CB30D3" w:rsidP="001F7F7F">
      <w:pPr>
        <w:ind w:left="360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JENKINS, J. </w:t>
      </w:r>
      <w:r w:rsidRPr="001F7F7F">
        <w:rPr>
          <w:i/>
          <w:sz w:val="24"/>
          <w:lang w:val="en-US"/>
        </w:rPr>
        <w:t>The Phonology of English as an international language</w:t>
      </w:r>
      <w:r w:rsidRPr="001F7F7F">
        <w:rPr>
          <w:sz w:val="24"/>
          <w:lang w:val="en-US"/>
        </w:rPr>
        <w:t>: new models, new norms, new goals. Oxford: Oxford University Press, p. 07-132, 2000.</w:t>
      </w:r>
    </w:p>
    <w:p w:rsidR="00CB30D3" w:rsidRPr="001F7F7F" w:rsidRDefault="00CB30D3" w:rsidP="001F7F7F">
      <w:pPr>
        <w:ind w:left="360"/>
        <w:jc w:val="both"/>
        <w:rPr>
          <w:sz w:val="24"/>
          <w:lang w:val="en-US"/>
        </w:rPr>
      </w:pPr>
    </w:p>
    <w:p w:rsidR="00CB30D3" w:rsidRPr="001F7F7F" w:rsidRDefault="00CB30D3" w:rsidP="001F7F7F">
      <w:pPr>
        <w:ind w:left="360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LANKSHEAR, C.; KNOBEL, M. </w:t>
      </w:r>
      <w:r w:rsidRPr="001F7F7F">
        <w:rPr>
          <w:i/>
          <w:sz w:val="24"/>
          <w:lang w:val="en-US"/>
        </w:rPr>
        <w:t>New Literacies</w:t>
      </w:r>
      <w:r w:rsidRPr="001F7F7F">
        <w:rPr>
          <w:sz w:val="24"/>
          <w:lang w:val="en-US"/>
        </w:rPr>
        <w:t>: everyday practices and classroom learning. New York, USA: Open University Press, 2006.</w:t>
      </w:r>
    </w:p>
    <w:p w:rsidR="000057D6" w:rsidRPr="001F7F7F" w:rsidRDefault="000057D6" w:rsidP="001F7F7F">
      <w:pPr>
        <w:pStyle w:val="Corpodetexto"/>
        <w:jc w:val="both"/>
        <w:rPr>
          <w:sz w:val="20"/>
          <w:lang w:val="en-US"/>
        </w:rPr>
      </w:pPr>
    </w:p>
    <w:p w:rsidR="00CB30D3" w:rsidRPr="001F7F7F" w:rsidRDefault="006108E6" w:rsidP="001F7F7F">
      <w:pPr>
        <w:ind w:left="360" w:right="323"/>
        <w:jc w:val="both"/>
        <w:rPr>
          <w:sz w:val="24"/>
        </w:rPr>
      </w:pPr>
      <w:r w:rsidRPr="001F7F7F">
        <w:rPr>
          <w:sz w:val="24"/>
          <w:lang w:val="en-US"/>
        </w:rPr>
        <w:t>LIMA</w:t>
      </w:r>
      <w:proofErr w:type="gramStart"/>
      <w:r w:rsidRPr="001F7F7F">
        <w:rPr>
          <w:sz w:val="24"/>
          <w:lang w:val="en-US"/>
        </w:rPr>
        <w:t>,  D</w:t>
      </w:r>
      <w:proofErr w:type="gramEnd"/>
      <w:r w:rsidRPr="001F7F7F">
        <w:rPr>
          <w:sz w:val="24"/>
          <w:lang w:val="en-US"/>
        </w:rPr>
        <w:t xml:space="preserve">.  </w:t>
      </w:r>
      <w:r w:rsidRPr="001F7F7F">
        <w:rPr>
          <w:sz w:val="24"/>
        </w:rPr>
        <w:t>C.  De.  (Org.)</w:t>
      </w:r>
      <w:proofErr w:type="gramStart"/>
      <w:r w:rsidRPr="001F7F7F">
        <w:rPr>
          <w:sz w:val="24"/>
        </w:rPr>
        <w:t xml:space="preserve">   </w:t>
      </w:r>
      <w:proofErr w:type="gramEnd"/>
      <w:r w:rsidRPr="001F7F7F">
        <w:rPr>
          <w:i/>
          <w:sz w:val="24"/>
        </w:rPr>
        <w:t>Ensino  e  aprendizagem  de  língua  inglesa</w:t>
      </w:r>
      <w:r w:rsidRPr="001F7F7F">
        <w:rPr>
          <w:sz w:val="24"/>
        </w:rPr>
        <w:t xml:space="preserve">:  conversas    </w:t>
      </w:r>
      <w:r w:rsidRPr="001F7F7F">
        <w:rPr>
          <w:spacing w:val="-15"/>
          <w:sz w:val="24"/>
        </w:rPr>
        <w:t xml:space="preserve">com </w:t>
      </w:r>
      <w:r w:rsidRPr="001F7F7F">
        <w:rPr>
          <w:sz w:val="24"/>
        </w:rPr>
        <w:t>especialistas. São Paulo: Parábola Editorial,</w:t>
      </w:r>
      <w:r w:rsidRPr="001F7F7F">
        <w:rPr>
          <w:spacing w:val="-31"/>
          <w:sz w:val="24"/>
        </w:rPr>
        <w:t xml:space="preserve"> </w:t>
      </w:r>
      <w:r w:rsidRPr="001F7F7F">
        <w:rPr>
          <w:sz w:val="24"/>
        </w:rPr>
        <w:t>2009</w:t>
      </w:r>
      <w:r w:rsidR="00CB30D3" w:rsidRPr="001F7F7F">
        <w:rPr>
          <w:sz w:val="24"/>
        </w:rPr>
        <w:t>.</w:t>
      </w:r>
    </w:p>
    <w:p w:rsidR="00CB30D3" w:rsidRPr="001F7F7F" w:rsidRDefault="00CB30D3" w:rsidP="001F7F7F">
      <w:pPr>
        <w:ind w:left="360" w:right="323"/>
        <w:jc w:val="both"/>
        <w:rPr>
          <w:sz w:val="24"/>
        </w:rPr>
      </w:pPr>
    </w:p>
    <w:p w:rsidR="000057D6" w:rsidRPr="001F7F7F" w:rsidRDefault="006108E6" w:rsidP="001F7F7F">
      <w:pPr>
        <w:ind w:left="360" w:right="323"/>
        <w:jc w:val="both"/>
        <w:rPr>
          <w:sz w:val="24"/>
        </w:rPr>
      </w:pPr>
      <w:r w:rsidRPr="001F7F7F">
        <w:rPr>
          <w:sz w:val="24"/>
        </w:rPr>
        <w:t xml:space="preserve">MATTOS, A. M. A.; VALERIO, K. M. </w:t>
      </w:r>
      <w:hyperlink r:id="rId7">
        <w:r w:rsidRPr="001F7F7F">
          <w:rPr>
            <w:sz w:val="24"/>
            <w:u w:val="single" w:color="0462C1"/>
          </w:rPr>
          <w:t xml:space="preserve">Letramento Crítico e Ensino </w:t>
        </w:r>
        <w:r w:rsidRPr="001F7F7F">
          <w:rPr>
            <w:spacing w:val="-6"/>
            <w:sz w:val="24"/>
            <w:u w:val="single" w:color="0462C1"/>
          </w:rPr>
          <w:t>Comunicativo:</w:t>
        </w:r>
      </w:hyperlink>
      <w:r w:rsidRPr="001F7F7F">
        <w:rPr>
          <w:spacing w:val="-6"/>
          <w:sz w:val="24"/>
        </w:rPr>
        <w:t xml:space="preserve"> </w:t>
      </w:r>
      <w:hyperlink r:id="rId8">
        <w:r w:rsidRPr="001F7F7F">
          <w:rPr>
            <w:sz w:val="24"/>
            <w:u w:val="single" w:color="0462C1"/>
          </w:rPr>
          <w:t>lacunas e interseções</w:t>
        </w:r>
      </w:hyperlink>
      <w:r w:rsidRPr="001F7F7F">
        <w:rPr>
          <w:sz w:val="24"/>
        </w:rPr>
        <w:t xml:space="preserve">. </w:t>
      </w:r>
      <w:r w:rsidRPr="001F7F7F">
        <w:rPr>
          <w:i/>
          <w:sz w:val="24"/>
        </w:rPr>
        <w:t>Revista Brasileira de Linguística Aplicada</w:t>
      </w:r>
      <w:r w:rsidRPr="001F7F7F">
        <w:rPr>
          <w:sz w:val="24"/>
        </w:rPr>
        <w:t>, v. 10, n. 1, p. 135-158, 2010.</w:t>
      </w:r>
    </w:p>
    <w:p w:rsidR="000057D6" w:rsidRPr="001F7F7F" w:rsidRDefault="000057D6" w:rsidP="001F7F7F">
      <w:pPr>
        <w:pStyle w:val="Corpodetexto"/>
        <w:jc w:val="both"/>
        <w:rPr>
          <w:sz w:val="20"/>
        </w:rPr>
      </w:pPr>
    </w:p>
    <w:p w:rsidR="000057D6" w:rsidRPr="001F7F7F" w:rsidRDefault="006108E6" w:rsidP="001F7F7F">
      <w:pPr>
        <w:ind w:left="360" w:right="323"/>
        <w:jc w:val="both"/>
        <w:rPr>
          <w:sz w:val="24"/>
        </w:rPr>
      </w:pPr>
      <w:r w:rsidRPr="001F7F7F">
        <w:rPr>
          <w:sz w:val="24"/>
          <w:lang w:val="en-US"/>
        </w:rPr>
        <w:t xml:space="preserve">MCKAY, S. L. Teaching </w:t>
      </w:r>
      <w:r w:rsidRPr="001F7F7F">
        <w:rPr>
          <w:i/>
          <w:sz w:val="24"/>
          <w:lang w:val="en-US"/>
        </w:rPr>
        <w:t>English as an International Language</w:t>
      </w:r>
      <w:r w:rsidRPr="001F7F7F">
        <w:rPr>
          <w:sz w:val="24"/>
          <w:lang w:val="en-US"/>
        </w:rPr>
        <w:t xml:space="preserve">. </w:t>
      </w:r>
      <w:r w:rsidRPr="001F7F7F">
        <w:rPr>
          <w:sz w:val="24"/>
        </w:rPr>
        <w:t xml:space="preserve">Oxford: Oxford </w:t>
      </w:r>
      <w:proofErr w:type="spellStart"/>
      <w:r w:rsidRPr="001F7F7F">
        <w:rPr>
          <w:sz w:val="24"/>
        </w:rPr>
        <w:t>Handbook</w:t>
      </w:r>
      <w:proofErr w:type="spellEnd"/>
      <w:r w:rsidRPr="001F7F7F">
        <w:rPr>
          <w:sz w:val="24"/>
        </w:rPr>
        <w:t>: EDUEL, 2008.</w:t>
      </w:r>
    </w:p>
    <w:p w:rsidR="00CB30D3" w:rsidRPr="001F7F7F" w:rsidRDefault="00CB30D3" w:rsidP="001F7F7F">
      <w:pPr>
        <w:ind w:left="360" w:right="323"/>
        <w:jc w:val="both"/>
        <w:rPr>
          <w:sz w:val="24"/>
        </w:rPr>
      </w:pPr>
    </w:p>
    <w:p w:rsidR="00CB30D3" w:rsidRPr="001F7F7F" w:rsidRDefault="00CB30D3" w:rsidP="001F7F7F">
      <w:pPr>
        <w:ind w:left="360" w:right="323"/>
        <w:jc w:val="both"/>
        <w:rPr>
          <w:sz w:val="24"/>
        </w:rPr>
      </w:pPr>
      <w:r w:rsidRPr="001F7F7F">
        <w:rPr>
          <w:sz w:val="24"/>
        </w:rPr>
        <w:t xml:space="preserve">MENEZES DE SOUZA, L. M. T.; MONTE-MÓR, W. M. </w:t>
      </w:r>
      <w:r w:rsidRPr="001F7F7F">
        <w:rPr>
          <w:i/>
          <w:sz w:val="24"/>
        </w:rPr>
        <w:t>Orientações Curriculares para o Ensino Médio</w:t>
      </w:r>
      <w:r w:rsidRPr="001F7F7F">
        <w:rPr>
          <w:sz w:val="24"/>
        </w:rPr>
        <w:t xml:space="preserve">: linguagens, códigos e suas tecnologias – conhecimentos de línguas estrangeiras. Brasília: Ministério da Educação / Secretaria de Educação Básica, Possibilidades Pedagógicas. Belo Horizonte: </w:t>
      </w:r>
      <w:proofErr w:type="spellStart"/>
      <w:r w:rsidRPr="001F7F7F">
        <w:rPr>
          <w:sz w:val="24"/>
        </w:rPr>
        <w:t>Ceale</w:t>
      </w:r>
      <w:proofErr w:type="spellEnd"/>
      <w:r w:rsidRPr="001F7F7F">
        <w:rPr>
          <w:sz w:val="24"/>
        </w:rPr>
        <w:t xml:space="preserve"> / Autêntica, 2005</w:t>
      </w:r>
    </w:p>
    <w:p w:rsidR="000057D6" w:rsidRPr="001F7F7F" w:rsidRDefault="000057D6" w:rsidP="001F7F7F">
      <w:pPr>
        <w:pStyle w:val="Corpodetexto"/>
        <w:jc w:val="both"/>
        <w:rPr>
          <w:sz w:val="20"/>
        </w:rPr>
      </w:pPr>
    </w:p>
    <w:p w:rsidR="000057D6" w:rsidRPr="001F7F7F" w:rsidRDefault="006108E6" w:rsidP="001F7F7F">
      <w:pPr>
        <w:ind w:left="360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NUNAN, D. (Ed.). </w:t>
      </w:r>
      <w:r w:rsidRPr="001F7F7F">
        <w:rPr>
          <w:i/>
          <w:sz w:val="24"/>
          <w:lang w:val="en-US"/>
        </w:rPr>
        <w:t>Practical English language teaching</w:t>
      </w:r>
      <w:r w:rsidRPr="001F7F7F">
        <w:rPr>
          <w:sz w:val="24"/>
          <w:lang w:val="en-US"/>
        </w:rPr>
        <w:t>. New York: McGraw Hill, 2003.</w:t>
      </w:r>
    </w:p>
    <w:p w:rsidR="000057D6" w:rsidRPr="001F7F7F" w:rsidRDefault="000057D6" w:rsidP="001F7F7F">
      <w:pPr>
        <w:pStyle w:val="Corpodetexto"/>
        <w:jc w:val="both"/>
        <w:rPr>
          <w:sz w:val="20"/>
          <w:lang w:val="en-US"/>
        </w:rPr>
      </w:pPr>
    </w:p>
    <w:p w:rsidR="000057D6" w:rsidRPr="001F7F7F" w:rsidRDefault="006108E6" w:rsidP="001F7F7F">
      <w:pPr>
        <w:ind w:left="360" w:right="116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NUNAN, D. </w:t>
      </w:r>
      <w:r w:rsidRPr="001F7F7F">
        <w:rPr>
          <w:i/>
          <w:sz w:val="24"/>
          <w:lang w:val="en-US"/>
        </w:rPr>
        <w:t xml:space="preserve">Language teaching methodology: </w:t>
      </w:r>
      <w:r w:rsidRPr="001F7F7F">
        <w:rPr>
          <w:sz w:val="24"/>
          <w:lang w:val="en-US"/>
        </w:rPr>
        <w:t>a textbook for teachers.</w:t>
      </w:r>
      <w:r w:rsidRPr="001F7F7F">
        <w:rPr>
          <w:spacing w:val="57"/>
          <w:sz w:val="24"/>
          <w:lang w:val="en-US"/>
        </w:rPr>
        <w:t xml:space="preserve"> </w:t>
      </w:r>
      <w:r w:rsidRPr="001F7F7F">
        <w:rPr>
          <w:sz w:val="24"/>
          <w:lang w:val="en-US"/>
        </w:rPr>
        <w:t xml:space="preserve">New </w:t>
      </w:r>
      <w:r w:rsidRPr="001F7F7F">
        <w:rPr>
          <w:spacing w:val="-12"/>
          <w:sz w:val="24"/>
          <w:lang w:val="en-US"/>
        </w:rPr>
        <w:t>York:</w:t>
      </w:r>
      <w:r w:rsidRPr="001F7F7F">
        <w:rPr>
          <w:sz w:val="24"/>
          <w:lang w:val="en-US"/>
        </w:rPr>
        <w:t xml:space="preserve"> Prentice-Hall 1991.</w:t>
      </w:r>
    </w:p>
    <w:p w:rsidR="000057D6" w:rsidRPr="001F7F7F" w:rsidRDefault="000057D6" w:rsidP="001F7F7F">
      <w:pPr>
        <w:pStyle w:val="Corpodetexto"/>
        <w:spacing w:before="10"/>
        <w:jc w:val="both"/>
        <w:rPr>
          <w:sz w:val="20"/>
          <w:lang w:val="en-US"/>
        </w:rPr>
      </w:pPr>
    </w:p>
    <w:p w:rsidR="000057D6" w:rsidRPr="001F7F7F" w:rsidRDefault="006108E6" w:rsidP="001F7F7F">
      <w:pPr>
        <w:ind w:left="360" w:right="323"/>
        <w:jc w:val="both"/>
        <w:rPr>
          <w:sz w:val="24"/>
          <w:lang w:val="en-US"/>
        </w:rPr>
      </w:pPr>
      <w:r w:rsidRPr="001F7F7F">
        <w:rPr>
          <w:sz w:val="24"/>
          <w:lang w:val="en-US"/>
        </w:rPr>
        <w:t xml:space="preserve">OXFORD, R. </w:t>
      </w:r>
      <w:proofErr w:type="gramStart"/>
      <w:r w:rsidRPr="001F7F7F">
        <w:rPr>
          <w:i/>
          <w:sz w:val="24"/>
          <w:lang w:val="en-US"/>
        </w:rPr>
        <w:t>Language  Learning</w:t>
      </w:r>
      <w:proofErr w:type="gramEnd"/>
      <w:r w:rsidRPr="001F7F7F">
        <w:rPr>
          <w:i/>
          <w:sz w:val="24"/>
          <w:lang w:val="en-US"/>
        </w:rPr>
        <w:t xml:space="preserve">  Strategies</w:t>
      </w:r>
      <w:r w:rsidRPr="001F7F7F">
        <w:rPr>
          <w:sz w:val="24"/>
          <w:lang w:val="en-US"/>
        </w:rPr>
        <w:t>:  what  every  teacher  should  know.</w:t>
      </w:r>
      <w:r w:rsidR="001F7F7F">
        <w:rPr>
          <w:sz w:val="24"/>
          <w:lang w:val="en-US"/>
        </w:rPr>
        <w:t xml:space="preserve"> </w:t>
      </w:r>
      <w:r w:rsidRPr="001F7F7F">
        <w:rPr>
          <w:spacing w:val="-4"/>
          <w:sz w:val="24"/>
          <w:lang w:val="en-US"/>
        </w:rPr>
        <w:t xml:space="preserve">Boston: </w:t>
      </w:r>
      <w:proofErr w:type="spellStart"/>
      <w:r w:rsidRPr="001F7F7F">
        <w:rPr>
          <w:sz w:val="24"/>
          <w:lang w:val="en-US"/>
        </w:rPr>
        <w:t>Heinle</w:t>
      </w:r>
      <w:proofErr w:type="spellEnd"/>
      <w:r w:rsidRPr="001F7F7F">
        <w:rPr>
          <w:sz w:val="24"/>
          <w:lang w:val="en-US"/>
        </w:rPr>
        <w:t xml:space="preserve"> &amp; </w:t>
      </w:r>
      <w:proofErr w:type="spellStart"/>
      <w:r w:rsidRPr="001F7F7F">
        <w:rPr>
          <w:sz w:val="24"/>
          <w:lang w:val="en-US"/>
        </w:rPr>
        <w:t>Heinle</w:t>
      </w:r>
      <w:proofErr w:type="spellEnd"/>
      <w:r w:rsidRPr="001F7F7F">
        <w:rPr>
          <w:sz w:val="24"/>
          <w:lang w:val="en-US"/>
        </w:rPr>
        <w:t>,</w:t>
      </w:r>
      <w:r w:rsidRPr="001F7F7F">
        <w:rPr>
          <w:spacing w:val="3"/>
          <w:sz w:val="24"/>
          <w:lang w:val="en-US"/>
        </w:rPr>
        <w:t xml:space="preserve"> </w:t>
      </w:r>
      <w:r w:rsidRPr="001F7F7F">
        <w:rPr>
          <w:sz w:val="24"/>
          <w:lang w:val="en-US"/>
        </w:rPr>
        <w:t>1990.</w:t>
      </w:r>
    </w:p>
    <w:p w:rsidR="000057D6" w:rsidRPr="001F7F7F" w:rsidRDefault="000057D6" w:rsidP="001F7F7F">
      <w:pPr>
        <w:pStyle w:val="Corpodetexto"/>
        <w:spacing w:before="6"/>
        <w:jc w:val="both"/>
        <w:rPr>
          <w:sz w:val="20"/>
          <w:lang w:val="en-US"/>
        </w:rPr>
      </w:pPr>
    </w:p>
    <w:p w:rsidR="000057D6" w:rsidRPr="001F7F7F" w:rsidRDefault="006108E6" w:rsidP="001F7F7F">
      <w:pPr>
        <w:pStyle w:val="Corpodetexto"/>
        <w:spacing w:before="1"/>
        <w:ind w:left="360" w:right="323"/>
        <w:jc w:val="both"/>
        <w:rPr>
          <w:lang w:val="en-US"/>
        </w:rPr>
      </w:pPr>
      <w:r w:rsidRPr="001F7F7F">
        <w:rPr>
          <w:lang w:val="en-US"/>
        </w:rPr>
        <w:t xml:space="preserve">RICHARDS, J. C.; FARREL, T. S. C.  </w:t>
      </w:r>
      <w:r w:rsidRPr="001F7F7F">
        <w:rPr>
          <w:i/>
          <w:lang w:val="en-US"/>
        </w:rPr>
        <w:t>Practice teaching</w:t>
      </w:r>
      <w:r w:rsidRPr="001F7F7F">
        <w:rPr>
          <w:lang w:val="en-US"/>
        </w:rPr>
        <w:t xml:space="preserve">: </w:t>
      </w:r>
      <w:proofErr w:type="gramStart"/>
      <w:r w:rsidRPr="001F7F7F">
        <w:rPr>
          <w:lang w:val="en-US"/>
        </w:rPr>
        <w:t>a  reflective</w:t>
      </w:r>
      <w:proofErr w:type="gramEnd"/>
      <w:r w:rsidRPr="001F7F7F">
        <w:rPr>
          <w:lang w:val="en-US"/>
        </w:rPr>
        <w:t xml:space="preserve">  approach. </w:t>
      </w:r>
      <w:r w:rsidR="00823965" w:rsidRPr="001F7F7F">
        <w:rPr>
          <w:lang w:val="en-US"/>
        </w:rPr>
        <w:t>New</w:t>
      </w:r>
      <w:r w:rsidR="001F7F7F">
        <w:rPr>
          <w:lang w:val="en-US"/>
        </w:rPr>
        <w:t xml:space="preserve"> </w:t>
      </w:r>
      <w:r w:rsidRPr="001F7F7F">
        <w:rPr>
          <w:lang w:val="en-US"/>
        </w:rPr>
        <w:t>York: Cambridge University Press, 2011.</w:t>
      </w:r>
    </w:p>
    <w:p w:rsidR="000057D6" w:rsidRPr="001F7F7F" w:rsidRDefault="000057D6" w:rsidP="001F7F7F">
      <w:pPr>
        <w:pStyle w:val="Corpodetexto"/>
        <w:spacing w:before="8"/>
        <w:jc w:val="both"/>
        <w:rPr>
          <w:sz w:val="20"/>
          <w:lang w:val="en-US"/>
        </w:rPr>
      </w:pPr>
    </w:p>
    <w:p w:rsidR="000057D6" w:rsidRPr="001F7F7F" w:rsidRDefault="006108E6" w:rsidP="001F7F7F">
      <w:pPr>
        <w:spacing w:before="1"/>
        <w:ind w:left="360"/>
        <w:jc w:val="both"/>
        <w:rPr>
          <w:lang w:val="en-US"/>
        </w:rPr>
      </w:pPr>
      <w:r w:rsidRPr="001F7F7F">
        <w:rPr>
          <w:sz w:val="24"/>
          <w:lang w:val="en-US"/>
        </w:rPr>
        <w:t xml:space="preserve">RICHARDS, J. C.; RODGERS, T. S. </w:t>
      </w:r>
      <w:r w:rsidRPr="001F7F7F">
        <w:rPr>
          <w:i/>
          <w:sz w:val="24"/>
          <w:lang w:val="en-US"/>
        </w:rPr>
        <w:t>Approaches and methods in language teaching.</w:t>
      </w:r>
      <w:r w:rsidR="001F7F7F">
        <w:rPr>
          <w:i/>
          <w:sz w:val="24"/>
          <w:lang w:val="en-US"/>
        </w:rPr>
        <w:t xml:space="preserve"> </w:t>
      </w:r>
      <w:r w:rsidRPr="001F7F7F">
        <w:rPr>
          <w:lang w:val="en-US"/>
        </w:rPr>
        <w:t>Cambridge: Cambridge University Press, 2001.</w:t>
      </w:r>
    </w:p>
    <w:p w:rsidR="000057D6" w:rsidRPr="001F7F7F" w:rsidRDefault="000057D6" w:rsidP="001F7F7F">
      <w:pPr>
        <w:pStyle w:val="Corpodetexto"/>
        <w:spacing w:before="8"/>
        <w:jc w:val="both"/>
        <w:rPr>
          <w:sz w:val="20"/>
          <w:lang w:val="en-US"/>
        </w:rPr>
      </w:pPr>
    </w:p>
    <w:p w:rsidR="000057D6" w:rsidRPr="001F7F7F" w:rsidRDefault="006108E6" w:rsidP="001F7F7F">
      <w:pPr>
        <w:pStyle w:val="Corpodetexto"/>
        <w:spacing w:before="1"/>
        <w:ind w:left="360" w:right="323"/>
        <w:jc w:val="both"/>
        <w:rPr>
          <w:lang w:val="en-US"/>
        </w:rPr>
      </w:pPr>
      <w:r w:rsidRPr="001F7F7F">
        <w:rPr>
          <w:lang w:val="en-US"/>
        </w:rPr>
        <w:t xml:space="preserve">SCRIVENER, J. Learning teaching: the </w:t>
      </w:r>
      <w:proofErr w:type="gramStart"/>
      <w:r w:rsidRPr="001F7F7F">
        <w:rPr>
          <w:lang w:val="en-US"/>
        </w:rPr>
        <w:t>essential  guide</w:t>
      </w:r>
      <w:proofErr w:type="gramEnd"/>
      <w:r w:rsidRPr="001F7F7F">
        <w:rPr>
          <w:lang w:val="en-US"/>
        </w:rPr>
        <w:t xml:space="preserve"> to English language teaching.    </w:t>
      </w:r>
      <w:r w:rsidRPr="001F7F7F">
        <w:rPr>
          <w:spacing w:val="-11"/>
          <w:lang w:val="en-US"/>
        </w:rPr>
        <w:t>3</w:t>
      </w:r>
      <w:r w:rsidRPr="001F7F7F">
        <w:rPr>
          <w:spacing w:val="-11"/>
          <w:vertAlign w:val="superscript"/>
          <w:lang w:val="en-US"/>
        </w:rPr>
        <w:t>rd</w:t>
      </w:r>
      <w:r w:rsidRPr="001F7F7F">
        <w:rPr>
          <w:spacing w:val="-11"/>
          <w:lang w:val="en-US"/>
        </w:rPr>
        <w:t xml:space="preserve"> </w:t>
      </w:r>
      <w:r w:rsidRPr="001F7F7F">
        <w:rPr>
          <w:lang w:val="en-US"/>
        </w:rPr>
        <w:t>ed. Oxford: Macmillan Publishers Limited,</w:t>
      </w:r>
      <w:r w:rsidRPr="001F7F7F">
        <w:rPr>
          <w:spacing w:val="9"/>
          <w:lang w:val="en-US"/>
        </w:rPr>
        <w:t xml:space="preserve"> </w:t>
      </w:r>
      <w:r w:rsidRPr="001F7F7F">
        <w:rPr>
          <w:lang w:val="en-US"/>
        </w:rPr>
        <w:t>2011.</w:t>
      </w:r>
    </w:p>
    <w:p w:rsidR="000057D6" w:rsidRPr="001F7F7F" w:rsidRDefault="000057D6" w:rsidP="001F7F7F">
      <w:pPr>
        <w:pStyle w:val="Corpodetexto"/>
        <w:jc w:val="both"/>
        <w:rPr>
          <w:sz w:val="20"/>
          <w:lang w:val="en-US"/>
        </w:rPr>
      </w:pPr>
    </w:p>
    <w:p w:rsidR="000057D6" w:rsidRPr="001F7F7F" w:rsidRDefault="006108E6" w:rsidP="001F7F7F">
      <w:pPr>
        <w:ind w:left="360"/>
        <w:jc w:val="both"/>
        <w:rPr>
          <w:sz w:val="24"/>
        </w:rPr>
      </w:pPr>
      <w:r w:rsidRPr="001F7F7F">
        <w:rPr>
          <w:sz w:val="24"/>
          <w:lang w:val="en-US"/>
        </w:rPr>
        <w:t xml:space="preserve">UNDERHILL, A. </w:t>
      </w:r>
      <w:r w:rsidRPr="001F7F7F">
        <w:rPr>
          <w:i/>
          <w:sz w:val="24"/>
          <w:lang w:val="en-US"/>
        </w:rPr>
        <w:t>Sounds foundations</w:t>
      </w:r>
      <w:r w:rsidRPr="001F7F7F">
        <w:rPr>
          <w:sz w:val="24"/>
          <w:lang w:val="en-US"/>
        </w:rPr>
        <w:t xml:space="preserve">: learning and teaching pronunciation. </w:t>
      </w:r>
      <w:r w:rsidRPr="001F7F7F">
        <w:rPr>
          <w:sz w:val="24"/>
        </w:rPr>
        <w:t>3</w:t>
      </w:r>
      <w:r w:rsidRPr="001F7F7F">
        <w:rPr>
          <w:sz w:val="24"/>
          <w:vertAlign w:val="superscript"/>
        </w:rPr>
        <w:t>rd</w:t>
      </w:r>
      <w:r w:rsidRPr="001F7F7F">
        <w:rPr>
          <w:sz w:val="24"/>
        </w:rPr>
        <w:t xml:space="preserve"> ed.</w:t>
      </w:r>
    </w:p>
    <w:p w:rsidR="000057D6" w:rsidRPr="001F7F7F" w:rsidRDefault="006108E6" w:rsidP="001F7F7F">
      <w:pPr>
        <w:pStyle w:val="Corpodetexto"/>
        <w:spacing w:before="0"/>
        <w:ind w:left="360"/>
        <w:jc w:val="both"/>
      </w:pPr>
      <w:r w:rsidRPr="001F7F7F">
        <w:t xml:space="preserve">Oxford: </w:t>
      </w:r>
      <w:proofErr w:type="spellStart"/>
      <w:r w:rsidRPr="001F7F7F">
        <w:t>Macmillan</w:t>
      </w:r>
      <w:proofErr w:type="spellEnd"/>
      <w:r w:rsidRPr="001F7F7F">
        <w:t xml:space="preserve"> </w:t>
      </w:r>
      <w:proofErr w:type="spellStart"/>
      <w:r w:rsidRPr="001F7F7F">
        <w:t>Publishers</w:t>
      </w:r>
      <w:proofErr w:type="spellEnd"/>
      <w:r w:rsidRPr="001F7F7F">
        <w:t xml:space="preserve"> </w:t>
      </w:r>
      <w:proofErr w:type="spellStart"/>
      <w:r w:rsidRPr="001F7F7F">
        <w:t>Limited</w:t>
      </w:r>
      <w:proofErr w:type="spellEnd"/>
      <w:r w:rsidRPr="001F7F7F">
        <w:t>, 2005.</w:t>
      </w:r>
    </w:p>
    <w:p w:rsidR="000057D6" w:rsidRPr="001F7F7F" w:rsidRDefault="000057D6" w:rsidP="001F7F7F">
      <w:pPr>
        <w:pStyle w:val="Corpodetexto"/>
        <w:spacing w:before="0"/>
        <w:jc w:val="both"/>
        <w:rPr>
          <w:sz w:val="26"/>
        </w:rPr>
      </w:pPr>
    </w:p>
    <w:p w:rsidR="000057D6" w:rsidRDefault="006108E6" w:rsidP="001F7F7F">
      <w:pPr>
        <w:pStyle w:val="Ttulo1"/>
        <w:spacing w:before="222"/>
        <w:ind w:right="699"/>
        <w:jc w:val="both"/>
      </w:pPr>
      <w:r w:rsidRPr="001F7F7F">
        <w:t>ATENÇÃO: A bibliografia indicada é apenas uma referência. É recomendável que o cand</w:t>
      </w:r>
      <w:r>
        <w:rPr>
          <w:color w:val="000009"/>
        </w:rPr>
        <w:t>idato busque outras fontes.</w:t>
      </w:r>
    </w:p>
    <w:p w:rsidR="001F7F7F" w:rsidRDefault="001F7F7F">
      <w:pPr>
        <w:pStyle w:val="Ttulo1"/>
        <w:spacing w:before="222"/>
        <w:ind w:right="699"/>
        <w:jc w:val="both"/>
      </w:pPr>
    </w:p>
    <w:sectPr w:rsidR="001F7F7F" w:rsidSect="00797FA6">
      <w:headerReference w:type="default" r:id="rId9"/>
      <w:pgSz w:w="11910" w:h="16840"/>
      <w:pgMar w:top="2560" w:right="1320" w:bottom="280" w:left="1300" w:header="121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D2A" w:rsidRDefault="00E62D2A">
      <w:r>
        <w:separator/>
      </w:r>
    </w:p>
  </w:endnote>
  <w:endnote w:type="continuationSeparator" w:id="0">
    <w:p w:rsidR="00E62D2A" w:rsidRDefault="00E62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D2A" w:rsidRDefault="00E62D2A">
      <w:r>
        <w:separator/>
      </w:r>
    </w:p>
  </w:footnote>
  <w:footnote w:type="continuationSeparator" w:id="0">
    <w:p w:rsidR="00E62D2A" w:rsidRDefault="00E62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7D6" w:rsidRDefault="006108E6">
    <w:pPr>
      <w:pStyle w:val="Corpodetexto"/>
      <w:spacing w:before="0"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952500</wp:posOffset>
          </wp:positionH>
          <wp:positionV relativeFrom="page">
            <wp:posOffset>878839</wp:posOffset>
          </wp:positionV>
          <wp:extent cx="742950" cy="751840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2950" cy="751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5915025</wp:posOffset>
          </wp:positionH>
          <wp:positionV relativeFrom="page">
            <wp:posOffset>916939</wp:posOffset>
          </wp:positionV>
          <wp:extent cx="885825" cy="67627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8582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7FA6" w:rsidRPr="00797FA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1.1pt;margin-top:59.5pt;width:313.65pt;height:35.75pt;z-index:-3304;mso-position-horizontal-relative:page;mso-position-vertical-relative:page" filled="f" stroked="f">
          <v:textbox style="mso-next-textbox:#_x0000_s2050" inset="0,0,0,0">
            <w:txbxContent>
              <w:p w:rsidR="000057D6" w:rsidRDefault="006108E6">
                <w:pPr>
                  <w:spacing w:before="12"/>
                  <w:ind w:left="188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MINISTÉRIO DA EDUCAÇÃO</w:t>
                </w:r>
              </w:p>
              <w:p w:rsidR="000057D6" w:rsidRDefault="006108E6">
                <w:pPr>
                  <w:spacing w:before="31" w:line="276" w:lineRule="auto"/>
                  <w:ind w:left="10" w:right="8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UNIVERSIDADE FEDERAL DOS VALES DO JEQUITINHONHA E MUCURI DIAMANTINA – MINAS GERAIS</w:t>
                </w:r>
              </w:p>
            </w:txbxContent>
          </v:textbox>
          <w10:wrap anchorx="page" anchory="page"/>
        </v:shape>
      </w:pict>
    </w:r>
    <w:r w:rsidR="00797FA6" w:rsidRPr="00797FA6">
      <w:pict>
        <v:shape id="_x0000_s2049" type="#_x0000_t202" style="position:absolute;margin-left:186.7pt;margin-top:109.65pt;width:222.85pt;height:14.35pt;z-index:-3280;mso-position-horizontal-relative:page;mso-position-vertical-relative:page" filled="f" stroked="f">
          <v:textbox style="mso-next-textbox:#_x0000_s2049" inset="0,0,0,0">
            <w:txbxContent>
              <w:p w:rsidR="000057D6" w:rsidRDefault="006108E6">
                <w:pPr>
                  <w:spacing w:before="13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PRÓ-REITORIA DE GESTÃO DE PESSOAS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41278"/>
    <w:multiLevelType w:val="hybridMultilevel"/>
    <w:tmpl w:val="5C42A7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F7578B"/>
    <w:multiLevelType w:val="hybridMultilevel"/>
    <w:tmpl w:val="4F5A8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0057D6"/>
    <w:rsid w:val="000057D6"/>
    <w:rsid w:val="000F1D61"/>
    <w:rsid w:val="001D492E"/>
    <w:rsid w:val="001F7F7F"/>
    <w:rsid w:val="00416008"/>
    <w:rsid w:val="00441C0D"/>
    <w:rsid w:val="00584FA5"/>
    <w:rsid w:val="006108E6"/>
    <w:rsid w:val="006E5A56"/>
    <w:rsid w:val="00791308"/>
    <w:rsid w:val="00797FA6"/>
    <w:rsid w:val="00823965"/>
    <w:rsid w:val="00844A08"/>
    <w:rsid w:val="008666CB"/>
    <w:rsid w:val="008757F5"/>
    <w:rsid w:val="00C21E02"/>
    <w:rsid w:val="00CB30D3"/>
    <w:rsid w:val="00DE3F7E"/>
    <w:rsid w:val="00E62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7FA6"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rsid w:val="00797FA6"/>
    <w:pPr>
      <w:spacing w:before="1"/>
      <w:ind w:left="11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97FA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97FA6"/>
    <w:pPr>
      <w:spacing w:before="9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797FA6"/>
  </w:style>
  <w:style w:type="paragraph" w:customStyle="1" w:styleId="TableParagraph">
    <w:name w:val="Table Paragraph"/>
    <w:basedOn w:val="Normal"/>
    <w:uiPriority w:val="1"/>
    <w:qFormat/>
    <w:rsid w:val="00797FA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iodicos.letras.ufmg.br/rbla/arquivos/96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odicos.letras.ufmg.br/rbla/arquivos/9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627</Words>
  <Characters>3390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2018-02-27T12:04:00Z</dcterms:created>
  <dcterms:modified xsi:type="dcterms:W3CDTF">2018-02-27T12:04:00Z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2018-01-28T00:00:00Z</vt:filetime>
  </property>
</Properties>
</file>