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3FDF" w:rsidRDefault="000E3FDF">
      <w:pPr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 xml:space="preserve">INSTRUÇÕES ESPECÍFICAS QUE REGULAMENTAM CONCURSO PÚBLICO PARA PROFESSOR DE MAGISTÉRIO SUPERIOR </w:t>
      </w:r>
    </w:p>
    <w:p w:rsidR="00E24853" w:rsidRDefault="00E24853">
      <w:pPr>
        <w:jc w:val="center"/>
        <w:rPr>
          <w:rFonts w:ascii="Times New Roman" w:hAnsi="Times New Roman" w:cs="Times New Roman"/>
          <w:b/>
          <w:bCs/>
        </w:rPr>
      </w:pPr>
    </w:p>
    <w:p w:rsidR="00E24853" w:rsidRPr="00E24853" w:rsidRDefault="00E24853" w:rsidP="00E24853">
      <w:pPr>
        <w:jc w:val="center"/>
        <w:rPr>
          <w:rFonts w:ascii="Times New Roman" w:hAnsi="Times New Roman" w:cs="Times New Roman"/>
          <w:b/>
          <w:bCs/>
        </w:rPr>
      </w:pPr>
    </w:p>
    <w:p w:rsidR="00E24853" w:rsidRPr="00583E40" w:rsidRDefault="00E24853" w:rsidP="00E24853">
      <w:pPr>
        <w:jc w:val="both"/>
        <w:rPr>
          <w:rFonts w:ascii="Times New Roman" w:hAnsi="Times New Roman" w:cs="Times New Roman"/>
          <w:bCs/>
        </w:rPr>
      </w:pPr>
      <w:r w:rsidRPr="00583E40">
        <w:rPr>
          <w:rFonts w:ascii="Times New Roman" w:hAnsi="Times New Roman" w:cs="Times New Roman"/>
          <w:bCs/>
        </w:rPr>
        <w:t>Estas Instruções Específicas, o Edital nº 25/2018, a Resolução nº 17/2017, do Conselho Universitário - CONSU, o Edital de Condições Gerias nº15 de 02 de fevereiro 2018, publicado no Diário Oficial da União de 05 de fevereiro de 2018 e demais legislações pertinentes, disciplinarão o Concurso Público para Professor de Magistério Superior, não cabendo a qualquer candidato alegar desconhecê-lo.</w:t>
      </w:r>
    </w:p>
    <w:p w:rsidR="000E3FDF" w:rsidRDefault="000E3FDF">
      <w:pPr>
        <w:jc w:val="center"/>
        <w:rPr>
          <w:rFonts w:ascii="Times New Roman" w:hAnsi="Times New Roman" w:cs="Times New Roman"/>
          <w:b/>
          <w:bCs/>
        </w:rPr>
      </w:pPr>
    </w:p>
    <w:p w:rsidR="000E3FDF" w:rsidRDefault="000E3FD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UNIDADE:</w:t>
      </w:r>
      <w:r>
        <w:rPr>
          <w:rFonts w:ascii="Times New Roman" w:hAnsi="Times New Roman" w:cs="Times New Roman"/>
        </w:rPr>
        <w:t xml:space="preserve"> FACULDADE DE CIÊNCIAS BIOLÓGICAS E DA SAÚDE</w:t>
      </w:r>
    </w:p>
    <w:p w:rsidR="000E3FDF" w:rsidRDefault="000E3FDF">
      <w:pPr>
        <w:jc w:val="both"/>
        <w:rPr>
          <w:rFonts w:ascii="Times New Roman" w:hAnsi="Times New Roman" w:cs="Times New Roman"/>
        </w:rPr>
      </w:pPr>
    </w:p>
    <w:p w:rsidR="000E3FDF" w:rsidRDefault="000E3FD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DEPARTAMENTO:</w:t>
      </w:r>
      <w:r>
        <w:rPr>
          <w:rFonts w:ascii="Times New Roman" w:hAnsi="Times New Roman" w:cs="Times New Roman"/>
        </w:rPr>
        <w:t xml:space="preserve"> FISIOTERAPIA</w:t>
      </w:r>
    </w:p>
    <w:p w:rsidR="000E3FDF" w:rsidRDefault="000E3FDF">
      <w:pPr>
        <w:jc w:val="both"/>
        <w:rPr>
          <w:rFonts w:ascii="Times New Roman" w:hAnsi="Times New Roman" w:cs="Times New Roman"/>
        </w:rPr>
      </w:pPr>
    </w:p>
    <w:p w:rsidR="000E3FDF" w:rsidRDefault="000E3FDF">
      <w:pPr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/>
        </w:rPr>
        <w:t>DISCIPLINA:</w:t>
      </w:r>
      <w:r>
        <w:rPr>
          <w:rFonts w:ascii="Times New Roman" w:hAnsi="Times New Roman" w:cs="Times New Roman"/>
        </w:rPr>
        <w:t xml:space="preserve"> FISIOTERAPIA APLICADA À SAUDE DA CRIANÇA E DO ADOLESCENTE E ESTÁGIO HOSPITALAR</w:t>
      </w:r>
    </w:p>
    <w:p w:rsidR="000E3FDF" w:rsidRDefault="000E3FDF">
      <w:pPr>
        <w:jc w:val="both"/>
        <w:rPr>
          <w:rFonts w:ascii="Times New Roman" w:hAnsi="Times New Roman" w:cs="Times New Roman"/>
        </w:rPr>
      </w:pPr>
    </w:p>
    <w:p w:rsidR="000E3FDF" w:rsidRDefault="000E3FDF">
      <w:pPr>
        <w:pStyle w:val="Standard"/>
        <w:spacing w:after="200"/>
        <w:contextualSpacing/>
        <w:jc w:val="both"/>
        <w:rPr>
          <w:rFonts w:eastAsia="Century Gothic" w:cs="Times New Roman"/>
          <w:sz w:val="22"/>
          <w:szCs w:val="22"/>
        </w:rPr>
      </w:pPr>
      <w:r>
        <w:rPr>
          <w:rFonts w:eastAsia="Arial" w:cs="Times New Roman"/>
          <w:b/>
          <w:color w:val="000000"/>
          <w:sz w:val="22"/>
          <w:szCs w:val="22"/>
          <w:lang w:eastAsia="pt-BR" w:bidi="ar-SA"/>
        </w:rPr>
        <w:t>REGIME DE TRABALHO:</w:t>
      </w:r>
      <w:r>
        <w:rPr>
          <w:rFonts w:eastAsia="Arial" w:cs="Times New Roman"/>
          <w:color w:val="000000"/>
          <w:sz w:val="22"/>
          <w:szCs w:val="22"/>
          <w:lang w:eastAsia="pt-BR" w:bidi="ar-SA"/>
        </w:rPr>
        <w:t xml:space="preserve"> DEDICACAO EXCLUSIVA.</w:t>
      </w:r>
    </w:p>
    <w:p w:rsidR="000E3FDF" w:rsidRDefault="000E3FDF">
      <w:pPr>
        <w:pStyle w:val="Standard"/>
        <w:spacing w:after="200"/>
        <w:contextualSpacing/>
        <w:jc w:val="both"/>
        <w:rPr>
          <w:rFonts w:eastAsia="Century Gothic" w:cs="Times New Roman"/>
          <w:sz w:val="22"/>
          <w:szCs w:val="22"/>
        </w:rPr>
      </w:pPr>
    </w:p>
    <w:p w:rsidR="000E3FDF" w:rsidRDefault="000E3FDF">
      <w:pPr>
        <w:pStyle w:val="Standard"/>
        <w:spacing w:after="200" w:line="276" w:lineRule="auto"/>
        <w:jc w:val="both"/>
        <w:rPr>
          <w:rFonts w:eastAsia="Century Gothic" w:cs="Times New Roman"/>
          <w:sz w:val="22"/>
          <w:szCs w:val="22"/>
        </w:rPr>
      </w:pPr>
      <w:r>
        <w:rPr>
          <w:rFonts w:eastAsia="Century Gothic" w:cs="Times New Roman"/>
          <w:b/>
          <w:sz w:val="22"/>
          <w:szCs w:val="22"/>
        </w:rPr>
        <w:t>DA TITULAÇÃO MÍNIMA EXIGIDA</w:t>
      </w:r>
    </w:p>
    <w:p w:rsidR="000E3FDF" w:rsidRDefault="000E3FDF">
      <w:pPr>
        <w:pStyle w:val="Standard"/>
        <w:spacing w:after="200" w:line="276" w:lineRule="auto"/>
        <w:jc w:val="both"/>
        <w:rPr>
          <w:rFonts w:eastAsia="Century Gothic" w:cs="Times New Roman"/>
          <w:b/>
          <w:sz w:val="22"/>
          <w:szCs w:val="22"/>
        </w:rPr>
      </w:pPr>
      <w:r>
        <w:rPr>
          <w:rFonts w:eastAsia="Century Gothic" w:cs="Times New Roman"/>
          <w:sz w:val="22"/>
          <w:szCs w:val="22"/>
        </w:rPr>
        <w:t xml:space="preserve">Bacharelado em Fisioterapia e Doutorado em qualquer área do conhecimento </w:t>
      </w:r>
    </w:p>
    <w:p w:rsidR="000E3FDF" w:rsidRDefault="000E3FDF">
      <w:pPr>
        <w:pStyle w:val="Standard"/>
        <w:spacing w:after="200" w:line="276" w:lineRule="auto"/>
        <w:jc w:val="both"/>
        <w:rPr>
          <w:rFonts w:eastAsia="Century Gothic" w:cs="Times New Roman"/>
          <w:b/>
          <w:sz w:val="22"/>
          <w:szCs w:val="22"/>
        </w:rPr>
      </w:pPr>
      <w:r>
        <w:rPr>
          <w:rFonts w:eastAsia="Century Gothic" w:cs="Times New Roman"/>
          <w:b/>
          <w:sz w:val="22"/>
          <w:szCs w:val="22"/>
        </w:rPr>
        <w:t>CONTEÚDO PROGRAMÁTICO</w:t>
      </w:r>
    </w:p>
    <w:p w:rsidR="00E24853" w:rsidRDefault="00E24853">
      <w:pPr>
        <w:pStyle w:val="Standard"/>
        <w:spacing w:after="200" w:line="276" w:lineRule="auto"/>
        <w:jc w:val="both"/>
        <w:rPr>
          <w:rFonts w:eastAsia="Century Gothic" w:cs="Times New Roman"/>
          <w:b/>
          <w:sz w:val="22"/>
          <w:szCs w:val="22"/>
        </w:rPr>
      </w:pPr>
    </w:p>
    <w:p w:rsidR="000E3FDF" w:rsidRDefault="000E3FDF">
      <w:pPr>
        <w:pStyle w:val="Standard"/>
        <w:spacing w:after="200" w:line="276" w:lineRule="auto"/>
        <w:jc w:val="both"/>
        <w:rPr>
          <w:rFonts w:cs="Times New Roman"/>
        </w:rPr>
      </w:pPr>
      <w:r>
        <w:rPr>
          <w:rFonts w:eastAsia="Century Gothic" w:cs="Times New Roman"/>
          <w:b/>
          <w:sz w:val="22"/>
          <w:szCs w:val="22"/>
        </w:rPr>
        <w:t>PROVA TEORICA E DIDATICA</w:t>
      </w:r>
    </w:p>
    <w:p w:rsidR="000E3FDF" w:rsidRDefault="000E3FDF">
      <w:pPr>
        <w:autoSpaceDE w:val="0"/>
        <w:spacing w:line="240" w:lineRule="auto"/>
        <w:jc w:val="both"/>
        <w:rPr>
          <w:rFonts w:ascii="Times New Roman" w:hAnsi="Times New Roman" w:cs="Times New Roman"/>
        </w:rPr>
      </w:pPr>
    </w:p>
    <w:p w:rsidR="000E3FDF" w:rsidRPr="00E24853" w:rsidRDefault="000E3FDF">
      <w:pPr>
        <w:autoSpaceDE w:val="0"/>
        <w:spacing w:line="240" w:lineRule="auto"/>
        <w:jc w:val="both"/>
        <w:rPr>
          <w:rFonts w:ascii="Times New Roman" w:hAnsi="Times New Roman" w:cs="Times New Roman"/>
        </w:rPr>
      </w:pPr>
      <w:r w:rsidRPr="00E24853">
        <w:rPr>
          <w:rFonts w:ascii="Times New Roman" w:hAnsi="Times New Roman" w:cs="Times New Roman"/>
        </w:rPr>
        <w:t>- O papel da Classificação Internacional de Funcionalidade, Incapacidade e Saúde (CIF) n</w:t>
      </w:r>
      <w:r w:rsidR="009E091D" w:rsidRPr="00E24853">
        <w:rPr>
          <w:rFonts w:ascii="Times New Roman" w:hAnsi="Times New Roman" w:cs="Times New Roman"/>
        </w:rPr>
        <w:t>a avaliação</w:t>
      </w:r>
      <w:r w:rsidR="005522ED" w:rsidRPr="00E24853">
        <w:rPr>
          <w:rFonts w:ascii="Times New Roman" w:hAnsi="Times New Roman" w:cs="Times New Roman"/>
        </w:rPr>
        <w:t xml:space="preserve"> e direcionamento clínico</w:t>
      </w:r>
      <w:r w:rsidR="00173643" w:rsidRPr="00E24853">
        <w:rPr>
          <w:rFonts w:ascii="Times New Roman" w:hAnsi="Times New Roman" w:cs="Times New Roman"/>
        </w:rPr>
        <w:t xml:space="preserve"> fisioterapêutico pediátrico considerando a </w:t>
      </w:r>
      <w:r w:rsidR="009E091D" w:rsidRPr="00E24853">
        <w:rPr>
          <w:rFonts w:ascii="Times New Roman" w:hAnsi="Times New Roman" w:cs="Times New Roman"/>
        </w:rPr>
        <w:t>promoção de saúde</w:t>
      </w:r>
      <w:r w:rsidR="00E829BC" w:rsidRPr="00E24853">
        <w:rPr>
          <w:rFonts w:ascii="Times New Roman" w:hAnsi="Times New Roman" w:cs="Times New Roman"/>
        </w:rPr>
        <w:t xml:space="preserve">, </w:t>
      </w:r>
      <w:r w:rsidRPr="00E24853">
        <w:rPr>
          <w:rFonts w:ascii="Times New Roman" w:hAnsi="Times New Roman" w:cs="Times New Roman"/>
        </w:rPr>
        <w:t>reabilitação</w:t>
      </w:r>
      <w:r w:rsidR="009E091D" w:rsidRPr="00E24853">
        <w:rPr>
          <w:rFonts w:ascii="Times New Roman" w:hAnsi="Times New Roman" w:cs="Times New Roman"/>
        </w:rPr>
        <w:t xml:space="preserve"> </w:t>
      </w:r>
      <w:r w:rsidR="00E829BC" w:rsidRPr="00E24853">
        <w:rPr>
          <w:rFonts w:ascii="Times New Roman" w:hAnsi="Times New Roman" w:cs="Times New Roman"/>
        </w:rPr>
        <w:t>e complicações que necessitam de cuidados hospitalares</w:t>
      </w:r>
      <w:r w:rsidR="00173643" w:rsidRPr="00E24853">
        <w:rPr>
          <w:rFonts w:ascii="Times New Roman" w:hAnsi="Times New Roman" w:cs="Times New Roman"/>
        </w:rPr>
        <w:t>.</w:t>
      </w:r>
    </w:p>
    <w:p w:rsidR="000E3FDF" w:rsidRPr="00E24853" w:rsidRDefault="000E3FDF">
      <w:pPr>
        <w:autoSpaceDE w:val="0"/>
        <w:spacing w:line="240" w:lineRule="auto"/>
        <w:jc w:val="both"/>
        <w:rPr>
          <w:rFonts w:ascii="Times New Roman" w:hAnsi="Times New Roman" w:cs="Times New Roman"/>
        </w:rPr>
      </w:pPr>
    </w:p>
    <w:p w:rsidR="000E3FDF" w:rsidRPr="00E24853" w:rsidRDefault="000E3FDF">
      <w:pPr>
        <w:autoSpaceDE w:val="0"/>
        <w:spacing w:line="240" w:lineRule="auto"/>
        <w:jc w:val="both"/>
        <w:rPr>
          <w:rFonts w:ascii="Times New Roman" w:eastAsia="Times New Roman" w:hAnsi="Times New Roman" w:cs="Times New Roman"/>
        </w:rPr>
      </w:pPr>
      <w:r w:rsidRPr="00E24853">
        <w:rPr>
          <w:rFonts w:ascii="Times New Roman" w:hAnsi="Times New Roman" w:cs="Times New Roman"/>
        </w:rPr>
        <w:t>- Como aliar prática clínica e evidências científicas n</w:t>
      </w:r>
      <w:r w:rsidR="008C5EF5" w:rsidRPr="00E24853">
        <w:rPr>
          <w:rFonts w:ascii="Times New Roman" w:hAnsi="Times New Roman" w:cs="Times New Roman"/>
        </w:rPr>
        <w:t>o tratamento fisioterapêutico da</w:t>
      </w:r>
      <w:r w:rsidRPr="00E24853">
        <w:rPr>
          <w:rFonts w:ascii="Times New Roman" w:hAnsi="Times New Roman" w:cs="Times New Roman"/>
        </w:rPr>
        <w:t xml:space="preserve"> criança e </w:t>
      </w:r>
      <w:r w:rsidR="00173643" w:rsidRPr="00E24853">
        <w:rPr>
          <w:rFonts w:ascii="Times New Roman" w:hAnsi="Times New Roman" w:cs="Times New Roman"/>
        </w:rPr>
        <w:t>do</w:t>
      </w:r>
      <w:r w:rsidR="00E829BC" w:rsidRPr="00E24853">
        <w:rPr>
          <w:rFonts w:ascii="Times New Roman" w:hAnsi="Times New Roman" w:cs="Times New Roman"/>
        </w:rPr>
        <w:t xml:space="preserve"> </w:t>
      </w:r>
      <w:r w:rsidRPr="00E24853">
        <w:rPr>
          <w:rFonts w:ascii="Times New Roman" w:hAnsi="Times New Roman" w:cs="Times New Roman"/>
        </w:rPr>
        <w:t>adolescente</w:t>
      </w:r>
      <w:r w:rsidR="00173643" w:rsidRPr="00E24853">
        <w:rPr>
          <w:rFonts w:ascii="Times New Roman" w:hAnsi="Times New Roman" w:cs="Times New Roman"/>
        </w:rPr>
        <w:t xml:space="preserve"> considerando o </w:t>
      </w:r>
      <w:r w:rsidR="00E829BC" w:rsidRPr="00E24853">
        <w:rPr>
          <w:rFonts w:ascii="Times New Roman" w:hAnsi="Times New Roman" w:cs="Times New Roman"/>
        </w:rPr>
        <w:t xml:space="preserve">contexto </w:t>
      </w:r>
      <w:r w:rsidR="00781C27" w:rsidRPr="00E24853">
        <w:rPr>
          <w:rFonts w:ascii="Times New Roman" w:hAnsi="Times New Roman" w:cs="Times New Roman"/>
        </w:rPr>
        <w:t xml:space="preserve">da </w:t>
      </w:r>
      <w:r w:rsidR="00A2351B" w:rsidRPr="00E24853">
        <w:rPr>
          <w:rFonts w:ascii="Times New Roman" w:hAnsi="Times New Roman" w:cs="Times New Roman"/>
        </w:rPr>
        <w:t>Unidade Básica de Saúde</w:t>
      </w:r>
      <w:r w:rsidR="00781C27" w:rsidRPr="00E24853">
        <w:rPr>
          <w:rFonts w:ascii="Times New Roman" w:hAnsi="Times New Roman" w:cs="Times New Roman"/>
        </w:rPr>
        <w:t>,</w:t>
      </w:r>
      <w:r w:rsidR="008C5EF5" w:rsidRPr="00E24853">
        <w:rPr>
          <w:rFonts w:ascii="Times New Roman" w:hAnsi="Times New Roman" w:cs="Times New Roman"/>
        </w:rPr>
        <w:t xml:space="preserve"> do </w:t>
      </w:r>
      <w:r w:rsidR="00781C27" w:rsidRPr="00E24853">
        <w:rPr>
          <w:rFonts w:ascii="Times New Roman" w:hAnsi="Times New Roman" w:cs="Times New Roman"/>
        </w:rPr>
        <w:t xml:space="preserve">Ambulatório e </w:t>
      </w:r>
      <w:r w:rsidR="008C5EF5" w:rsidRPr="00E24853">
        <w:rPr>
          <w:rFonts w:ascii="Times New Roman" w:hAnsi="Times New Roman" w:cs="Times New Roman"/>
        </w:rPr>
        <w:t xml:space="preserve">do </w:t>
      </w:r>
      <w:r w:rsidR="00781C27" w:rsidRPr="00E24853">
        <w:rPr>
          <w:rFonts w:ascii="Times New Roman" w:hAnsi="Times New Roman" w:cs="Times New Roman"/>
        </w:rPr>
        <w:t>Hospital</w:t>
      </w:r>
    </w:p>
    <w:p w:rsidR="000E3FDF" w:rsidRPr="00E24853" w:rsidRDefault="000E3FDF">
      <w:pPr>
        <w:autoSpaceDE w:val="0"/>
        <w:spacing w:line="240" w:lineRule="auto"/>
        <w:jc w:val="both"/>
        <w:rPr>
          <w:rFonts w:ascii="Times New Roman" w:hAnsi="Times New Roman" w:cs="Times New Roman"/>
        </w:rPr>
      </w:pPr>
      <w:r w:rsidRPr="00E24853">
        <w:rPr>
          <w:rFonts w:ascii="Times New Roman" w:eastAsia="Times New Roman" w:hAnsi="Times New Roman" w:cs="Times New Roman"/>
        </w:rPr>
        <w:t xml:space="preserve"> </w:t>
      </w:r>
    </w:p>
    <w:p w:rsidR="000E3FDF" w:rsidRPr="00E24853" w:rsidRDefault="000E3FDF">
      <w:pPr>
        <w:autoSpaceDE w:val="0"/>
        <w:spacing w:line="240" w:lineRule="auto"/>
        <w:jc w:val="both"/>
        <w:rPr>
          <w:rFonts w:ascii="Times New Roman" w:hAnsi="Times New Roman" w:cs="Times New Roman"/>
        </w:rPr>
      </w:pPr>
      <w:r w:rsidRPr="00E24853">
        <w:rPr>
          <w:rFonts w:ascii="Times New Roman" w:hAnsi="Times New Roman" w:cs="Times New Roman"/>
        </w:rPr>
        <w:t xml:space="preserve">- Instrumentos padronizados e suas implicações para a prática clínica da fisioterapia </w:t>
      </w:r>
      <w:r w:rsidR="00173643" w:rsidRPr="00E24853">
        <w:rPr>
          <w:rFonts w:ascii="Times New Roman" w:hAnsi="Times New Roman" w:cs="Times New Roman"/>
        </w:rPr>
        <w:t>pediátrica contemplando</w:t>
      </w:r>
      <w:r w:rsidR="00781C27" w:rsidRPr="00E24853">
        <w:rPr>
          <w:rFonts w:ascii="Times New Roman" w:hAnsi="Times New Roman" w:cs="Times New Roman"/>
        </w:rPr>
        <w:t xml:space="preserve"> o ambiente ambulatorial e hospitalar.</w:t>
      </w:r>
    </w:p>
    <w:p w:rsidR="000E3FDF" w:rsidRPr="00E24853" w:rsidRDefault="000E3FDF">
      <w:pPr>
        <w:autoSpaceDE w:val="0"/>
        <w:spacing w:line="240" w:lineRule="auto"/>
        <w:jc w:val="both"/>
        <w:rPr>
          <w:rFonts w:ascii="Times New Roman" w:hAnsi="Times New Roman" w:cs="Times New Roman"/>
        </w:rPr>
      </w:pPr>
    </w:p>
    <w:p w:rsidR="000E3FDF" w:rsidRPr="00E24853" w:rsidRDefault="000E3FDF">
      <w:pPr>
        <w:autoSpaceDE w:val="0"/>
        <w:spacing w:line="240" w:lineRule="auto"/>
        <w:jc w:val="both"/>
        <w:rPr>
          <w:rFonts w:ascii="Times New Roman" w:hAnsi="Times New Roman" w:cs="Times New Roman"/>
        </w:rPr>
      </w:pPr>
      <w:r w:rsidRPr="00E24853">
        <w:rPr>
          <w:rFonts w:ascii="Times New Roman" w:hAnsi="Times New Roman" w:cs="Times New Roman"/>
        </w:rPr>
        <w:t>- O cuidado integral com a criança de risco biológico após seu nascimento e durante o período crítico do desenvolvimento infantil</w:t>
      </w:r>
      <w:r w:rsidR="00A2351B" w:rsidRPr="00E24853">
        <w:rPr>
          <w:rFonts w:ascii="Times New Roman" w:hAnsi="Times New Roman" w:cs="Times New Roman"/>
        </w:rPr>
        <w:t>: do hospital, ao</w:t>
      </w:r>
      <w:r w:rsidR="007917BD" w:rsidRPr="00E24853">
        <w:rPr>
          <w:rFonts w:ascii="Times New Roman" w:hAnsi="Times New Roman" w:cs="Times New Roman"/>
        </w:rPr>
        <w:t xml:space="preserve"> acompanhamento ambulatorial e na </w:t>
      </w:r>
      <w:r w:rsidR="00A2351B" w:rsidRPr="00E24853">
        <w:rPr>
          <w:rFonts w:ascii="Times New Roman" w:hAnsi="Times New Roman" w:cs="Times New Roman"/>
        </w:rPr>
        <w:t xml:space="preserve">Unidade Básica de Saúde. </w:t>
      </w:r>
    </w:p>
    <w:p w:rsidR="000E3FDF" w:rsidRPr="00E24853" w:rsidRDefault="000E3FDF">
      <w:pPr>
        <w:autoSpaceDE w:val="0"/>
        <w:spacing w:line="240" w:lineRule="auto"/>
        <w:jc w:val="both"/>
        <w:rPr>
          <w:rFonts w:ascii="Times New Roman" w:hAnsi="Times New Roman" w:cs="Times New Roman"/>
        </w:rPr>
      </w:pPr>
    </w:p>
    <w:p w:rsidR="000E3FDF" w:rsidRPr="00E24853" w:rsidRDefault="000E3FDF">
      <w:pPr>
        <w:autoSpaceDE w:val="0"/>
        <w:spacing w:line="240" w:lineRule="auto"/>
        <w:jc w:val="both"/>
        <w:rPr>
          <w:rFonts w:ascii="Times New Roman" w:hAnsi="Times New Roman" w:cs="Times New Roman"/>
        </w:rPr>
      </w:pPr>
      <w:r w:rsidRPr="00E24853">
        <w:rPr>
          <w:rFonts w:ascii="Times New Roman" w:hAnsi="Times New Roman" w:cs="Times New Roman"/>
        </w:rPr>
        <w:t xml:space="preserve">- Desenvolvimento motor típico e suas implicações para a abordagem fisioterapêutica na Saúde </w:t>
      </w:r>
      <w:r w:rsidR="007917BD" w:rsidRPr="00E24853">
        <w:rPr>
          <w:rFonts w:ascii="Times New Roman" w:hAnsi="Times New Roman" w:cs="Times New Roman"/>
        </w:rPr>
        <w:t xml:space="preserve">Integral </w:t>
      </w:r>
      <w:r w:rsidRPr="00E24853">
        <w:rPr>
          <w:rFonts w:ascii="Times New Roman" w:hAnsi="Times New Roman" w:cs="Times New Roman"/>
        </w:rPr>
        <w:t>da Criança e do Adolescente.</w:t>
      </w:r>
    </w:p>
    <w:p w:rsidR="000E3FDF" w:rsidRPr="00E24853" w:rsidRDefault="000E3FDF">
      <w:pPr>
        <w:autoSpaceDE w:val="0"/>
        <w:spacing w:line="240" w:lineRule="auto"/>
        <w:jc w:val="both"/>
        <w:rPr>
          <w:rFonts w:ascii="Times New Roman" w:hAnsi="Times New Roman" w:cs="Times New Roman"/>
        </w:rPr>
      </w:pPr>
    </w:p>
    <w:p w:rsidR="000E3FDF" w:rsidRPr="00E24853" w:rsidRDefault="00EB4DFF">
      <w:pPr>
        <w:autoSpaceDE w:val="0"/>
        <w:spacing w:line="240" w:lineRule="auto"/>
        <w:jc w:val="both"/>
        <w:rPr>
          <w:rFonts w:ascii="Times New Roman" w:hAnsi="Times New Roman" w:cs="Times New Roman"/>
        </w:rPr>
      </w:pPr>
      <w:r w:rsidRPr="00E24853">
        <w:rPr>
          <w:rFonts w:ascii="Times New Roman" w:hAnsi="Times New Roman" w:cs="Times New Roman"/>
        </w:rPr>
        <w:lastRenderedPageBreak/>
        <w:t xml:space="preserve">- Princípios fundamentais, </w:t>
      </w:r>
      <w:r w:rsidR="000E3FDF" w:rsidRPr="00E24853">
        <w:rPr>
          <w:rFonts w:ascii="Times New Roman" w:hAnsi="Times New Roman" w:cs="Times New Roman"/>
        </w:rPr>
        <w:t xml:space="preserve">avaliação e tratamento fisioterapêutico das principais disfunções musculoesqueléticas da infância e adolescência: </w:t>
      </w:r>
      <w:r w:rsidR="00B217E6" w:rsidRPr="00E24853">
        <w:rPr>
          <w:rFonts w:ascii="Times New Roman" w:hAnsi="Times New Roman" w:cs="Times New Roman"/>
        </w:rPr>
        <w:t xml:space="preserve">no contexto da Unidade Básica de Saúde, </w:t>
      </w:r>
      <w:r w:rsidR="008C5EF5" w:rsidRPr="00E24853">
        <w:rPr>
          <w:rFonts w:ascii="Times New Roman" w:hAnsi="Times New Roman" w:cs="Times New Roman"/>
        </w:rPr>
        <w:t xml:space="preserve">do </w:t>
      </w:r>
      <w:r w:rsidR="00B217E6" w:rsidRPr="00E24853">
        <w:rPr>
          <w:rFonts w:ascii="Times New Roman" w:hAnsi="Times New Roman" w:cs="Times New Roman"/>
        </w:rPr>
        <w:t xml:space="preserve">Ambulatório e </w:t>
      </w:r>
      <w:r w:rsidR="008C5EF5" w:rsidRPr="00E24853">
        <w:rPr>
          <w:rFonts w:ascii="Times New Roman" w:hAnsi="Times New Roman" w:cs="Times New Roman"/>
        </w:rPr>
        <w:t xml:space="preserve">do </w:t>
      </w:r>
      <w:r w:rsidR="00B217E6" w:rsidRPr="00E24853">
        <w:rPr>
          <w:rFonts w:ascii="Times New Roman" w:hAnsi="Times New Roman" w:cs="Times New Roman"/>
        </w:rPr>
        <w:t>Hospital.</w:t>
      </w:r>
    </w:p>
    <w:p w:rsidR="005A68C0" w:rsidRPr="00E24853" w:rsidRDefault="005A68C0" w:rsidP="005A68C0">
      <w:pPr>
        <w:autoSpaceDE w:val="0"/>
        <w:spacing w:line="240" w:lineRule="auto"/>
        <w:jc w:val="both"/>
        <w:rPr>
          <w:rFonts w:ascii="Times New Roman" w:hAnsi="Times New Roman" w:cs="Times New Roman"/>
        </w:rPr>
      </w:pPr>
    </w:p>
    <w:p w:rsidR="005A68C0" w:rsidRDefault="005A68C0" w:rsidP="005A68C0">
      <w:pPr>
        <w:autoSpaceDE w:val="0"/>
        <w:spacing w:line="240" w:lineRule="auto"/>
        <w:jc w:val="both"/>
        <w:rPr>
          <w:rFonts w:ascii="Times New Roman" w:hAnsi="Times New Roman" w:cs="Times New Roman"/>
        </w:rPr>
      </w:pPr>
      <w:r w:rsidRPr="00E24853">
        <w:rPr>
          <w:rFonts w:ascii="Times New Roman" w:hAnsi="Times New Roman" w:cs="Times New Roman"/>
        </w:rPr>
        <w:t xml:space="preserve">- </w:t>
      </w:r>
      <w:r w:rsidR="00EB4DFF" w:rsidRPr="00E24853">
        <w:rPr>
          <w:rFonts w:ascii="Times New Roman" w:hAnsi="Times New Roman" w:cs="Times New Roman"/>
        </w:rPr>
        <w:t xml:space="preserve">Princípios fundamentais, </w:t>
      </w:r>
      <w:r w:rsidRPr="00E24853">
        <w:rPr>
          <w:rFonts w:ascii="Times New Roman" w:hAnsi="Times New Roman" w:cs="Times New Roman"/>
        </w:rPr>
        <w:t>avaliação e tratamento fisioterapêutico das principais disfunções neurológicas da infância e adolescência: no contexto da Unidade Básica de Saúde, Ambulatório e Hospital.</w:t>
      </w:r>
    </w:p>
    <w:p w:rsidR="005A68C0" w:rsidRDefault="005A68C0">
      <w:pPr>
        <w:autoSpaceDE w:val="0"/>
        <w:spacing w:line="240" w:lineRule="auto"/>
        <w:jc w:val="both"/>
        <w:rPr>
          <w:rFonts w:ascii="Times New Roman" w:hAnsi="Times New Roman" w:cs="Times New Roman"/>
        </w:rPr>
      </w:pPr>
    </w:p>
    <w:p w:rsidR="000E3FDF" w:rsidRDefault="000E3FDF">
      <w:pPr>
        <w:autoSpaceDE w:val="0"/>
        <w:spacing w:line="240" w:lineRule="auto"/>
        <w:jc w:val="both"/>
        <w:rPr>
          <w:rFonts w:ascii="Times New Roman" w:hAnsi="Times New Roman" w:cs="Times New Roman"/>
        </w:rPr>
      </w:pPr>
    </w:p>
    <w:p w:rsidR="000E3FDF" w:rsidRDefault="000E3FDF">
      <w:pPr>
        <w:autoSpaceDE w:val="0"/>
        <w:spacing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</w:t>
      </w:r>
      <w:r w:rsidRPr="00E24853">
        <w:rPr>
          <w:rFonts w:ascii="Times New Roman" w:hAnsi="Times New Roman" w:cs="Times New Roman"/>
        </w:rPr>
        <w:t>Princípios fundamentais</w:t>
      </w:r>
      <w:r w:rsidR="00EB4DFF" w:rsidRPr="00E24853">
        <w:rPr>
          <w:rFonts w:ascii="Times New Roman" w:hAnsi="Times New Roman" w:cs="Times New Roman"/>
        </w:rPr>
        <w:t xml:space="preserve">, </w:t>
      </w:r>
      <w:r w:rsidRPr="00E24853">
        <w:rPr>
          <w:rFonts w:ascii="Times New Roman" w:hAnsi="Times New Roman" w:cs="Times New Roman"/>
        </w:rPr>
        <w:t>avaliação e tratamento fisioterapêutico das principais disfunções respiratórias pediátricas: Asma, Fibrose Cistica, Bronquiolite, Broncopneumonia e Pneumonia</w:t>
      </w:r>
      <w:r w:rsidR="00B217E6" w:rsidRPr="00E24853">
        <w:rPr>
          <w:rFonts w:ascii="Times New Roman" w:hAnsi="Times New Roman" w:cs="Times New Roman"/>
        </w:rPr>
        <w:t xml:space="preserve"> no contexto hospitalar.</w:t>
      </w:r>
    </w:p>
    <w:p w:rsidR="000E3FDF" w:rsidRDefault="000E3FDF">
      <w:pPr>
        <w:autoSpaceDE w:val="0"/>
        <w:spacing w:line="240" w:lineRule="auto"/>
        <w:jc w:val="both"/>
        <w:rPr>
          <w:rFonts w:ascii="Times New Roman" w:hAnsi="Times New Roman" w:cs="Times New Roman"/>
        </w:rPr>
      </w:pPr>
    </w:p>
    <w:p w:rsidR="000E3FDF" w:rsidRDefault="000E3FDF">
      <w:pPr>
        <w:pStyle w:val="Standard"/>
        <w:tabs>
          <w:tab w:val="left" w:pos="360"/>
        </w:tabs>
        <w:spacing w:before="100" w:after="100"/>
        <w:rPr>
          <w:rFonts w:eastAsia="Century Gothic" w:cs="Times New Roman"/>
          <w:b/>
          <w:sz w:val="22"/>
          <w:szCs w:val="22"/>
        </w:rPr>
      </w:pPr>
      <w:r>
        <w:rPr>
          <w:rFonts w:eastAsia="Century Gothic" w:cs="Times New Roman"/>
          <w:b/>
          <w:sz w:val="22"/>
          <w:szCs w:val="22"/>
        </w:rPr>
        <w:t xml:space="preserve">PROVA PRATICA </w:t>
      </w:r>
    </w:p>
    <w:p w:rsidR="000E3FDF" w:rsidRDefault="000E3FDF">
      <w:pPr>
        <w:pStyle w:val="Standard"/>
        <w:tabs>
          <w:tab w:val="left" w:pos="360"/>
        </w:tabs>
        <w:spacing w:before="100" w:after="100"/>
        <w:ind w:left="585"/>
        <w:rPr>
          <w:rFonts w:eastAsia="Century Gothic" w:cs="Times New Roman"/>
          <w:b/>
          <w:sz w:val="22"/>
          <w:szCs w:val="22"/>
        </w:rPr>
      </w:pPr>
    </w:p>
    <w:p w:rsidR="000E3FDF" w:rsidRDefault="000E3FDF">
      <w:pPr>
        <w:pStyle w:val="Standard"/>
        <w:tabs>
          <w:tab w:val="left" w:pos="360"/>
        </w:tabs>
        <w:spacing w:before="100" w:after="100"/>
        <w:rPr>
          <w:rFonts w:eastAsia="Century Gothic" w:cs="Times New Roman"/>
          <w:sz w:val="22"/>
          <w:szCs w:val="22"/>
        </w:rPr>
      </w:pPr>
      <w:r>
        <w:rPr>
          <w:rFonts w:eastAsia="Century Gothic" w:cs="Times New Roman"/>
          <w:sz w:val="22"/>
          <w:szCs w:val="22"/>
        </w:rPr>
        <w:t>- Avaliação e tratamento fisioterapêutico da criança e</w:t>
      </w:r>
      <w:r w:rsidR="008C5EF5">
        <w:rPr>
          <w:rFonts w:eastAsia="Century Gothic" w:cs="Times New Roman"/>
          <w:sz w:val="22"/>
          <w:szCs w:val="22"/>
        </w:rPr>
        <w:t xml:space="preserve"> do</w:t>
      </w:r>
      <w:r>
        <w:rPr>
          <w:rFonts w:eastAsia="Century Gothic" w:cs="Times New Roman"/>
          <w:sz w:val="22"/>
          <w:szCs w:val="22"/>
        </w:rPr>
        <w:t xml:space="preserve"> adolescente hospitalizado.</w:t>
      </w:r>
    </w:p>
    <w:p w:rsidR="00E24853" w:rsidRDefault="00E24853">
      <w:pPr>
        <w:pStyle w:val="Standard"/>
        <w:tabs>
          <w:tab w:val="left" w:pos="360"/>
        </w:tabs>
        <w:spacing w:before="100" w:after="100"/>
        <w:rPr>
          <w:rFonts w:eastAsia="Century Gothic" w:cs="Times New Roman"/>
          <w:sz w:val="22"/>
          <w:szCs w:val="22"/>
        </w:rPr>
      </w:pPr>
    </w:p>
    <w:p w:rsidR="00E24853" w:rsidRPr="00E24853" w:rsidRDefault="00583E40" w:rsidP="00583E40">
      <w:pPr>
        <w:pageBreakBefore/>
        <w:jc w:val="center"/>
        <w:rPr>
          <w:b/>
        </w:rPr>
      </w:pPr>
      <w:r>
        <w:rPr>
          <w:b/>
        </w:rPr>
        <w:lastRenderedPageBreak/>
        <w:t>I</w:t>
      </w:r>
      <w:r w:rsidR="00E24853">
        <w:rPr>
          <w:b/>
        </w:rPr>
        <w:t>N</w:t>
      </w:r>
      <w:r w:rsidR="00E24853" w:rsidRPr="00E24853">
        <w:rPr>
          <w:b/>
        </w:rPr>
        <w:t>STRUÇÕES PARA A PROVA PRÁTICA</w:t>
      </w:r>
    </w:p>
    <w:p w:rsidR="00E24853" w:rsidRDefault="00E24853" w:rsidP="00E24853">
      <w:pPr>
        <w:pStyle w:val="SemEspaamento"/>
      </w:pPr>
    </w:p>
    <w:p w:rsidR="00E24853" w:rsidRPr="00E24853" w:rsidRDefault="00E24853" w:rsidP="00E24853">
      <w:pPr>
        <w:pStyle w:val="SemEspaamento"/>
      </w:pPr>
      <w:r w:rsidRPr="00E24853">
        <w:t>A partir de um caso clínico, que será entregue no início da prova, o candidato deverá demonstrar a avaliação e o tratamento em um(a) boneco(a) que será providenciado(a) pelo Departamento de Fisioterapia.</w:t>
      </w:r>
    </w:p>
    <w:p w:rsidR="00E24853" w:rsidRPr="00E24853" w:rsidRDefault="00E24853" w:rsidP="00E24853">
      <w:pPr>
        <w:pStyle w:val="SemEspaamento"/>
      </w:pPr>
    </w:p>
    <w:p w:rsidR="00E24853" w:rsidRPr="00E24853" w:rsidRDefault="00E24853" w:rsidP="00E24853">
      <w:pPr>
        <w:pStyle w:val="SemEspaamento"/>
      </w:pPr>
      <w:r w:rsidRPr="00E24853">
        <w:t>Para a avaliação, o candidato deverá trazer seu próprio material (estetoscópio, esfigmomanômetro, goniômetro, fita métrica, martelo de reflexo, chocalho para estimulação) que deverá ser utilizado de acordo com a pertinência do caso clínico apresentado. Em hipótese alguma o Departamento de Fisioterapia da UFVJM emprestará o material.</w:t>
      </w:r>
    </w:p>
    <w:p w:rsidR="00E24853" w:rsidRPr="00E24853" w:rsidRDefault="00E24853" w:rsidP="00E24853">
      <w:pPr>
        <w:pStyle w:val="SemEspaamento"/>
      </w:pPr>
    </w:p>
    <w:p w:rsidR="00E24853" w:rsidRPr="00E24853" w:rsidRDefault="00E24853" w:rsidP="00E24853">
      <w:pPr>
        <w:pStyle w:val="SemEspaamento"/>
      </w:pPr>
      <w:r w:rsidRPr="00E24853">
        <w:t>Não será permitida consulta bibliográfica durante esta fase.</w:t>
      </w:r>
    </w:p>
    <w:p w:rsidR="00E24853" w:rsidRPr="00E24853" w:rsidRDefault="00E24853" w:rsidP="00E24853">
      <w:pPr>
        <w:pStyle w:val="SemEspaamento"/>
      </w:pPr>
    </w:p>
    <w:p w:rsidR="00E24853" w:rsidRPr="00E24853" w:rsidRDefault="00E24853" w:rsidP="00E24853">
      <w:pPr>
        <w:pStyle w:val="SemEspaamento"/>
      </w:pPr>
      <w:r w:rsidRPr="00E24853">
        <w:t xml:space="preserve">Cada candidato terá de 20 a 30 minutos para avaliar, propor tratamento e exemplificar, por meio de demonstração, duas técnicas de tratamento. </w:t>
      </w:r>
    </w:p>
    <w:p w:rsidR="00E24853" w:rsidRPr="00E24853" w:rsidRDefault="00E24853" w:rsidP="00E24853">
      <w:pPr>
        <w:pStyle w:val="SemEspaamento"/>
      </w:pPr>
    </w:p>
    <w:p w:rsidR="00E24853" w:rsidRPr="00E24853" w:rsidRDefault="00E24853" w:rsidP="00E24853">
      <w:pPr>
        <w:pStyle w:val="SemEspaamento"/>
      </w:pPr>
      <w:r w:rsidRPr="00E24853">
        <w:t xml:space="preserve">Durante a prova prática o candidato deverá ir verbalizando o seu raciocínio clínico. </w:t>
      </w:r>
    </w:p>
    <w:p w:rsidR="00E24853" w:rsidRPr="00E24853" w:rsidRDefault="00E24853" w:rsidP="00E24853">
      <w:pPr>
        <w:pStyle w:val="SemEspaamento"/>
      </w:pPr>
    </w:p>
    <w:p w:rsidR="00E24853" w:rsidRDefault="00E24853" w:rsidP="00E24853">
      <w:pPr>
        <w:pStyle w:val="SemEspaamento"/>
      </w:pPr>
      <w:r w:rsidRPr="00E24853">
        <w:t>A banca estará presente, sem realizar arguição durante ou após a realização da prova.</w:t>
      </w:r>
    </w:p>
    <w:p w:rsidR="00E24853" w:rsidRDefault="00E24853">
      <w:pPr>
        <w:pStyle w:val="Standard"/>
        <w:tabs>
          <w:tab w:val="left" w:pos="360"/>
        </w:tabs>
        <w:spacing w:before="100" w:after="100"/>
        <w:rPr>
          <w:rFonts w:eastAsia="Century Gothic" w:cs="Times New Roman"/>
          <w:b/>
          <w:sz w:val="22"/>
          <w:szCs w:val="22"/>
        </w:rPr>
      </w:pPr>
    </w:p>
    <w:p w:rsidR="000E3FDF" w:rsidRDefault="000E3FDF">
      <w:pPr>
        <w:pStyle w:val="Standard"/>
        <w:tabs>
          <w:tab w:val="left" w:pos="360"/>
        </w:tabs>
        <w:spacing w:before="100" w:after="100"/>
        <w:ind w:left="585"/>
        <w:rPr>
          <w:rFonts w:eastAsia="Century Gothic" w:cs="Times New Roman"/>
          <w:sz w:val="22"/>
          <w:szCs w:val="22"/>
        </w:rPr>
      </w:pPr>
    </w:p>
    <w:p w:rsidR="000E3FDF" w:rsidRDefault="000E3FDF">
      <w:pPr>
        <w:pStyle w:val="Standard"/>
        <w:numPr>
          <w:ilvl w:val="0"/>
          <w:numId w:val="3"/>
        </w:numPr>
        <w:spacing w:after="200" w:line="276" w:lineRule="auto"/>
        <w:jc w:val="both"/>
        <w:rPr>
          <w:rFonts w:cs="Times New Roman"/>
          <w:lang w:val="en-US"/>
        </w:rPr>
      </w:pPr>
      <w:r>
        <w:rPr>
          <w:rFonts w:eastAsia="Century Gothic" w:cs="Times New Roman"/>
          <w:b/>
          <w:sz w:val="22"/>
          <w:szCs w:val="22"/>
        </w:rPr>
        <w:t>SUGESTÕES BIBLIOGRÁFICAS</w:t>
      </w:r>
    </w:p>
    <w:p w:rsidR="000E3FDF" w:rsidRDefault="000E3FDF">
      <w:pPr>
        <w:pStyle w:val="ListaColorida-nfase11"/>
        <w:numPr>
          <w:ilvl w:val="0"/>
          <w:numId w:val="2"/>
        </w:numPr>
        <w:autoSpaceDE w:val="0"/>
        <w:spacing w:before="240"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  <w:lang w:val="en-US"/>
        </w:rPr>
        <w:t xml:space="preserve">CAMPBELL, S. K.; VANDER LINDEN, D. W.; PALISANO, R. J. </w:t>
      </w:r>
      <w:r>
        <w:rPr>
          <w:rFonts w:ascii="Times New Roman" w:hAnsi="Times New Roman"/>
          <w:bCs/>
          <w:i/>
          <w:iCs/>
          <w:lang w:val="en-US"/>
        </w:rPr>
        <w:t>Physical Therapy for Children</w:t>
      </w:r>
      <w:r>
        <w:rPr>
          <w:rFonts w:ascii="Times New Roman" w:hAnsi="Times New Roman"/>
          <w:bCs/>
          <w:lang w:val="en-US"/>
        </w:rPr>
        <w:t xml:space="preserve">. </w:t>
      </w:r>
      <w:r>
        <w:rPr>
          <w:rFonts w:ascii="Times New Roman" w:hAnsi="Times New Roman"/>
          <w:lang w:val="en-US"/>
        </w:rPr>
        <w:t>São Louis, Missouri: Sauders Elsevier, 3.ed, 2006.</w:t>
      </w:r>
    </w:p>
    <w:p w:rsidR="000E3FDF" w:rsidRDefault="000E3FDF">
      <w:pPr>
        <w:pStyle w:val="ListaColorida-nfase11"/>
        <w:numPr>
          <w:ilvl w:val="0"/>
          <w:numId w:val="2"/>
        </w:numPr>
        <w:autoSpaceDE w:val="0"/>
        <w:spacing w:before="240"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FONSECA L.F.; LIMA C.L.A., organizadores. </w:t>
      </w:r>
      <w:r>
        <w:rPr>
          <w:rFonts w:ascii="Times New Roman" w:hAnsi="Times New Roman"/>
          <w:bCs/>
          <w:i/>
          <w:iCs/>
        </w:rPr>
        <w:t xml:space="preserve">Paralisia cerebral: neurologia, ortopedia e reabilitação. </w:t>
      </w:r>
      <w:r>
        <w:rPr>
          <w:rFonts w:ascii="Times New Roman" w:hAnsi="Times New Roman"/>
        </w:rPr>
        <w:t>Rio de Janeiro: MedBook, 2. ed., 2008.</w:t>
      </w:r>
    </w:p>
    <w:p w:rsidR="000E3FDF" w:rsidRDefault="000E3FDF">
      <w:pPr>
        <w:pStyle w:val="ListaColorida-nfase11"/>
        <w:numPr>
          <w:ilvl w:val="0"/>
          <w:numId w:val="2"/>
        </w:numPr>
        <w:autoSpaceDE w:val="0"/>
        <w:spacing w:before="240"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FONSECA, L.F.; PIANETTI, G.; XAVIER, C.C. </w:t>
      </w:r>
      <w:r>
        <w:rPr>
          <w:rFonts w:ascii="Times New Roman" w:hAnsi="Times New Roman"/>
          <w:bCs/>
          <w:i/>
          <w:iCs/>
        </w:rPr>
        <w:t>Compêndio de neurologia infantil</w:t>
      </w:r>
      <w:r>
        <w:rPr>
          <w:rFonts w:ascii="Times New Roman" w:hAnsi="Times New Roman"/>
          <w:bCs/>
        </w:rPr>
        <w:t>. R</w:t>
      </w:r>
      <w:r>
        <w:rPr>
          <w:rFonts w:ascii="Times New Roman" w:hAnsi="Times New Roman"/>
        </w:rPr>
        <w:t>io de Janeiro: Medbook, 2. ed., 2002.</w:t>
      </w:r>
    </w:p>
    <w:p w:rsidR="000E3FDF" w:rsidRDefault="000E3FDF">
      <w:pPr>
        <w:pStyle w:val="ListaColorida-nfase11"/>
        <w:numPr>
          <w:ilvl w:val="0"/>
          <w:numId w:val="2"/>
        </w:numPr>
        <w:spacing w:before="240"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LANZA, F.C.; GAZZOTTI M.R.; PALAZZIN, A. Fisioterapia em Pediatria e Neonatologia: da UTW ao Ambulatório. São Paulo, Roca, 2012.</w:t>
      </w:r>
    </w:p>
    <w:p w:rsidR="000E3FDF" w:rsidRDefault="000E3FDF">
      <w:pPr>
        <w:pStyle w:val="ListaColorida-nfase11"/>
        <w:numPr>
          <w:ilvl w:val="0"/>
          <w:numId w:val="2"/>
        </w:numPr>
        <w:autoSpaceDE w:val="0"/>
        <w:spacing w:before="240"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RATLIFFE, K. T. </w:t>
      </w:r>
      <w:r>
        <w:rPr>
          <w:rFonts w:ascii="Times New Roman" w:hAnsi="Times New Roman"/>
          <w:bCs/>
          <w:i/>
          <w:iCs/>
        </w:rPr>
        <w:t xml:space="preserve">Fisioterapia Clínica Pediátrica. </w:t>
      </w:r>
      <w:r>
        <w:rPr>
          <w:rFonts w:ascii="Times New Roman" w:hAnsi="Times New Roman"/>
        </w:rPr>
        <w:t>Guia para a Equipe de Fisioterapeutas. São Paulo: Santos, 2002.</w:t>
      </w:r>
    </w:p>
    <w:p w:rsidR="000E3FDF" w:rsidRDefault="000E3FDF">
      <w:pPr>
        <w:pStyle w:val="ListaColorida-nfase11"/>
        <w:numPr>
          <w:ilvl w:val="0"/>
          <w:numId w:val="2"/>
        </w:numPr>
        <w:spacing w:before="240"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RUSSELL, D.J.; ROSENBAUM, P.L.; AVERY, L.M.; LANE, M. </w:t>
      </w:r>
      <w:r>
        <w:rPr>
          <w:rFonts w:ascii="Times New Roman" w:hAnsi="Times New Roman"/>
          <w:i/>
        </w:rPr>
        <w:t>Medida da Função Motora Grossa (GMFM - 66 &amp; GMFM - 88): Manual do usuário</w:t>
      </w:r>
      <w:r>
        <w:rPr>
          <w:rFonts w:ascii="Times New Roman" w:hAnsi="Times New Roman"/>
        </w:rPr>
        <w:t>. Tradução CYRILLO S.T.; GALVÃO M. C. S. São Paulo: Memnon, 2011.</w:t>
      </w:r>
    </w:p>
    <w:p w:rsidR="000E3FDF" w:rsidRDefault="000E3FDF">
      <w:pPr>
        <w:pStyle w:val="ListaColorida-nfase11"/>
        <w:numPr>
          <w:ilvl w:val="0"/>
          <w:numId w:val="2"/>
        </w:numPr>
        <w:spacing w:before="240"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SHEPHERD, R.B. </w:t>
      </w:r>
      <w:r>
        <w:rPr>
          <w:rFonts w:ascii="Times New Roman" w:hAnsi="Times New Roman"/>
          <w:bCs/>
          <w:i/>
          <w:iCs/>
        </w:rPr>
        <w:t xml:space="preserve">Fisioterapia em Pediatria. </w:t>
      </w:r>
      <w:r>
        <w:rPr>
          <w:rFonts w:ascii="Times New Roman" w:hAnsi="Times New Roman"/>
        </w:rPr>
        <w:t>São Paulo: Santos, 3. ed., 1995.</w:t>
      </w:r>
    </w:p>
    <w:p w:rsidR="000E3FDF" w:rsidRDefault="000E3FDF">
      <w:pPr>
        <w:pStyle w:val="ListaColorida-nfase11"/>
        <w:numPr>
          <w:ilvl w:val="0"/>
          <w:numId w:val="2"/>
        </w:numPr>
        <w:autoSpaceDE w:val="0"/>
        <w:spacing w:before="240"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TECKLIN, J. S. </w:t>
      </w:r>
      <w:r>
        <w:rPr>
          <w:rFonts w:ascii="Times New Roman" w:hAnsi="Times New Roman"/>
          <w:bCs/>
          <w:i/>
        </w:rPr>
        <w:t>Fisioterapia Pediátrica</w:t>
      </w:r>
      <w:r>
        <w:rPr>
          <w:rFonts w:ascii="Times New Roman" w:hAnsi="Times New Roman"/>
          <w:bCs/>
        </w:rPr>
        <w:t xml:space="preserve">. </w:t>
      </w:r>
      <w:r>
        <w:rPr>
          <w:rFonts w:ascii="Times New Roman" w:hAnsi="Times New Roman"/>
        </w:rPr>
        <w:t>São Paulo: Artmed, 3. ed., 2002.</w:t>
      </w:r>
    </w:p>
    <w:p w:rsidR="000E3FDF" w:rsidRDefault="000E3FDF">
      <w:pPr>
        <w:pStyle w:val="ListaColorida-nfase11"/>
        <w:numPr>
          <w:ilvl w:val="0"/>
          <w:numId w:val="2"/>
        </w:numPr>
        <w:autoSpaceDE w:val="0"/>
        <w:spacing w:before="240" w:after="0" w:line="240" w:lineRule="auto"/>
        <w:ind w:left="284" w:hanging="284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VEGA, JM; LUQUE A;SARMENTO GJV;MODERNO LFO.Tratado de Fisioterapia Hospitalar: assistência Integral do Paciente. São Paulo: Atheneu Editora, 2012.</w:t>
      </w:r>
    </w:p>
    <w:p w:rsidR="000E3FDF" w:rsidRDefault="000E3FDF">
      <w:pPr>
        <w:pStyle w:val="ListaColorida-nfase11"/>
        <w:numPr>
          <w:ilvl w:val="0"/>
          <w:numId w:val="2"/>
        </w:numPr>
        <w:autoSpaceDE w:val="0"/>
        <w:spacing w:before="240" w:after="0" w:line="240" w:lineRule="auto"/>
        <w:ind w:left="284" w:hanging="284"/>
        <w:jc w:val="both"/>
        <w:rPr>
          <w:sz w:val="23"/>
          <w:szCs w:val="23"/>
        </w:rPr>
      </w:pPr>
      <w:r>
        <w:rPr>
          <w:rFonts w:ascii="Times New Roman" w:hAnsi="Times New Roman"/>
        </w:rPr>
        <w:t xml:space="preserve">WEINSTEIN, S. L., MORRISSY, R. T. </w:t>
      </w:r>
      <w:r>
        <w:rPr>
          <w:rFonts w:ascii="Times New Roman" w:hAnsi="Times New Roman"/>
          <w:bCs/>
        </w:rPr>
        <w:t xml:space="preserve">Ortopedia Pediátrica. </w:t>
      </w:r>
      <w:r>
        <w:rPr>
          <w:rFonts w:ascii="Times New Roman" w:hAnsi="Times New Roman"/>
        </w:rPr>
        <w:t>São Paulo: Manole, 5.ed., 2005.</w:t>
      </w:r>
    </w:p>
    <w:p w:rsidR="000E3FDF" w:rsidRDefault="000E3FDF">
      <w:pPr>
        <w:pStyle w:val="Default"/>
        <w:spacing w:after="47"/>
        <w:jc w:val="both"/>
        <w:rPr>
          <w:sz w:val="23"/>
          <w:szCs w:val="23"/>
          <w:lang w:val="pt-BR"/>
        </w:rPr>
      </w:pPr>
    </w:p>
    <w:p w:rsidR="000E3FDF" w:rsidRDefault="000E3FDF">
      <w:pPr>
        <w:pageBreakBefore/>
        <w:spacing w:line="240" w:lineRule="auto"/>
      </w:pPr>
    </w:p>
    <w:p w:rsidR="000E3FDF" w:rsidRDefault="000E3FDF">
      <w:pPr>
        <w:jc w:val="center"/>
        <w:rPr>
          <w:rFonts w:cs="Calibri"/>
        </w:rPr>
      </w:pPr>
    </w:p>
    <w:p w:rsidR="000E3FDF" w:rsidRDefault="000E3FDF">
      <w:pPr>
        <w:jc w:val="center"/>
        <w:rPr>
          <w:rFonts w:cs="Calibri"/>
        </w:rPr>
      </w:pPr>
      <w:r>
        <w:rPr>
          <w:rFonts w:eastAsia="Liberation Serif" w:cs="Liberation Serif"/>
          <w:b/>
        </w:rPr>
        <w:t>FICHA DE AVALIAÇÃO INDIVIDUAL DA PROVA PRÁTICA</w:t>
      </w:r>
    </w:p>
    <w:p w:rsidR="000E3FDF" w:rsidRDefault="000E3FDF">
      <w:pPr>
        <w:jc w:val="center"/>
        <w:rPr>
          <w:rFonts w:cs="Calibri"/>
        </w:rPr>
      </w:pPr>
    </w:p>
    <w:tbl>
      <w:tblPr>
        <w:tblW w:w="0" w:type="auto"/>
        <w:tblInd w:w="46" w:type="dxa"/>
        <w:tblLayout w:type="fixed"/>
        <w:tblCellMar>
          <w:left w:w="42" w:type="dxa"/>
          <w:right w:w="54" w:type="dxa"/>
        </w:tblCellMar>
        <w:tblLook w:val="0000"/>
      </w:tblPr>
      <w:tblGrid>
        <w:gridCol w:w="3435"/>
        <w:gridCol w:w="5643"/>
      </w:tblGrid>
      <w:tr w:rsidR="000E3FDF">
        <w:tc>
          <w:tcPr>
            <w:tcW w:w="34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0E3FDF">
            <w:pPr>
              <w:rPr>
                <w:rFonts w:cs="Calibri"/>
              </w:rPr>
            </w:pPr>
            <w:r>
              <w:rPr>
                <w:rFonts w:eastAsia="Liberation Serif" w:cs="Liberation Serif"/>
              </w:rPr>
              <w:t>Edital:</w:t>
            </w:r>
          </w:p>
        </w:tc>
        <w:tc>
          <w:tcPr>
            <w:tcW w:w="5643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FFFFFF"/>
          </w:tcPr>
          <w:p w:rsidR="000E3FDF" w:rsidRDefault="000E3FDF">
            <w:pPr>
              <w:snapToGrid w:val="0"/>
              <w:rPr>
                <w:rFonts w:cs="Calibri"/>
              </w:rPr>
            </w:pPr>
          </w:p>
        </w:tc>
      </w:tr>
      <w:tr w:rsidR="000E3FDF">
        <w:tc>
          <w:tcPr>
            <w:tcW w:w="34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0E3FDF">
            <w:pPr>
              <w:rPr>
                <w:rFonts w:cs="Calibri"/>
              </w:rPr>
            </w:pPr>
            <w:r>
              <w:rPr>
                <w:rFonts w:eastAsia="Liberation Serif" w:cs="Liberation Serif"/>
              </w:rPr>
              <w:t>Candidato:</w:t>
            </w:r>
          </w:p>
        </w:tc>
        <w:tc>
          <w:tcPr>
            <w:tcW w:w="5643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FFFFFF"/>
          </w:tcPr>
          <w:p w:rsidR="000E3FDF" w:rsidRDefault="000E3FDF">
            <w:pPr>
              <w:snapToGrid w:val="0"/>
              <w:rPr>
                <w:rFonts w:cs="Calibri"/>
              </w:rPr>
            </w:pPr>
          </w:p>
        </w:tc>
      </w:tr>
      <w:tr w:rsidR="000E3FDF">
        <w:tc>
          <w:tcPr>
            <w:tcW w:w="34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0E3FDF">
            <w:pPr>
              <w:rPr>
                <w:rFonts w:cs="Calibri"/>
              </w:rPr>
            </w:pPr>
            <w:r>
              <w:rPr>
                <w:rFonts w:eastAsia="Liberation Serif" w:cs="Liberation Serif"/>
              </w:rPr>
              <w:t>Campus ou Curso:</w:t>
            </w:r>
          </w:p>
        </w:tc>
        <w:tc>
          <w:tcPr>
            <w:tcW w:w="5643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FFFFFF"/>
          </w:tcPr>
          <w:p w:rsidR="000E3FDF" w:rsidRDefault="000E3FDF">
            <w:pPr>
              <w:snapToGrid w:val="0"/>
              <w:rPr>
                <w:rFonts w:cs="Calibri"/>
              </w:rPr>
            </w:pPr>
          </w:p>
        </w:tc>
      </w:tr>
      <w:tr w:rsidR="000E3FDF">
        <w:tc>
          <w:tcPr>
            <w:tcW w:w="34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0E3FDF">
            <w:pPr>
              <w:rPr>
                <w:rFonts w:cs="Calibri"/>
              </w:rPr>
            </w:pPr>
            <w:r>
              <w:rPr>
                <w:rFonts w:eastAsia="Liberation Serif" w:cs="Liberation Serif"/>
              </w:rPr>
              <w:t>Especialidade ou Subárea ou Área:</w:t>
            </w:r>
          </w:p>
        </w:tc>
        <w:tc>
          <w:tcPr>
            <w:tcW w:w="5643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FFFFFF"/>
          </w:tcPr>
          <w:p w:rsidR="000E3FDF" w:rsidRDefault="000E3FDF">
            <w:pPr>
              <w:snapToGrid w:val="0"/>
              <w:rPr>
                <w:rFonts w:cs="Calibri"/>
              </w:rPr>
            </w:pPr>
          </w:p>
        </w:tc>
      </w:tr>
      <w:tr w:rsidR="000E3FDF">
        <w:tc>
          <w:tcPr>
            <w:tcW w:w="34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0E3FDF">
            <w:pPr>
              <w:rPr>
                <w:rFonts w:cs="Calibri"/>
              </w:rPr>
            </w:pPr>
            <w:r>
              <w:rPr>
                <w:rFonts w:eastAsia="Liberation Serif" w:cs="Liberation Serif"/>
              </w:rPr>
              <w:t>Tema da Aula:</w:t>
            </w:r>
          </w:p>
        </w:tc>
        <w:tc>
          <w:tcPr>
            <w:tcW w:w="5643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FFFFFF"/>
          </w:tcPr>
          <w:p w:rsidR="000E3FDF" w:rsidRDefault="000E3FDF">
            <w:pPr>
              <w:snapToGrid w:val="0"/>
              <w:rPr>
                <w:rFonts w:cs="Calibri"/>
              </w:rPr>
            </w:pPr>
          </w:p>
        </w:tc>
      </w:tr>
    </w:tbl>
    <w:p w:rsidR="000E3FDF" w:rsidRDefault="000E3FDF">
      <w:pPr>
        <w:rPr>
          <w:rFonts w:cs="Calibri"/>
        </w:rPr>
      </w:pPr>
    </w:p>
    <w:tbl>
      <w:tblPr>
        <w:tblW w:w="9078" w:type="dxa"/>
        <w:tblInd w:w="-9" w:type="dxa"/>
        <w:tblLayout w:type="fixed"/>
        <w:tblCellMar>
          <w:left w:w="-2" w:type="dxa"/>
          <w:right w:w="0" w:type="dxa"/>
        </w:tblCellMar>
        <w:tblLook w:val="0000"/>
      </w:tblPr>
      <w:tblGrid>
        <w:gridCol w:w="6613"/>
        <w:gridCol w:w="1447"/>
        <w:gridCol w:w="1018"/>
      </w:tblGrid>
      <w:tr w:rsidR="000E3FDF" w:rsidTr="002D53A1">
        <w:tc>
          <w:tcPr>
            <w:tcW w:w="6613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0E3FDF">
            <w:pPr>
              <w:rPr>
                <w:rFonts w:eastAsia="Liberation Serif" w:cs="Liberation Serif"/>
                <w:b/>
              </w:rPr>
            </w:pPr>
            <w:r>
              <w:rPr>
                <w:rFonts w:eastAsia="Liberation Serif" w:cs="Liberation Serif"/>
                <w:b/>
              </w:rPr>
              <w:t>Itens a serem avaliados</w:t>
            </w:r>
          </w:p>
        </w:tc>
        <w:tc>
          <w:tcPr>
            <w:tcW w:w="144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0E3FDF">
            <w:pPr>
              <w:rPr>
                <w:rFonts w:eastAsia="Liberation Serif" w:cs="Liberation Serif"/>
                <w:b/>
              </w:rPr>
            </w:pPr>
            <w:r>
              <w:rPr>
                <w:rFonts w:eastAsia="Liberation Serif" w:cs="Liberation Serif"/>
                <w:b/>
              </w:rPr>
              <w:t>Porcentagem da Nota</w:t>
            </w:r>
          </w:p>
        </w:tc>
        <w:tc>
          <w:tcPr>
            <w:tcW w:w="101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FFFFFF"/>
          </w:tcPr>
          <w:p w:rsidR="000E3FDF" w:rsidRDefault="000E3FDF">
            <w:r>
              <w:rPr>
                <w:rFonts w:eastAsia="Liberation Serif" w:cs="Liberation Serif"/>
                <w:b/>
              </w:rPr>
              <w:t>Nota obtida</w:t>
            </w:r>
          </w:p>
        </w:tc>
      </w:tr>
      <w:tr w:rsidR="000E3FDF" w:rsidTr="002D53A1">
        <w:tc>
          <w:tcPr>
            <w:tcW w:w="6613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0E3FDF">
            <w:pPr>
              <w:rPr>
                <w:rFonts w:eastAsia="Liberation Serif" w:cs="Liberation Serif"/>
              </w:rPr>
            </w:pPr>
            <w:r>
              <w:rPr>
                <w:rFonts w:eastAsia="Liberation Serif" w:cs="Liberation Serif"/>
              </w:rPr>
              <w:t>Domínio técnico-científico, profundidade e atualização.</w:t>
            </w:r>
          </w:p>
        </w:tc>
        <w:tc>
          <w:tcPr>
            <w:tcW w:w="144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0E3FDF">
            <w:pPr>
              <w:jc w:val="center"/>
              <w:rPr>
                <w:rFonts w:cs="Calibri"/>
              </w:rPr>
            </w:pPr>
            <w:r>
              <w:rPr>
                <w:rFonts w:eastAsia="Liberation Serif" w:cs="Liberation Serif"/>
              </w:rPr>
              <w:t>30%</w:t>
            </w:r>
          </w:p>
        </w:tc>
        <w:tc>
          <w:tcPr>
            <w:tcW w:w="101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FFFFFF"/>
          </w:tcPr>
          <w:p w:rsidR="000E3FDF" w:rsidRDefault="000E3FDF">
            <w:pPr>
              <w:snapToGrid w:val="0"/>
              <w:rPr>
                <w:rFonts w:cs="Calibri"/>
              </w:rPr>
            </w:pPr>
          </w:p>
        </w:tc>
      </w:tr>
      <w:tr w:rsidR="000E3FDF" w:rsidTr="002D53A1">
        <w:tc>
          <w:tcPr>
            <w:tcW w:w="6613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2D53A1">
            <w:pPr>
              <w:rPr>
                <w:rFonts w:eastAsia="Liberation Serif" w:cs="Liberation Serif"/>
              </w:rPr>
            </w:pPr>
            <w:r>
              <w:rPr>
                <w:rFonts w:eastAsia="Liberation Serif" w:cs="Liberation Serif"/>
              </w:rPr>
              <w:t xml:space="preserve">Habilidade prática. </w:t>
            </w:r>
            <w:r w:rsidR="000E3FDF">
              <w:rPr>
                <w:rFonts w:eastAsia="Liberation Serif" w:cs="Liberation Serif"/>
              </w:rPr>
              <w:t>Capacidade do candidato, relativa à utilização dos recursos e ou técnicas de avaliação e tratamento.</w:t>
            </w:r>
          </w:p>
        </w:tc>
        <w:tc>
          <w:tcPr>
            <w:tcW w:w="144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2D53A1">
            <w:pPr>
              <w:jc w:val="center"/>
              <w:rPr>
                <w:rFonts w:cs="Calibri"/>
              </w:rPr>
            </w:pPr>
            <w:r>
              <w:rPr>
                <w:rFonts w:eastAsia="Liberation Serif" w:cs="Liberation Serif"/>
              </w:rPr>
              <w:t>30</w:t>
            </w:r>
            <w:r w:rsidR="000E3FDF">
              <w:rPr>
                <w:rFonts w:eastAsia="Liberation Serif" w:cs="Liberation Serif"/>
              </w:rPr>
              <w:t>%</w:t>
            </w:r>
          </w:p>
        </w:tc>
        <w:tc>
          <w:tcPr>
            <w:tcW w:w="101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FFFFFF"/>
          </w:tcPr>
          <w:p w:rsidR="000E3FDF" w:rsidRDefault="000E3FDF">
            <w:pPr>
              <w:snapToGrid w:val="0"/>
              <w:rPr>
                <w:rFonts w:cs="Calibri"/>
              </w:rPr>
            </w:pPr>
          </w:p>
        </w:tc>
      </w:tr>
      <w:tr w:rsidR="000E3FDF" w:rsidTr="002D53A1">
        <w:tc>
          <w:tcPr>
            <w:tcW w:w="6613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0E3FDF">
            <w:pPr>
              <w:rPr>
                <w:rFonts w:eastAsia="Liberation Serif" w:cs="Liberation Serif"/>
              </w:rPr>
            </w:pPr>
            <w:r>
              <w:rPr>
                <w:rFonts w:eastAsia="Liberation Serif" w:cs="Liberation Serif"/>
              </w:rPr>
              <w:t>Avaliação e tratamento integral da criança.</w:t>
            </w:r>
          </w:p>
        </w:tc>
        <w:tc>
          <w:tcPr>
            <w:tcW w:w="144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0E3FDF">
            <w:pPr>
              <w:jc w:val="center"/>
              <w:rPr>
                <w:rFonts w:cs="Calibri"/>
              </w:rPr>
            </w:pPr>
            <w:r>
              <w:rPr>
                <w:rFonts w:eastAsia="Liberation Serif" w:cs="Liberation Serif"/>
              </w:rPr>
              <w:t>1</w:t>
            </w:r>
            <w:r w:rsidR="00362B42">
              <w:rPr>
                <w:rFonts w:eastAsia="Liberation Serif" w:cs="Liberation Serif"/>
              </w:rPr>
              <w:t>5</w:t>
            </w:r>
            <w:r>
              <w:rPr>
                <w:rFonts w:eastAsia="Liberation Serif" w:cs="Liberation Serif"/>
              </w:rPr>
              <w:t>%</w:t>
            </w:r>
          </w:p>
        </w:tc>
        <w:tc>
          <w:tcPr>
            <w:tcW w:w="101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FFFFFF"/>
          </w:tcPr>
          <w:p w:rsidR="000E3FDF" w:rsidRDefault="000E3FDF">
            <w:pPr>
              <w:snapToGrid w:val="0"/>
              <w:rPr>
                <w:rFonts w:cs="Calibri"/>
              </w:rPr>
            </w:pPr>
          </w:p>
        </w:tc>
      </w:tr>
      <w:tr w:rsidR="000E3FDF" w:rsidTr="002D53A1">
        <w:tc>
          <w:tcPr>
            <w:tcW w:w="6613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0E3FDF">
            <w:pPr>
              <w:rPr>
                <w:rFonts w:eastAsia="Liberation Serif" w:cs="Liberation Serif"/>
              </w:rPr>
            </w:pPr>
            <w:r>
              <w:rPr>
                <w:rFonts w:eastAsia="Liberation Serif" w:cs="Liberation Serif"/>
              </w:rPr>
              <w:t>Sequência lógica</w:t>
            </w:r>
            <w:r w:rsidR="00090909">
              <w:rPr>
                <w:rFonts w:eastAsia="Liberation Serif" w:cs="Liberation Serif"/>
              </w:rPr>
              <w:t xml:space="preserve">, </w:t>
            </w:r>
            <w:r w:rsidR="00090909" w:rsidRPr="00E24853">
              <w:rPr>
                <w:rFonts w:eastAsia="Liberation Serif" w:cs="Liberation Serif"/>
              </w:rPr>
              <w:t>clareza</w:t>
            </w:r>
            <w:r>
              <w:rPr>
                <w:rFonts w:eastAsia="Liberation Serif" w:cs="Liberation Serif"/>
              </w:rPr>
              <w:t xml:space="preserve"> e coerência do processo avaliativo</w:t>
            </w:r>
          </w:p>
        </w:tc>
        <w:tc>
          <w:tcPr>
            <w:tcW w:w="144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2D53A1">
            <w:pPr>
              <w:jc w:val="center"/>
              <w:rPr>
                <w:rFonts w:cs="Calibri"/>
              </w:rPr>
            </w:pPr>
            <w:r>
              <w:rPr>
                <w:rFonts w:eastAsia="Liberation Serif" w:cs="Liberation Serif"/>
              </w:rPr>
              <w:t>2</w:t>
            </w:r>
            <w:r w:rsidR="000E3FDF">
              <w:rPr>
                <w:rFonts w:eastAsia="Liberation Serif" w:cs="Liberation Serif"/>
              </w:rPr>
              <w:t>0%</w:t>
            </w:r>
          </w:p>
        </w:tc>
        <w:tc>
          <w:tcPr>
            <w:tcW w:w="101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FFFFFF"/>
          </w:tcPr>
          <w:p w:rsidR="000E3FDF" w:rsidRDefault="000E3FDF">
            <w:pPr>
              <w:snapToGrid w:val="0"/>
              <w:rPr>
                <w:rFonts w:cs="Calibri"/>
              </w:rPr>
            </w:pPr>
          </w:p>
        </w:tc>
      </w:tr>
      <w:tr w:rsidR="000E3FDF" w:rsidTr="002D53A1">
        <w:tc>
          <w:tcPr>
            <w:tcW w:w="6613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0E3FDF">
            <w:pPr>
              <w:rPr>
                <w:rFonts w:eastAsia="Liberation Serif" w:cs="Liberation Serif"/>
              </w:rPr>
            </w:pPr>
            <w:r>
              <w:rPr>
                <w:rFonts w:eastAsia="Liberation Serif" w:cs="Liberation Serif"/>
              </w:rPr>
              <w:t>Cumprimento do tempo estabelecido para a avaliação</w:t>
            </w:r>
            <w:r w:rsidR="00090909">
              <w:rPr>
                <w:rFonts w:eastAsia="Liberation Serif" w:cs="Liberation Serif"/>
              </w:rPr>
              <w:t>.</w:t>
            </w:r>
          </w:p>
        </w:tc>
        <w:tc>
          <w:tcPr>
            <w:tcW w:w="1447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0E3FDF">
            <w:pPr>
              <w:jc w:val="center"/>
              <w:rPr>
                <w:rFonts w:cs="Calibri"/>
              </w:rPr>
            </w:pPr>
            <w:r>
              <w:rPr>
                <w:rFonts w:eastAsia="Liberation Serif" w:cs="Liberation Serif"/>
              </w:rPr>
              <w:t>5%</w:t>
            </w:r>
          </w:p>
        </w:tc>
        <w:tc>
          <w:tcPr>
            <w:tcW w:w="101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FFFFFF"/>
          </w:tcPr>
          <w:p w:rsidR="000E3FDF" w:rsidRDefault="000E3FDF">
            <w:pPr>
              <w:snapToGrid w:val="0"/>
              <w:rPr>
                <w:rFonts w:cs="Calibri"/>
              </w:rPr>
            </w:pPr>
          </w:p>
        </w:tc>
      </w:tr>
      <w:tr w:rsidR="000E3FDF" w:rsidTr="002D53A1">
        <w:tc>
          <w:tcPr>
            <w:tcW w:w="8060" w:type="dxa"/>
            <w:gridSpan w:val="2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0E3FDF">
            <w:pPr>
              <w:rPr>
                <w:rFonts w:cs="Calibri"/>
              </w:rPr>
            </w:pPr>
            <w:r>
              <w:rPr>
                <w:rFonts w:eastAsia="Liberation Serif" w:cs="Liberation Serif"/>
                <w:b/>
              </w:rPr>
              <w:t>Nota Final</w:t>
            </w:r>
          </w:p>
        </w:tc>
        <w:tc>
          <w:tcPr>
            <w:tcW w:w="1018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FFFFFF"/>
          </w:tcPr>
          <w:p w:rsidR="000E3FDF" w:rsidRDefault="000E3FDF">
            <w:pPr>
              <w:snapToGrid w:val="0"/>
              <w:rPr>
                <w:rFonts w:cs="Calibri"/>
              </w:rPr>
            </w:pPr>
          </w:p>
          <w:p w:rsidR="000E3FDF" w:rsidRDefault="000E3FDF">
            <w:pPr>
              <w:rPr>
                <w:rFonts w:cs="Calibri"/>
              </w:rPr>
            </w:pPr>
          </w:p>
        </w:tc>
      </w:tr>
    </w:tbl>
    <w:p w:rsidR="000E3FDF" w:rsidRDefault="000E3FDF">
      <w:pPr>
        <w:rPr>
          <w:rFonts w:cs="Calibri"/>
        </w:rPr>
      </w:pPr>
    </w:p>
    <w:p w:rsidR="000E3FDF" w:rsidRDefault="000E3FDF">
      <w:pPr>
        <w:rPr>
          <w:rFonts w:eastAsia="Liberation Serif" w:cs="Liberation Serif"/>
        </w:rPr>
      </w:pPr>
      <w:r>
        <w:rPr>
          <w:rFonts w:eastAsia="Liberation Serif" w:cs="Liberation Serif"/>
          <w:b/>
        </w:rPr>
        <w:t>Justificativas para a nota atribuída ao candidato</w:t>
      </w:r>
    </w:p>
    <w:p w:rsidR="000E3FDF" w:rsidRDefault="000E3FDF">
      <w:pPr>
        <w:rPr>
          <w:rFonts w:eastAsia="Liberation Serif" w:cs="Liberation Serif"/>
        </w:rPr>
      </w:pPr>
      <w:r>
        <w:rPr>
          <w:rFonts w:eastAsia="Liberation Serif" w:cs="Liberation Serif"/>
        </w:rPr>
        <w:t>______________________________________________________________________</w:t>
      </w:r>
    </w:p>
    <w:p w:rsidR="000E3FDF" w:rsidRDefault="000E3FDF">
      <w:pPr>
        <w:rPr>
          <w:rFonts w:eastAsia="Liberation Serif" w:cs="Liberation Serif"/>
        </w:rPr>
      </w:pPr>
      <w:r>
        <w:rPr>
          <w:rFonts w:eastAsia="Liberation Serif" w:cs="Liberation Serif"/>
        </w:rPr>
        <w:t>______________________________________________________________________</w:t>
      </w:r>
    </w:p>
    <w:p w:rsidR="000E3FDF" w:rsidRDefault="000E3FDF">
      <w:pPr>
        <w:rPr>
          <w:rFonts w:eastAsia="Liberation Serif" w:cs="Liberation Serif"/>
        </w:rPr>
      </w:pPr>
      <w:r>
        <w:rPr>
          <w:rFonts w:eastAsia="Liberation Serif" w:cs="Liberation Serif"/>
        </w:rPr>
        <w:t>______________________________________________________________________</w:t>
      </w:r>
    </w:p>
    <w:p w:rsidR="000E3FDF" w:rsidRDefault="000E3FDF">
      <w:pPr>
        <w:rPr>
          <w:rFonts w:eastAsia="Liberation Serif" w:cs="Liberation Serif"/>
        </w:rPr>
      </w:pPr>
      <w:r>
        <w:rPr>
          <w:rFonts w:eastAsia="Liberation Serif" w:cs="Liberation Serif"/>
        </w:rPr>
        <w:t>______________________________________________________________________</w:t>
      </w:r>
    </w:p>
    <w:p w:rsidR="000E3FDF" w:rsidRDefault="000E3FDF">
      <w:pPr>
        <w:rPr>
          <w:rFonts w:eastAsia="Liberation Serif" w:cs="Liberation Serif"/>
        </w:rPr>
      </w:pPr>
      <w:r>
        <w:rPr>
          <w:rFonts w:eastAsia="Liberation Serif" w:cs="Liberation Serif"/>
        </w:rPr>
        <w:t>______________________________________________________________________</w:t>
      </w:r>
    </w:p>
    <w:p w:rsidR="000E3FDF" w:rsidRDefault="000E3FDF">
      <w:pPr>
        <w:rPr>
          <w:rFonts w:eastAsia="Liberation Serif" w:cs="Liberation Serif"/>
        </w:rPr>
      </w:pPr>
      <w:r>
        <w:rPr>
          <w:rFonts w:eastAsia="Liberation Serif" w:cs="Liberation Serif"/>
        </w:rPr>
        <w:t>______________________________________________________________________</w:t>
      </w:r>
    </w:p>
    <w:p w:rsidR="000E3FDF" w:rsidRDefault="000E3FDF">
      <w:pPr>
        <w:rPr>
          <w:rFonts w:cs="Calibri"/>
        </w:rPr>
      </w:pPr>
      <w:r>
        <w:rPr>
          <w:rFonts w:eastAsia="Liberation Serif" w:cs="Liberation Serif"/>
        </w:rPr>
        <w:t>Caso haja solicitação de recurso ou pedido de vistas, essa ficha será disponibilizada ao respectivo candidato.</w:t>
      </w:r>
    </w:p>
    <w:p w:rsidR="000E3FDF" w:rsidRDefault="000E3FDF">
      <w:pPr>
        <w:rPr>
          <w:rFonts w:cs="Calibri"/>
        </w:rPr>
      </w:pPr>
    </w:p>
    <w:p w:rsidR="000E3FDF" w:rsidRDefault="000E3FDF">
      <w:pPr>
        <w:rPr>
          <w:rFonts w:eastAsia="Liberation Serif" w:cs="Liberation Serif"/>
        </w:rPr>
      </w:pPr>
      <w:r>
        <w:rPr>
          <w:rFonts w:eastAsia="Liberation Serif" w:cs="Liberation Serif"/>
        </w:rPr>
        <w:t>___________________________________, _____/_____/__________</w:t>
      </w:r>
    </w:p>
    <w:p w:rsidR="000E3FDF" w:rsidRDefault="000E3FDF">
      <w:pPr>
        <w:rPr>
          <w:rFonts w:cs="Calibri"/>
        </w:rPr>
      </w:pPr>
      <w:r>
        <w:rPr>
          <w:rFonts w:eastAsia="Liberation Serif" w:cs="Liberation Serif"/>
        </w:rPr>
        <w:t>(local e data)</w:t>
      </w:r>
    </w:p>
    <w:p w:rsidR="000E3FDF" w:rsidRDefault="000E3FDF">
      <w:pPr>
        <w:rPr>
          <w:rFonts w:cs="Calibri"/>
        </w:rPr>
      </w:pPr>
    </w:p>
    <w:tbl>
      <w:tblPr>
        <w:tblW w:w="0" w:type="auto"/>
        <w:tblInd w:w="46" w:type="dxa"/>
        <w:tblLayout w:type="fixed"/>
        <w:tblCellMar>
          <w:left w:w="42" w:type="dxa"/>
          <w:right w:w="54" w:type="dxa"/>
        </w:tblCellMar>
        <w:tblLook w:val="0000"/>
      </w:tblPr>
      <w:tblGrid>
        <w:gridCol w:w="4535"/>
        <w:gridCol w:w="4541"/>
      </w:tblGrid>
      <w:tr w:rsidR="000E3FDF">
        <w:tc>
          <w:tcPr>
            <w:tcW w:w="45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0E3FDF">
            <w:pPr>
              <w:jc w:val="center"/>
              <w:rPr>
                <w:rFonts w:eastAsia="Liberation Serif" w:cs="Liberation Serif"/>
              </w:rPr>
            </w:pPr>
            <w:r>
              <w:rPr>
                <w:rFonts w:eastAsia="Liberation Serif" w:cs="Liberation Serif"/>
              </w:rPr>
              <w:t>____________________________________</w:t>
            </w:r>
          </w:p>
        </w:tc>
        <w:tc>
          <w:tcPr>
            <w:tcW w:w="4541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FFFFFF"/>
          </w:tcPr>
          <w:p w:rsidR="000E3FDF" w:rsidRDefault="000E3FDF">
            <w:pPr>
              <w:jc w:val="center"/>
            </w:pPr>
            <w:r>
              <w:rPr>
                <w:rFonts w:eastAsia="Liberation Serif" w:cs="Liberation Serif"/>
              </w:rPr>
              <w:t>____________________________________</w:t>
            </w:r>
          </w:p>
        </w:tc>
      </w:tr>
      <w:tr w:rsidR="000E3FDF">
        <w:tc>
          <w:tcPr>
            <w:tcW w:w="4535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</w:tcBorders>
            <w:shd w:val="clear" w:color="auto" w:fill="FFFFFF"/>
          </w:tcPr>
          <w:p w:rsidR="000E3FDF" w:rsidRDefault="000E3FDF">
            <w:pPr>
              <w:jc w:val="center"/>
              <w:rPr>
                <w:rFonts w:eastAsia="Liberation Serif" w:cs="Liberation Serif"/>
              </w:rPr>
            </w:pPr>
            <w:r>
              <w:rPr>
                <w:rFonts w:eastAsia="Liberation Serif" w:cs="Liberation Serif"/>
              </w:rPr>
              <w:t>Nome do Examinador</w:t>
            </w:r>
          </w:p>
        </w:tc>
        <w:tc>
          <w:tcPr>
            <w:tcW w:w="4541" w:type="dxa"/>
            <w:tcBorders>
              <w:top w:val="single" w:sz="2" w:space="0" w:color="000080"/>
              <w:left w:val="single" w:sz="2" w:space="0" w:color="000080"/>
              <w:bottom w:val="single" w:sz="2" w:space="0" w:color="000080"/>
              <w:right w:val="single" w:sz="2" w:space="0" w:color="000080"/>
            </w:tcBorders>
            <w:shd w:val="clear" w:color="auto" w:fill="FFFFFF"/>
          </w:tcPr>
          <w:p w:rsidR="000E3FDF" w:rsidRDefault="000E3FDF">
            <w:pPr>
              <w:jc w:val="center"/>
            </w:pPr>
            <w:r>
              <w:rPr>
                <w:rFonts w:eastAsia="Liberation Serif" w:cs="Liberation Serif"/>
              </w:rPr>
              <w:t>Assinatura do Examinador</w:t>
            </w:r>
          </w:p>
        </w:tc>
      </w:tr>
    </w:tbl>
    <w:p w:rsidR="000E3FDF" w:rsidRDefault="000E3FDF">
      <w:pPr>
        <w:rPr>
          <w:rFonts w:cs="Calibri"/>
        </w:rPr>
      </w:pPr>
    </w:p>
    <w:p w:rsidR="000E3FDF" w:rsidRDefault="000E3FDF">
      <w:pPr>
        <w:pStyle w:val="SemEspaamento"/>
      </w:pPr>
    </w:p>
    <w:p w:rsidR="000E3FDF" w:rsidRDefault="000E3FDF">
      <w:pPr>
        <w:pStyle w:val="Default"/>
        <w:spacing w:after="47"/>
        <w:jc w:val="both"/>
      </w:pPr>
    </w:p>
    <w:sectPr w:rsidR="000E3FDF" w:rsidSect="00532326">
      <w:headerReference w:type="default" r:id="rId7"/>
      <w:footerReference w:type="default" r:id="rId8"/>
      <w:headerReference w:type="first" r:id="rId9"/>
      <w:footerReference w:type="first" r:id="rId10"/>
      <w:pgSz w:w="11906" w:h="16838"/>
      <w:pgMar w:top="1440" w:right="1440" w:bottom="1440" w:left="141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F3643" w:rsidRDefault="005F3643">
      <w:pPr>
        <w:spacing w:line="240" w:lineRule="auto"/>
      </w:pPr>
      <w:r>
        <w:separator/>
      </w:r>
    </w:p>
  </w:endnote>
  <w:endnote w:type="continuationSeparator" w:id="0">
    <w:p w:rsidR="005F3643" w:rsidRDefault="005F3643">
      <w:pPr>
        <w:spacing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FDF" w:rsidRDefault="000E3FDF">
    <w:pPr>
      <w:pStyle w:val="Rodap"/>
      <w:jc w:val="center"/>
      <w:rPr>
        <w:b/>
        <w:sz w:val="12"/>
      </w:rPr>
    </w:pPr>
    <w:r>
      <w:rPr>
        <w:b/>
        <w:sz w:val="12"/>
      </w:rPr>
      <w:t>Campus I e Reitoria: Rua da Glória, nº 187 – Centro / CEP: 39100-000 Diamantina-MG-Brasil / PABX: (38) 3531-1811</w:t>
    </w:r>
  </w:p>
  <w:p w:rsidR="000E3FDF" w:rsidRDefault="000E3FDF">
    <w:pPr>
      <w:pStyle w:val="Rodap"/>
      <w:jc w:val="center"/>
      <w:rPr>
        <w:b/>
        <w:sz w:val="12"/>
      </w:rPr>
    </w:pPr>
    <w:r>
      <w:rPr>
        <w:b/>
        <w:sz w:val="12"/>
      </w:rPr>
      <w:t>Campus II: Rodovia MGT 367-km 583, nº 5000 – Alto da Jacuba / CEP: 39100-000 Diamantina-MG-Brasil / PABX: (38) 3532-1200</w:t>
    </w:r>
  </w:p>
  <w:p w:rsidR="000E3FDF" w:rsidRDefault="000E3FDF">
    <w:pPr>
      <w:pStyle w:val="Rodap"/>
      <w:jc w:val="center"/>
    </w:pPr>
    <w:r>
      <w:rPr>
        <w:b/>
        <w:sz w:val="12"/>
      </w:rPr>
      <w:t>Campus Avançado do Mucuri: Av. Dr. Luiz Boali Porto Salman, s/nº - Ipiranga / CEP: 39801-000 Teófilo Otoni-MG-Brasil / PABX: (33) 3522-6037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FDF" w:rsidRDefault="000E3FDF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F3643" w:rsidRDefault="005F3643">
      <w:pPr>
        <w:spacing w:line="240" w:lineRule="auto"/>
      </w:pPr>
      <w:r>
        <w:separator/>
      </w:r>
    </w:p>
  </w:footnote>
  <w:footnote w:type="continuationSeparator" w:id="0">
    <w:p w:rsidR="005F3643" w:rsidRDefault="005F3643">
      <w:pPr>
        <w:spacing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FDF" w:rsidRDefault="000E3FDF"/>
  <w:tbl>
    <w:tblPr>
      <w:tblW w:w="0" w:type="auto"/>
      <w:tblInd w:w="-10" w:type="dxa"/>
      <w:tblLayout w:type="fixed"/>
      <w:tblCellMar>
        <w:left w:w="10" w:type="dxa"/>
        <w:right w:w="10" w:type="dxa"/>
      </w:tblCellMar>
      <w:tblLook w:val="0000"/>
    </w:tblPr>
    <w:tblGrid>
      <w:gridCol w:w="1305"/>
      <w:gridCol w:w="6510"/>
      <w:gridCol w:w="1565"/>
    </w:tblGrid>
    <w:tr w:rsidR="000E3FDF">
      <w:tc>
        <w:tcPr>
          <w:tcW w:w="1305" w:type="dxa"/>
          <w:tcBorders>
            <w:top w:val="single" w:sz="8" w:space="0" w:color="FFFFFF"/>
            <w:left w:val="single" w:sz="8" w:space="0" w:color="FFFFFF"/>
            <w:bottom w:val="single" w:sz="8" w:space="0" w:color="FFFFFF"/>
          </w:tcBorders>
          <w:shd w:val="clear" w:color="auto" w:fill="auto"/>
        </w:tcPr>
        <w:p w:rsidR="000E3FDF" w:rsidRDefault="000E3FDF">
          <w:pPr>
            <w:snapToGrid w:val="0"/>
            <w:spacing w:line="240" w:lineRule="auto"/>
            <w:jc w:val="center"/>
          </w:pPr>
        </w:p>
        <w:p w:rsidR="000E3FDF" w:rsidRDefault="00583E40">
          <w:pPr>
            <w:spacing w:line="240" w:lineRule="auto"/>
            <w:jc w:val="center"/>
            <w:rPr>
              <w:rFonts w:ascii="Times New Roman" w:eastAsia="Times New Roman" w:hAnsi="Times New Roman" w:cs="Times New Roman"/>
              <w:b/>
              <w:sz w:val="18"/>
            </w:rPr>
          </w:pPr>
          <w:r>
            <w:rPr>
              <w:noProof/>
              <w:lang w:eastAsia="pt-BR"/>
            </w:rPr>
            <w:drawing>
              <wp:inline distT="0" distB="0" distL="0" distR="0">
                <wp:extent cx="742950" cy="752475"/>
                <wp:effectExtent l="19050" t="0" r="0" b="0"/>
                <wp:docPr id="1" name="Imagem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42950" cy="7524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6510" w:type="dxa"/>
          <w:tcBorders>
            <w:top w:val="single" w:sz="8" w:space="0" w:color="FFFFFF"/>
            <w:left w:val="single" w:sz="8" w:space="0" w:color="FFFFFF"/>
            <w:bottom w:val="single" w:sz="8" w:space="0" w:color="FFFFFF"/>
          </w:tcBorders>
          <w:shd w:val="clear" w:color="auto" w:fill="auto"/>
          <w:vAlign w:val="center"/>
        </w:tcPr>
        <w:p w:rsidR="000E3FDF" w:rsidRDefault="000E3FDF">
          <w:pPr>
            <w:jc w:val="center"/>
            <w:rPr>
              <w:rFonts w:ascii="Times New Roman" w:eastAsia="Times New Roman" w:hAnsi="Times New Roman" w:cs="Times New Roman"/>
              <w:b/>
              <w:sz w:val="18"/>
            </w:rPr>
          </w:pPr>
          <w:r>
            <w:rPr>
              <w:rFonts w:ascii="Times New Roman" w:eastAsia="Times New Roman" w:hAnsi="Times New Roman" w:cs="Times New Roman"/>
              <w:b/>
              <w:sz w:val="18"/>
            </w:rPr>
            <w:t>MINISTÉRIO DA EDUCAÇÃO</w:t>
          </w:r>
        </w:p>
        <w:p w:rsidR="000E3FDF" w:rsidRDefault="000E3FDF">
          <w:pPr>
            <w:jc w:val="center"/>
            <w:rPr>
              <w:rFonts w:ascii="Times New Roman" w:eastAsia="Times New Roman" w:hAnsi="Times New Roman" w:cs="Times New Roman"/>
              <w:b/>
              <w:sz w:val="18"/>
            </w:rPr>
          </w:pPr>
          <w:r>
            <w:rPr>
              <w:rFonts w:ascii="Times New Roman" w:eastAsia="Times New Roman" w:hAnsi="Times New Roman" w:cs="Times New Roman"/>
              <w:b/>
              <w:sz w:val="18"/>
            </w:rPr>
            <w:t>UNIVERSIDADE FEDERAL DOS VALES DO JEQUITINHONHA E MUCURI</w:t>
          </w:r>
        </w:p>
        <w:p w:rsidR="000E3FDF" w:rsidRDefault="000E3FDF">
          <w:pPr>
            <w:jc w:val="center"/>
          </w:pPr>
          <w:r>
            <w:rPr>
              <w:rFonts w:ascii="Times New Roman" w:eastAsia="Times New Roman" w:hAnsi="Times New Roman" w:cs="Times New Roman"/>
              <w:b/>
              <w:sz w:val="18"/>
            </w:rPr>
            <w:t>DIAMANTINA – MINAS GERAIS</w:t>
          </w:r>
        </w:p>
        <w:p w:rsidR="000E3FDF" w:rsidRDefault="000E3FDF">
          <w:pPr>
            <w:jc w:val="center"/>
          </w:pPr>
        </w:p>
        <w:p w:rsidR="000E3FDF" w:rsidRDefault="000E3FDF">
          <w:pPr>
            <w:jc w:val="center"/>
          </w:pPr>
          <w:r>
            <w:t>PRÓ-REITORIA DE GESTÃO DE PESSOAS</w:t>
          </w:r>
        </w:p>
      </w:tc>
      <w:tc>
        <w:tcPr>
          <w:tcW w:w="1565" w:type="dxa"/>
          <w:tcBorders>
            <w:top w:val="single" w:sz="8" w:space="0" w:color="FFFFFF"/>
            <w:left w:val="single" w:sz="8" w:space="0" w:color="FFFFFF"/>
            <w:bottom w:val="single" w:sz="8" w:space="0" w:color="FFFFFF"/>
            <w:right w:val="single" w:sz="8" w:space="0" w:color="FFFFFF"/>
          </w:tcBorders>
          <w:shd w:val="clear" w:color="auto" w:fill="auto"/>
          <w:vAlign w:val="center"/>
        </w:tcPr>
        <w:p w:rsidR="000E3FDF" w:rsidRDefault="000E3FDF">
          <w:pPr>
            <w:snapToGrid w:val="0"/>
            <w:spacing w:line="240" w:lineRule="auto"/>
            <w:jc w:val="center"/>
          </w:pPr>
        </w:p>
        <w:p w:rsidR="000E3FDF" w:rsidRDefault="00583E40">
          <w:pPr>
            <w:spacing w:line="240" w:lineRule="auto"/>
            <w:jc w:val="center"/>
          </w:pPr>
          <w:r>
            <w:rPr>
              <w:noProof/>
              <w:lang w:eastAsia="pt-BR"/>
            </w:rPr>
            <w:drawing>
              <wp:inline distT="0" distB="0" distL="0" distR="0">
                <wp:extent cx="885825" cy="676275"/>
                <wp:effectExtent l="19050" t="0" r="9525" b="0"/>
                <wp:docPr id="2" name="Imagem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85825" cy="67627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</w:tr>
  </w:tbl>
  <w:p w:rsidR="000E3FDF" w:rsidRDefault="000E3FDF"/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E3FDF" w:rsidRDefault="000E3FD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2"/>
    <w:multiLevelType w:val="singleLevel"/>
    <w:tmpl w:val="00000002"/>
    <w:name w:val="WW8Num6"/>
    <w:lvl w:ilvl="0">
      <w:start w:val="1"/>
      <w:numFmt w:val="bullet"/>
      <w:lvlText w:val=""/>
      <w:lvlJc w:val="left"/>
      <w:pPr>
        <w:tabs>
          <w:tab w:val="num" w:pos="0"/>
        </w:tabs>
        <w:ind w:left="720" w:hanging="360"/>
      </w:pPr>
      <w:rPr>
        <w:rFonts w:ascii="Symbol" w:hAnsi="Symbol" w:cs="Symbol"/>
        <w:color w:val="000000"/>
        <w:lang w:val="en-US"/>
      </w:rPr>
    </w:lvl>
  </w:abstractNum>
  <w:abstractNum w:abstractNumId="2">
    <w:nsid w:val="00000003"/>
    <w:multiLevelType w:val="singleLevel"/>
    <w:tmpl w:val="00000003"/>
    <w:name w:val="WW8Num1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708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4098"/>
  </w:hdrShapeDefaults>
  <w:footnotePr>
    <w:footnote w:id="-1"/>
    <w:footnote w:id="0"/>
  </w:footnotePr>
  <w:endnotePr>
    <w:endnote w:id="-1"/>
    <w:endnote w:id="0"/>
  </w:endnotePr>
  <w:compat/>
  <w:rsids>
    <w:rsidRoot w:val="009E091D"/>
    <w:rsid w:val="00090909"/>
    <w:rsid w:val="000E3FDF"/>
    <w:rsid w:val="000E6182"/>
    <w:rsid w:val="00173643"/>
    <w:rsid w:val="002D53A1"/>
    <w:rsid w:val="00362B42"/>
    <w:rsid w:val="003A3585"/>
    <w:rsid w:val="004C5ABF"/>
    <w:rsid w:val="00532326"/>
    <w:rsid w:val="005522ED"/>
    <w:rsid w:val="00583E40"/>
    <w:rsid w:val="005A68C0"/>
    <w:rsid w:val="005F3643"/>
    <w:rsid w:val="00732EEC"/>
    <w:rsid w:val="00781C27"/>
    <w:rsid w:val="007917BD"/>
    <w:rsid w:val="008C5EF5"/>
    <w:rsid w:val="00940282"/>
    <w:rsid w:val="009E091D"/>
    <w:rsid w:val="00A2351B"/>
    <w:rsid w:val="00B217E6"/>
    <w:rsid w:val="00CC6BE9"/>
    <w:rsid w:val="00CF4C32"/>
    <w:rsid w:val="00D22192"/>
    <w:rsid w:val="00D67817"/>
    <w:rsid w:val="00E24853"/>
    <w:rsid w:val="00E829BC"/>
    <w:rsid w:val="00EB4D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32326"/>
    <w:pPr>
      <w:suppressAutoHyphens/>
      <w:spacing w:line="276" w:lineRule="auto"/>
    </w:pPr>
    <w:rPr>
      <w:rFonts w:ascii="Arial" w:eastAsia="Arial" w:hAnsi="Arial" w:cs="Arial"/>
      <w:color w:val="000000"/>
      <w:sz w:val="22"/>
      <w:szCs w:val="22"/>
      <w:lang w:eastAsia="zh-CN"/>
    </w:rPr>
  </w:style>
  <w:style w:type="paragraph" w:styleId="Ttulo1">
    <w:name w:val="heading 1"/>
    <w:basedOn w:val="Normal"/>
    <w:next w:val="Normal"/>
    <w:qFormat/>
    <w:rsid w:val="00532326"/>
    <w:pPr>
      <w:keepNext/>
      <w:keepLines/>
      <w:numPr>
        <w:numId w:val="1"/>
      </w:numPr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Ttulo3">
    <w:name w:val="heading 3"/>
    <w:basedOn w:val="Normal"/>
    <w:next w:val="Corpodetexto"/>
    <w:qFormat/>
    <w:rsid w:val="00532326"/>
    <w:pPr>
      <w:numPr>
        <w:ilvl w:val="2"/>
        <w:numId w:val="1"/>
      </w:numPr>
      <w:spacing w:before="280" w:after="280" w:line="240" w:lineRule="auto"/>
      <w:outlineLvl w:val="2"/>
    </w:pPr>
    <w:rPr>
      <w:rFonts w:ascii="Times New Roman" w:eastAsia="Times New Roman" w:hAnsi="Times New Roman" w:cs="Times New Roman"/>
      <w:b/>
      <w:bCs/>
      <w:color w:val="auto"/>
      <w:sz w:val="27"/>
      <w:szCs w:val="27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WW8Num1z0">
    <w:name w:val="WW8Num1z0"/>
    <w:rsid w:val="00532326"/>
    <w:rPr>
      <w:rFonts w:ascii="Symbol" w:hAnsi="Symbol" w:cs="Symbol"/>
    </w:rPr>
  </w:style>
  <w:style w:type="character" w:customStyle="1" w:styleId="WW8Num1z2">
    <w:name w:val="WW8Num1z2"/>
    <w:rsid w:val="00532326"/>
    <w:rPr>
      <w:rFonts w:ascii="Courier New" w:hAnsi="Courier New" w:cs="Courier New"/>
    </w:rPr>
  </w:style>
  <w:style w:type="character" w:customStyle="1" w:styleId="WW8Num1z3">
    <w:name w:val="WW8Num1z3"/>
    <w:rsid w:val="00532326"/>
    <w:rPr>
      <w:rFonts w:ascii="Wingdings" w:hAnsi="Wingdings" w:cs="Wingdings"/>
    </w:rPr>
  </w:style>
  <w:style w:type="character" w:customStyle="1" w:styleId="WW8Num2z0">
    <w:name w:val="WW8Num2z0"/>
    <w:rsid w:val="00532326"/>
    <w:rPr>
      <w:rFonts w:ascii="Symbol" w:hAnsi="Symbol" w:cs="Symbol"/>
    </w:rPr>
  </w:style>
  <w:style w:type="character" w:customStyle="1" w:styleId="WW8Num2z1">
    <w:name w:val="WW8Num2z1"/>
    <w:rsid w:val="00532326"/>
  </w:style>
  <w:style w:type="character" w:customStyle="1" w:styleId="WW8Num2z2">
    <w:name w:val="WW8Num2z2"/>
    <w:rsid w:val="00532326"/>
  </w:style>
  <w:style w:type="character" w:customStyle="1" w:styleId="WW8Num2z3">
    <w:name w:val="WW8Num2z3"/>
    <w:rsid w:val="00532326"/>
  </w:style>
  <w:style w:type="character" w:customStyle="1" w:styleId="WW8Num2z4">
    <w:name w:val="WW8Num2z4"/>
    <w:rsid w:val="00532326"/>
  </w:style>
  <w:style w:type="character" w:customStyle="1" w:styleId="WW8Num2z5">
    <w:name w:val="WW8Num2z5"/>
    <w:rsid w:val="00532326"/>
  </w:style>
  <w:style w:type="character" w:customStyle="1" w:styleId="WW8Num2z6">
    <w:name w:val="WW8Num2z6"/>
    <w:rsid w:val="00532326"/>
  </w:style>
  <w:style w:type="character" w:customStyle="1" w:styleId="WW8Num2z7">
    <w:name w:val="WW8Num2z7"/>
    <w:rsid w:val="00532326"/>
  </w:style>
  <w:style w:type="character" w:customStyle="1" w:styleId="WW8Num2z8">
    <w:name w:val="WW8Num2z8"/>
    <w:rsid w:val="00532326"/>
  </w:style>
  <w:style w:type="character" w:customStyle="1" w:styleId="WW8Num3z0">
    <w:name w:val="WW8Num3z0"/>
    <w:rsid w:val="00532326"/>
    <w:rPr>
      <w:b/>
    </w:rPr>
  </w:style>
  <w:style w:type="character" w:customStyle="1" w:styleId="WW8Num3z1">
    <w:name w:val="WW8Num3z1"/>
    <w:rsid w:val="00532326"/>
  </w:style>
  <w:style w:type="character" w:customStyle="1" w:styleId="WW8Num3z2">
    <w:name w:val="WW8Num3z2"/>
    <w:rsid w:val="00532326"/>
  </w:style>
  <w:style w:type="character" w:customStyle="1" w:styleId="WW8Num3z3">
    <w:name w:val="WW8Num3z3"/>
    <w:rsid w:val="00532326"/>
  </w:style>
  <w:style w:type="character" w:customStyle="1" w:styleId="WW8Num3z4">
    <w:name w:val="WW8Num3z4"/>
    <w:rsid w:val="00532326"/>
  </w:style>
  <w:style w:type="character" w:customStyle="1" w:styleId="WW8Num3z5">
    <w:name w:val="WW8Num3z5"/>
    <w:rsid w:val="00532326"/>
  </w:style>
  <w:style w:type="character" w:customStyle="1" w:styleId="WW8Num3z6">
    <w:name w:val="WW8Num3z6"/>
    <w:rsid w:val="00532326"/>
  </w:style>
  <w:style w:type="character" w:customStyle="1" w:styleId="WW8Num3z7">
    <w:name w:val="WW8Num3z7"/>
    <w:rsid w:val="00532326"/>
  </w:style>
  <w:style w:type="character" w:customStyle="1" w:styleId="WW8Num3z8">
    <w:name w:val="WW8Num3z8"/>
    <w:rsid w:val="00532326"/>
  </w:style>
  <w:style w:type="character" w:customStyle="1" w:styleId="WW8Num4z0">
    <w:name w:val="WW8Num4z0"/>
    <w:rsid w:val="00532326"/>
    <w:rPr>
      <w:b/>
    </w:rPr>
  </w:style>
  <w:style w:type="character" w:customStyle="1" w:styleId="WW8Num4z1">
    <w:name w:val="WW8Num4z1"/>
    <w:rsid w:val="00532326"/>
  </w:style>
  <w:style w:type="character" w:customStyle="1" w:styleId="WW8Num4z2">
    <w:name w:val="WW8Num4z2"/>
    <w:rsid w:val="00532326"/>
  </w:style>
  <w:style w:type="character" w:customStyle="1" w:styleId="WW8Num4z3">
    <w:name w:val="WW8Num4z3"/>
    <w:rsid w:val="00532326"/>
  </w:style>
  <w:style w:type="character" w:customStyle="1" w:styleId="WW8Num4z4">
    <w:name w:val="WW8Num4z4"/>
    <w:rsid w:val="00532326"/>
  </w:style>
  <w:style w:type="character" w:customStyle="1" w:styleId="WW8Num4z5">
    <w:name w:val="WW8Num4z5"/>
    <w:rsid w:val="00532326"/>
  </w:style>
  <w:style w:type="character" w:customStyle="1" w:styleId="WW8Num4z6">
    <w:name w:val="WW8Num4z6"/>
    <w:rsid w:val="00532326"/>
  </w:style>
  <w:style w:type="character" w:customStyle="1" w:styleId="WW8Num4z7">
    <w:name w:val="WW8Num4z7"/>
    <w:rsid w:val="00532326"/>
  </w:style>
  <w:style w:type="character" w:customStyle="1" w:styleId="WW8Num4z8">
    <w:name w:val="WW8Num4z8"/>
    <w:rsid w:val="00532326"/>
  </w:style>
  <w:style w:type="character" w:customStyle="1" w:styleId="WW8Num5z0">
    <w:name w:val="WW8Num5z0"/>
    <w:rsid w:val="00532326"/>
  </w:style>
  <w:style w:type="character" w:customStyle="1" w:styleId="WW8Num5z1">
    <w:name w:val="WW8Num5z1"/>
    <w:rsid w:val="00532326"/>
  </w:style>
  <w:style w:type="character" w:customStyle="1" w:styleId="WW8Num5z2">
    <w:name w:val="WW8Num5z2"/>
    <w:rsid w:val="00532326"/>
  </w:style>
  <w:style w:type="character" w:customStyle="1" w:styleId="WW8Num5z3">
    <w:name w:val="WW8Num5z3"/>
    <w:rsid w:val="00532326"/>
  </w:style>
  <w:style w:type="character" w:customStyle="1" w:styleId="WW8Num5z4">
    <w:name w:val="WW8Num5z4"/>
    <w:rsid w:val="00532326"/>
  </w:style>
  <w:style w:type="character" w:customStyle="1" w:styleId="WW8Num5z5">
    <w:name w:val="WW8Num5z5"/>
    <w:rsid w:val="00532326"/>
  </w:style>
  <w:style w:type="character" w:customStyle="1" w:styleId="WW8Num5z6">
    <w:name w:val="WW8Num5z6"/>
    <w:rsid w:val="00532326"/>
  </w:style>
  <w:style w:type="character" w:customStyle="1" w:styleId="WW8Num5z7">
    <w:name w:val="WW8Num5z7"/>
    <w:rsid w:val="00532326"/>
  </w:style>
  <w:style w:type="character" w:customStyle="1" w:styleId="WW8Num5z8">
    <w:name w:val="WW8Num5z8"/>
    <w:rsid w:val="00532326"/>
  </w:style>
  <w:style w:type="character" w:customStyle="1" w:styleId="WW8Num6z0">
    <w:name w:val="WW8Num6z0"/>
    <w:rsid w:val="00532326"/>
    <w:rPr>
      <w:rFonts w:ascii="Symbol" w:hAnsi="Symbol" w:cs="Symbol"/>
      <w:color w:val="000000"/>
      <w:lang w:val="en-US"/>
    </w:rPr>
  </w:style>
  <w:style w:type="character" w:customStyle="1" w:styleId="WW8Num6z1">
    <w:name w:val="WW8Num6z1"/>
    <w:rsid w:val="00532326"/>
    <w:rPr>
      <w:rFonts w:ascii="Courier New" w:hAnsi="Courier New" w:cs="Courier New"/>
    </w:rPr>
  </w:style>
  <w:style w:type="character" w:customStyle="1" w:styleId="WW8Num6z2">
    <w:name w:val="WW8Num6z2"/>
    <w:rsid w:val="00532326"/>
    <w:rPr>
      <w:rFonts w:ascii="Wingdings" w:hAnsi="Wingdings" w:cs="Wingdings"/>
    </w:rPr>
  </w:style>
  <w:style w:type="character" w:customStyle="1" w:styleId="WW8Num7z0">
    <w:name w:val="WW8Num7z0"/>
    <w:rsid w:val="00532326"/>
    <w:rPr>
      <w:rFonts w:ascii="Symbol" w:hAnsi="Symbol" w:cs="Symbol"/>
    </w:rPr>
  </w:style>
  <w:style w:type="character" w:customStyle="1" w:styleId="WW8Num7z1">
    <w:name w:val="WW8Num7z1"/>
    <w:rsid w:val="00532326"/>
  </w:style>
  <w:style w:type="character" w:customStyle="1" w:styleId="WW8Num7z2">
    <w:name w:val="WW8Num7z2"/>
    <w:rsid w:val="00532326"/>
  </w:style>
  <w:style w:type="character" w:customStyle="1" w:styleId="WW8Num7z3">
    <w:name w:val="WW8Num7z3"/>
    <w:rsid w:val="00532326"/>
  </w:style>
  <w:style w:type="character" w:customStyle="1" w:styleId="WW8Num7z4">
    <w:name w:val="WW8Num7z4"/>
    <w:rsid w:val="00532326"/>
  </w:style>
  <w:style w:type="character" w:customStyle="1" w:styleId="WW8Num7z5">
    <w:name w:val="WW8Num7z5"/>
    <w:rsid w:val="00532326"/>
  </w:style>
  <w:style w:type="character" w:customStyle="1" w:styleId="WW8Num7z6">
    <w:name w:val="WW8Num7z6"/>
    <w:rsid w:val="00532326"/>
  </w:style>
  <w:style w:type="character" w:customStyle="1" w:styleId="WW8Num7z7">
    <w:name w:val="WW8Num7z7"/>
    <w:rsid w:val="00532326"/>
  </w:style>
  <w:style w:type="character" w:customStyle="1" w:styleId="WW8Num7z8">
    <w:name w:val="WW8Num7z8"/>
    <w:rsid w:val="00532326"/>
  </w:style>
  <w:style w:type="character" w:customStyle="1" w:styleId="WW8Num8z0">
    <w:name w:val="WW8Num8z0"/>
    <w:rsid w:val="00532326"/>
    <w:rPr>
      <w:b/>
    </w:rPr>
  </w:style>
  <w:style w:type="character" w:customStyle="1" w:styleId="WW8Num8z1">
    <w:name w:val="WW8Num8z1"/>
    <w:rsid w:val="00532326"/>
  </w:style>
  <w:style w:type="character" w:customStyle="1" w:styleId="WW8Num8z2">
    <w:name w:val="WW8Num8z2"/>
    <w:rsid w:val="00532326"/>
  </w:style>
  <w:style w:type="character" w:customStyle="1" w:styleId="WW8Num8z3">
    <w:name w:val="WW8Num8z3"/>
    <w:rsid w:val="00532326"/>
  </w:style>
  <w:style w:type="character" w:customStyle="1" w:styleId="WW8Num8z4">
    <w:name w:val="WW8Num8z4"/>
    <w:rsid w:val="00532326"/>
  </w:style>
  <w:style w:type="character" w:customStyle="1" w:styleId="WW8Num8z5">
    <w:name w:val="WW8Num8z5"/>
    <w:rsid w:val="00532326"/>
  </w:style>
  <w:style w:type="character" w:customStyle="1" w:styleId="WW8Num8z6">
    <w:name w:val="WW8Num8z6"/>
    <w:rsid w:val="00532326"/>
  </w:style>
  <w:style w:type="character" w:customStyle="1" w:styleId="WW8Num8z7">
    <w:name w:val="WW8Num8z7"/>
    <w:rsid w:val="00532326"/>
  </w:style>
  <w:style w:type="character" w:customStyle="1" w:styleId="WW8Num8z8">
    <w:name w:val="WW8Num8z8"/>
    <w:rsid w:val="00532326"/>
  </w:style>
  <w:style w:type="character" w:customStyle="1" w:styleId="WW8Num9z0">
    <w:name w:val="WW8Num9z0"/>
    <w:rsid w:val="00532326"/>
  </w:style>
  <w:style w:type="character" w:customStyle="1" w:styleId="WW8Num9z1">
    <w:name w:val="WW8Num9z1"/>
    <w:rsid w:val="00532326"/>
  </w:style>
  <w:style w:type="character" w:customStyle="1" w:styleId="WW8Num9z2">
    <w:name w:val="WW8Num9z2"/>
    <w:rsid w:val="00532326"/>
  </w:style>
  <w:style w:type="character" w:customStyle="1" w:styleId="WW8Num9z3">
    <w:name w:val="WW8Num9z3"/>
    <w:rsid w:val="00532326"/>
  </w:style>
  <w:style w:type="character" w:customStyle="1" w:styleId="WW8Num9z4">
    <w:name w:val="WW8Num9z4"/>
    <w:rsid w:val="00532326"/>
  </w:style>
  <w:style w:type="character" w:customStyle="1" w:styleId="WW8Num9z5">
    <w:name w:val="WW8Num9z5"/>
    <w:rsid w:val="00532326"/>
  </w:style>
  <w:style w:type="character" w:customStyle="1" w:styleId="WW8Num9z6">
    <w:name w:val="WW8Num9z6"/>
    <w:rsid w:val="00532326"/>
  </w:style>
  <w:style w:type="character" w:customStyle="1" w:styleId="WW8Num9z7">
    <w:name w:val="WW8Num9z7"/>
    <w:rsid w:val="00532326"/>
  </w:style>
  <w:style w:type="character" w:customStyle="1" w:styleId="WW8Num9z8">
    <w:name w:val="WW8Num9z8"/>
    <w:rsid w:val="00532326"/>
  </w:style>
  <w:style w:type="character" w:customStyle="1" w:styleId="WW8Num10z0">
    <w:name w:val="WW8Num10z0"/>
    <w:rsid w:val="00532326"/>
    <w:rPr>
      <w:b/>
    </w:rPr>
  </w:style>
  <w:style w:type="character" w:customStyle="1" w:styleId="WW8Num10z1">
    <w:name w:val="WW8Num10z1"/>
    <w:rsid w:val="00532326"/>
  </w:style>
  <w:style w:type="character" w:customStyle="1" w:styleId="WW8Num10z2">
    <w:name w:val="WW8Num10z2"/>
    <w:rsid w:val="00532326"/>
  </w:style>
  <w:style w:type="character" w:customStyle="1" w:styleId="WW8Num10z3">
    <w:name w:val="WW8Num10z3"/>
    <w:rsid w:val="00532326"/>
  </w:style>
  <w:style w:type="character" w:customStyle="1" w:styleId="WW8Num10z4">
    <w:name w:val="WW8Num10z4"/>
    <w:rsid w:val="00532326"/>
  </w:style>
  <w:style w:type="character" w:customStyle="1" w:styleId="WW8Num10z5">
    <w:name w:val="WW8Num10z5"/>
    <w:rsid w:val="00532326"/>
  </w:style>
  <w:style w:type="character" w:customStyle="1" w:styleId="WW8Num10z6">
    <w:name w:val="WW8Num10z6"/>
    <w:rsid w:val="00532326"/>
  </w:style>
  <w:style w:type="character" w:customStyle="1" w:styleId="WW8Num10z7">
    <w:name w:val="WW8Num10z7"/>
    <w:rsid w:val="00532326"/>
  </w:style>
  <w:style w:type="character" w:customStyle="1" w:styleId="WW8Num10z8">
    <w:name w:val="WW8Num10z8"/>
    <w:rsid w:val="00532326"/>
  </w:style>
  <w:style w:type="character" w:customStyle="1" w:styleId="WW8Num11z0">
    <w:name w:val="WW8Num11z0"/>
    <w:rsid w:val="00532326"/>
    <w:rPr>
      <w:rFonts w:ascii="Symbol" w:hAnsi="Symbol" w:cs="Symbol"/>
    </w:rPr>
  </w:style>
  <w:style w:type="character" w:customStyle="1" w:styleId="WW8Num11z1">
    <w:name w:val="WW8Num11z1"/>
    <w:rsid w:val="00532326"/>
  </w:style>
  <w:style w:type="character" w:customStyle="1" w:styleId="WW8Num11z2">
    <w:name w:val="WW8Num11z2"/>
    <w:rsid w:val="00532326"/>
  </w:style>
  <w:style w:type="character" w:customStyle="1" w:styleId="WW8Num11z3">
    <w:name w:val="WW8Num11z3"/>
    <w:rsid w:val="00532326"/>
  </w:style>
  <w:style w:type="character" w:customStyle="1" w:styleId="WW8Num11z4">
    <w:name w:val="WW8Num11z4"/>
    <w:rsid w:val="00532326"/>
  </w:style>
  <w:style w:type="character" w:customStyle="1" w:styleId="WW8Num11z5">
    <w:name w:val="WW8Num11z5"/>
    <w:rsid w:val="00532326"/>
  </w:style>
  <w:style w:type="character" w:customStyle="1" w:styleId="WW8Num11z6">
    <w:name w:val="WW8Num11z6"/>
    <w:rsid w:val="00532326"/>
  </w:style>
  <w:style w:type="character" w:customStyle="1" w:styleId="WW8Num11z7">
    <w:name w:val="WW8Num11z7"/>
    <w:rsid w:val="00532326"/>
  </w:style>
  <w:style w:type="character" w:customStyle="1" w:styleId="WW8Num11z8">
    <w:name w:val="WW8Num11z8"/>
    <w:rsid w:val="00532326"/>
  </w:style>
  <w:style w:type="character" w:customStyle="1" w:styleId="WW8Num12z0">
    <w:name w:val="WW8Num12z0"/>
    <w:rsid w:val="00532326"/>
    <w:rPr>
      <w:rFonts w:ascii="Symbol" w:hAnsi="Symbol" w:cs="Symbol"/>
    </w:rPr>
  </w:style>
  <w:style w:type="character" w:customStyle="1" w:styleId="WW8Num12z1">
    <w:name w:val="WW8Num12z1"/>
    <w:rsid w:val="00532326"/>
  </w:style>
  <w:style w:type="character" w:customStyle="1" w:styleId="WW8Num12z2">
    <w:name w:val="WW8Num12z2"/>
    <w:rsid w:val="00532326"/>
  </w:style>
  <w:style w:type="character" w:customStyle="1" w:styleId="WW8Num12z3">
    <w:name w:val="WW8Num12z3"/>
    <w:rsid w:val="00532326"/>
  </w:style>
  <w:style w:type="character" w:customStyle="1" w:styleId="WW8Num12z4">
    <w:name w:val="WW8Num12z4"/>
    <w:rsid w:val="00532326"/>
  </w:style>
  <w:style w:type="character" w:customStyle="1" w:styleId="WW8Num12z5">
    <w:name w:val="WW8Num12z5"/>
    <w:rsid w:val="00532326"/>
  </w:style>
  <w:style w:type="character" w:customStyle="1" w:styleId="WW8Num12z6">
    <w:name w:val="WW8Num12z6"/>
    <w:rsid w:val="00532326"/>
  </w:style>
  <w:style w:type="character" w:customStyle="1" w:styleId="WW8Num12z7">
    <w:name w:val="WW8Num12z7"/>
    <w:rsid w:val="00532326"/>
  </w:style>
  <w:style w:type="character" w:customStyle="1" w:styleId="WW8Num12z8">
    <w:name w:val="WW8Num12z8"/>
    <w:rsid w:val="00532326"/>
  </w:style>
  <w:style w:type="character" w:customStyle="1" w:styleId="WW8Num13z0">
    <w:name w:val="WW8Num13z0"/>
    <w:rsid w:val="00532326"/>
    <w:rPr>
      <w:rFonts w:ascii="Symbol" w:hAnsi="Symbol" w:cs="Symbol"/>
    </w:rPr>
  </w:style>
  <w:style w:type="character" w:customStyle="1" w:styleId="WW8Num13z1">
    <w:name w:val="WW8Num13z1"/>
    <w:rsid w:val="00532326"/>
  </w:style>
  <w:style w:type="character" w:customStyle="1" w:styleId="WW8Num13z2">
    <w:name w:val="WW8Num13z2"/>
    <w:rsid w:val="00532326"/>
  </w:style>
  <w:style w:type="character" w:customStyle="1" w:styleId="WW8Num13z3">
    <w:name w:val="WW8Num13z3"/>
    <w:rsid w:val="00532326"/>
  </w:style>
  <w:style w:type="character" w:customStyle="1" w:styleId="WW8Num13z4">
    <w:name w:val="WW8Num13z4"/>
    <w:rsid w:val="00532326"/>
  </w:style>
  <w:style w:type="character" w:customStyle="1" w:styleId="WW8Num13z5">
    <w:name w:val="WW8Num13z5"/>
    <w:rsid w:val="00532326"/>
  </w:style>
  <w:style w:type="character" w:customStyle="1" w:styleId="WW8Num13z6">
    <w:name w:val="WW8Num13z6"/>
    <w:rsid w:val="00532326"/>
  </w:style>
  <w:style w:type="character" w:customStyle="1" w:styleId="WW8Num13z7">
    <w:name w:val="WW8Num13z7"/>
    <w:rsid w:val="00532326"/>
  </w:style>
  <w:style w:type="character" w:customStyle="1" w:styleId="WW8Num13z8">
    <w:name w:val="WW8Num13z8"/>
    <w:rsid w:val="00532326"/>
  </w:style>
  <w:style w:type="character" w:customStyle="1" w:styleId="WW8Num14z0">
    <w:name w:val="WW8Num14z0"/>
    <w:rsid w:val="00532326"/>
    <w:rPr>
      <w:rFonts w:ascii="Symbol" w:hAnsi="Symbol" w:cs="Symbol"/>
    </w:rPr>
  </w:style>
  <w:style w:type="character" w:customStyle="1" w:styleId="WW8Num14z1">
    <w:name w:val="WW8Num14z1"/>
    <w:rsid w:val="00532326"/>
    <w:rPr>
      <w:rFonts w:ascii="Courier New" w:hAnsi="Courier New" w:cs="Courier New"/>
    </w:rPr>
  </w:style>
  <w:style w:type="character" w:customStyle="1" w:styleId="WW8Num14z2">
    <w:name w:val="WW8Num14z2"/>
    <w:rsid w:val="00532326"/>
    <w:rPr>
      <w:rFonts w:ascii="Wingdings" w:hAnsi="Wingdings" w:cs="Wingdings"/>
    </w:rPr>
  </w:style>
  <w:style w:type="character" w:customStyle="1" w:styleId="WW8Num15z0">
    <w:name w:val="WW8Num15z0"/>
    <w:rsid w:val="00532326"/>
    <w:rPr>
      <w:rFonts w:ascii="Symbol" w:hAnsi="Symbol" w:cs="Symbol"/>
      <w:sz w:val="20"/>
    </w:rPr>
  </w:style>
  <w:style w:type="character" w:customStyle="1" w:styleId="WW8Num15z1">
    <w:name w:val="WW8Num15z1"/>
    <w:rsid w:val="00532326"/>
    <w:rPr>
      <w:rFonts w:ascii="Courier New" w:hAnsi="Courier New" w:cs="Courier New"/>
      <w:sz w:val="20"/>
    </w:rPr>
  </w:style>
  <w:style w:type="character" w:customStyle="1" w:styleId="WW8Num15z2">
    <w:name w:val="WW8Num15z2"/>
    <w:rsid w:val="00532326"/>
    <w:rPr>
      <w:rFonts w:ascii="Wingdings" w:hAnsi="Wingdings" w:cs="Wingdings"/>
      <w:sz w:val="20"/>
    </w:rPr>
  </w:style>
  <w:style w:type="character" w:customStyle="1" w:styleId="WW8Num16z0">
    <w:name w:val="WW8Num16z0"/>
    <w:rsid w:val="00532326"/>
    <w:rPr>
      <w:rFonts w:ascii="Symbol" w:hAnsi="Symbol" w:cs="Symbol"/>
      <w:sz w:val="20"/>
    </w:rPr>
  </w:style>
  <w:style w:type="character" w:customStyle="1" w:styleId="WW8Num16z1">
    <w:name w:val="WW8Num16z1"/>
    <w:rsid w:val="00532326"/>
    <w:rPr>
      <w:rFonts w:ascii="Courier New" w:hAnsi="Courier New" w:cs="Courier New"/>
      <w:sz w:val="20"/>
    </w:rPr>
  </w:style>
  <w:style w:type="character" w:customStyle="1" w:styleId="WW8Num16z2">
    <w:name w:val="WW8Num16z2"/>
    <w:rsid w:val="00532326"/>
    <w:rPr>
      <w:rFonts w:ascii="Wingdings" w:hAnsi="Wingdings" w:cs="Wingdings"/>
      <w:sz w:val="20"/>
    </w:rPr>
  </w:style>
  <w:style w:type="character" w:customStyle="1" w:styleId="WW8Num17z0">
    <w:name w:val="WW8Num17z0"/>
    <w:rsid w:val="00532326"/>
    <w:rPr>
      <w:b/>
    </w:rPr>
  </w:style>
  <w:style w:type="character" w:customStyle="1" w:styleId="WW8Num17z1">
    <w:name w:val="WW8Num17z1"/>
    <w:rsid w:val="00532326"/>
  </w:style>
  <w:style w:type="character" w:customStyle="1" w:styleId="WW8Num17z2">
    <w:name w:val="WW8Num17z2"/>
    <w:rsid w:val="00532326"/>
  </w:style>
  <w:style w:type="character" w:customStyle="1" w:styleId="WW8Num17z3">
    <w:name w:val="WW8Num17z3"/>
    <w:rsid w:val="00532326"/>
  </w:style>
  <w:style w:type="character" w:customStyle="1" w:styleId="WW8Num17z4">
    <w:name w:val="WW8Num17z4"/>
    <w:rsid w:val="00532326"/>
  </w:style>
  <w:style w:type="character" w:customStyle="1" w:styleId="WW8Num17z5">
    <w:name w:val="WW8Num17z5"/>
    <w:rsid w:val="00532326"/>
  </w:style>
  <w:style w:type="character" w:customStyle="1" w:styleId="WW8Num17z6">
    <w:name w:val="WW8Num17z6"/>
    <w:rsid w:val="00532326"/>
  </w:style>
  <w:style w:type="character" w:customStyle="1" w:styleId="WW8Num17z7">
    <w:name w:val="WW8Num17z7"/>
    <w:rsid w:val="00532326"/>
  </w:style>
  <w:style w:type="character" w:customStyle="1" w:styleId="WW8Num17z8">
    <w:name w:val="WW8Num17z8"/>
    <w:rsid w:val="00532326"/>
  </w:style>
  <w:style w:type="character" w:customStyle="1" w:styleId="WW8Num18z0">
    <w:name w:val="WW8Num18z0"/>
    <w:rsid w:val="00532326"/>
  </w:style>
  <w:style w:type="character" w:customStyle="1" w:styleId="WW8Num18z1">
    <w:name w:val="WW8Num18z1"/>
    <w:rsid w:val="00532326"/>
  </w:style>
  <w:style w:type="character" w:customStyle="1" w:styleId="WW8Num18z2">
    <w:name w:val="WW8Num18z2"/>
    <w:rsid w:val="00532326"/>
  </w:style>
  <w:style w:type="character" w:customStyle="1" w:styleId="WW8Num18z3">
    <w:name w:val="WW8Num18z3"/>
    <w:rsid w:val="00532326"/>
  </w:style>
  <w:style w:type="character" w:customStyle="1" w:styleId="WW8Num18z4">
    <w:name w:val="WW8Num18z4"/>
    <w:rsid w:val="00532326"/>
  </w:style>
  <w:style w:type="character" w:customStyle="1" w:styleId="WW8Num18z5">
    <w:name w:val="WW8Num18z5"/>
    <w:rsid w:val="00532326"/>
  </w:style>
  <w:style w:type="character" w:customStyle="1" w:styleId="WW8Num18z6">
    <w:name w:val="WW8Num18z6"/>
    <w:rsid w:val="00532326"/>
  </w:style>
  <w:style w:type="character" w:customStyle="1" w:styleId="WW8Num18z7">
    <w:name w:val="WW8Num18z7"/>
    <w:rsid w:val="00532326"/>
  </w:style>
  <w:style w:type="character" w:customStyle="1" w:styleId="WW8Num18z8">
    <w:name w:val="WW8Num18z8"/>
    <w:rsid w:val="00532326"/>
  </w:style>
  <w:style w:type="character" w:customStyle="1" w:styleId="Fontepargpadro1">
    <w:name w:val="Fonte parág. padrão1"/>
    <w:rsid w:val="00532326"/>
  </w:style>
  <w:style w:type="character" w:customStyle="1" w:styleId="CabealhoChar">
    <w:name w:val="Cabeçalho Char"/>
    <w:rsid w:val="00532326"/>
    <w:rPr>
      <w:rFonts w:ascii="Arial" w:eastAsia="Arial" w:hAnsi="Arial" w:cs="Arial"/>
      <w:color w:val="000000"/>
    </w:rPr>
  </w:style>
  <w:style w:type="character" w:customStyle="1" w:styleId="RodapChar">
    <w:name w:val="Rodapé Char"/>
    <w:rsid w:val="00532326"/>
    <w:rPr>
      <w:rFonts w:ascii="Arial" w:eastAsia="Arial" w:hAnsi="Arial" w:cs="Arial"/>
      <w:color w:val="000000"/>
    </w:rPr>
  </w:style>
  <w:style w:type="character" w:customStyle="1" w:styleId="TextodebaloChar">
    <w:name w:val="Texto de balão Char"/>
    <w:rsid w:val="00532326"/>
    <w:rPr>
      <w:rFonts w:ascii="Tahoma" w:eastAsia="Arial" w:hAnsi="Tahoma" w:cs="Tahoma"/>
      <w:color w:val="000000"/>
      <w:sz w:val="16"/>
      <w:szCs w:val="16"/>
    </w:rPr>
  </w:style>
  <w:style w:type="character" w:customStyle="1" w:styleId="apple-converted-space">
    <w:name w:val="apple-converted-space"/>
    <w:basedOn w:val="Fontepargpadro1"/>
    <w:rsid w:val="00532326"/>
  </w:style>
  <w:style w:type="character" w:styleId="Forte">
    <w:name w:val="Strong"/>
    <w:qFormat/>
    <w:rsid w:val="00532326"/>
    <w:rPr>
      <w:b/>
      <w:bCs/>
    </w:rPr>
  </w:style>
  <w:style w:type="character" w:customStyle="1" w:styleId="Ttulo3Char">
    <w:name w:val="Título 3 Char"/>
    <w:rsid w:val="00532326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rsid w:val="00532326"/>
    <w:rPr>
      <w:color w:val="0000FF"/>
      <w:u w:val="single"/>
    </w:rPr>
  </w:style>
  <w:style w:type="character" w:customStyle="1" w:styleId="ptbrand">
    <w:name w:val="ptbrand"/>
    <w:basedOn w:val="Fontepargpadro1"/>
    <w:rsid w:val="00532326"/>
  </w:style>
  <w:style w:type="character" w:customStyle="1" w:styleId="bindingandrelease">
    <w:name w:val="bindingandrelease"/>
    <w:basedOn w:val="Fontepargpadro1"/>
    <w:rsid w:val="00532326"/>
  </w:style>
  <w:style w:type="character" w:customStyle="1" w:styleId="Ttulo1Char">
    <w:name w:val="Título 1 Char"/>
    <w:rsid w:val="00532326"/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customStyle="1" w:styleId="Refdecomentrio1">
    <w:name w:val="Ref. de comentário1"/>
    <w:rsid w:val="00532326"/>
    <w:rPr>
      <w:sz w:val="18"/>
      <w:szCs w:val="18"/>
    </w:rPr>
  </w:style>
  <w:style w:type="character" w:customStyle="1" w:styleId="TextodecomentrioChar">
    <w:name w:val="Texto de comentário Char"/>
    <w:rsid w:val="00532326"/>
    <w:rPr>
      <w:rFonts w:ascii="Arial" w:eastAsia="Arial" w:hAnsi="Arial" w:cs="Arial"/>
      <w:color w:val="000000"/>
      <w:sz w:val="24"/>
      <w:szCs w:val="24"/>
    </w:rPr>
  </w:style>
  <w:style w:type="character" w:customStyle="1" w:styleId="AssuntodocomentrioChar">
    <w:name w:val="Assunto do comentário Char"/>
    <w:rsid w:val="00532326"/>
    <w:rPr>
      <w:rFonts w:ascii="Arial" w:eastAsia="Arial" w:hAnsi="Arial" w:cs="Arial"/>
      <w:b/>
      <w:bCs/>
      <w:color w:val="000000"/>
      <w:sz w:val="24"/>
      <w:szCs w:val="24"/>
    </w:rPr>
  </w:style>
  <w:style w:type="paragraph" w:customStyle="1" w:styleId="Ttulo10">
    <w:name w:val="Título1"/>
    <w:basedOn w:val="Normal"/>
    <w:next w:val="Corpodetexto"/>
    <w:rsid w:val="00532326"/>
    <w:pPr>
      <w:keepNext/>
      <w:spacing w:before="240" w:after="120"/>
    </w:pPr>
    <w:rPr>
      <w:rFonts w:eastAsia="Microsoft YaHei" w:cs="Mangal"/>
      <w:sz w:val="28"/>
      <w:szCs w:val="28"/>
    </w:rPr>
  </w:style>
  <w:style w:type="paragraph" w:styleId="Corpodetexto">
    <w:name w:val="Body Text"/>
    <w:basedOn w:val="Normal"/>
    <w:rsid w:val="00532326"/>
    <w:pPr>
      <w:spacing w:after="120"/>
    </w:pPr>
  </w:style>
  <w:style w:type="paragraph" w:styleId="Lista">
    <w:name w:val="List"/>
    <w:basedOn w:val="Corpodetexto"/>
    <w:rsid w:val="00532326"/>
    <w:rPr>
      <w:rFonts w:cs="Mangal"/>
    </w:rPr>
  </w:style>
  <w:style w:type="paragraph" w:styleId="Legenda">
    <w:name w:val="caption"/>
    <w:basedOn w:val="Normal"/>
    <w:qFormat/>
    <w:rsid w:val="00532326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ndice">
    <w:name w:val="Índice"/>
    <w:basedOn w:val="Normal"/>
    <w:rsid w:val="00532326"/>
    <w:pPr>
      <w:suppressLineNumbers/>
    </w:pPr>
    <w:rPr>
      <w:rFonts w:cs="Mangal"/>
    </w:rPr>
  </w:style>
  <w:style w:type="paragraph" w:styleId="Cabealho">
    <w:name w:val="header"/>
    <w:basedOn w:val="Normal"/>
    <w:rsid w:val="00532326"/>
    <w:pPr>
      <w:spacing w:line="240" w:lineRule="auto"/>
    </w:pPr>
    <w:rPr>
      <w:rFonts w:cs="Times New Roman"/>
      <w:sz w:val="20"/>
      <w:szCs w:val="20"/>
    </w:rPr>
  </w:style>
  <w:style w:type="paragraph" w:styleId="Rodap">
    <w:name w:val="footer"/>
    <w:basedOn w:val="Normal"/>
    <w:rsid w:val="00532326"/>
    <w:pPr>
      <w:spacing w:line="240" w:lineRule="auto"/>
    </w:pPr>
    <w:rPr>
      <w:rFonts w:cs="Times New Roman"/>
      <w:sz w:val="20"/>
      <w:szCs w:val="20"/>
    </w:rPr>
  </w:style>
  <w:style w:type="paragraph" w:customStyle="1" w:styleId="Padro">
    <w:name w:val="Padrão"/>
    <w:rsid w:val="00532326"/>
    <w:pPr>
      <w:tabs>
        <w:tab w:val="left" w:pos="708"/>
      </w:tabs>
      <w:suppressAutoHyphens/>
      <w:spacing w:after="200" w:line="100" w:lineRule="atLeast"/>
    </w:pPr>
    <w:rPr>
      <w:color w:val="00000A"/>
      <w:sz w:val="24"/>
      <w:szCs w:val="24"/>
      <w:lang w:val="en-US" w:eastAsia="zh-CN"/>
    </w:rPr>
  </w:style>
  <w:style w:type="paragraph" w:customStyle="1" w:styleId="GradeMdia1-nfase21">
    <w:name w:val="Grade Média 1 - Ênfase 21"/>
    <w:basedOn w:val="Normal"/>
    <w:rsid w:val="00532326"/>
    <w:pPr>
      <w:ind w:left="720"/>
      <w:contextualSpacing/>
    </w:pPr>
  </w:style>
  <w:style w:type="paragraph" w:styleId="Textodebalo">
    <w:name w:val="Balloon Text"/>
    <w:basedOn w:val="Normal"/>
    <w:rsid w:val="00532326"/>
    <w:pPr>
      <w:spacing w:line="240" w:lineRule="auto"/>
    </w:pPr>
    <w:rPr>
      <w:rFonts w:ascii="Tahoma" w:hAnsi="Tahoma" w:cs="Times New Roman"/>
      <w:sz w:val="16"/>
      <w:szCs w:val="16"/>
    </w:rPr>
  </w:style>
  <w:style w:type="paragraph" w:customStyle="1" w:styleId="Standard">
    <w:name w:val="Standard"/>
    <w:rsid w:val="00532326"/>
    <w:pPr>
      <w:widowControl w:val="0"/>
      <w:suppressAutoHyphens/>
      <w:textAlignment w:val="baseline"/>
    </w:pPr>
    <w:rPr>
      <w:rFonts w:eastAsia="SimSun" w:cs="Mangal"/>
      <w:kern w:val="1"/>
      <w:sz w:val="24"/>
      <w:szCs w:val="24"/>
      <w:lang w:eastAsia="zh-CN" w:bidi="hi-IN"/>
    </w:rPr>
  </w:style>
  <w:style w:type="paragraph" w:customStyle="1" w:styleId="Textodecomentrio1">
    <w:name w:val="Texto de comentário1"/>
    <w:basedOn w:val="Normal"/>
    <w:rsid w:val="00532326"/>
    <w:rPr>
      <w:rFonts w:cs="Times New Roman"/>
      <w:sz w:val="24"/>
      <w:szCs w:val="24"/>
    </w:rPr>
  </w:style>
  <w:style w:type="paragraph" w:styleId="Assuntodocomentrio">
    <w:name w:val="annotation subject"/>
    <w:basedOn w:val="Textodecomentrio1"/>
    <w:next w:val="Textodecomentrio1"/>
    <w:rsid w:val="00532326"/>
    <w:rPr>
      <w:b/>
      <w:bCs/>
    </w:rPr>
  </w:style>
  <w:style w:type="paragraph" w:customStyle="1" w:styleId="Default">
    <w:name w:val="Default"/>
    <w:rsid w:val="00532326"/>
    <w:pPr>
      <w:widowControl w:val="0"/>
      <w:suppressAutoHyphens/>
      <w:autoSpaceDE w:val="0"/>
    </w:pPr>
    <w:rPr>
      <w:rFonts w:eastAsia="Calibri"/>
      <w:color w:val="000000"/>
      <w:sz w:val="24"/>
      <w:szCs w:val="24"/>
      <w:lang w:val="en-US" w:eastAsia="zh-CN"/>
    </w:rPr>
  </w:style>
  <w:style w:type="paragraph" w:customStyle="1" w:styleId="WW-Estilopadro">
    <w:name w:val="WW-Estilo padrão"/>
    <w:rsid w:val="00532326"/>
    <w:pPr>
      <w:widowControl w:val="0"/>
      <w:suppressAutoHyphens/>
      <w:spacing w:after="200" w:line="276" w:lineRule="auto"/>
    </w:pPr>
    <w:rPr>
      <w:rFonts w:eastAsia="Arial" w:cs="Mangal"/>
      <w:sz w:val="24"/>
      <w:szCs w:val="24"/>
      <w:lang w:eastAsia="zh-CN" w:bidi="hi-IN"/>
    </w:rPr>
  </w:style>
  <w:style w:type="paragraph" w:customStyle="1" w:styleId="ListaColorida-nfase11">
    <w:name w:val="Lista Colorida - Ênfase 11"/>
    <w:basedOn w:val="Normal"/>
    <w:rsid w:val="00532326"/>
    <w:pPr>
      <w:spacing w:after="200"/>
      <w:ind w:left="720"/>
      <w:contextualSpacing/>
    </w:pPr>
    <w:rPr>
      <w:rFonts w:ascii="Calibri" w:eastAsia="Calibri" w:hAnsi="Calibri" w:cs="Times New Roman"/>
      <w:color w:val="auto"/>
    </w:rPr>
  </w:style>
  <w:style w:type="paragraph" w:styleId="SemEspaamento">
    <w:name w:val="No Spacing"/>
    <w:qFormat/>
    <w:rsid w:val="00532326"/>
    <w:pPr>
      <w:suppressAutoHyphens/>
      <w:jc w:val="both"/>
    </w:pPr>
    <w:rPr>
      <w:rFonts w:eastAsia="Calibri"/>
      <w:sz w:val="24"/>
      <w:szCs w:val="24"/>
      <w:lang w:eastAsia="zh-CN"/>
    </w:rPr>
  </w:style>
  <w:style w:type="paragraph" w:customStyle="1" w:styleId="Contedodatabela">
    <w:name w:val="Conteúdo da tabela"/>
    <w:basedOn w:val="Normal"/>
    <w:rsid w:val="00532326"/>
    <w:pPr>
      <w:suppressLineNumbers/>
    </w:pPr>
  </w:style>
  <w:style w:type="paragraph" w:customStyle="1" w:styleId="Ttulodetabela">
    <w:name w:val="Título de tabela"/>
    <w:basedOn w:val="Contedodatabela"/>
    <w:rsid w:val="00532326"/>
    <w:pPr>
      <w:jc w:val="center"/>
    </w:pPr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7917BD"/>
    <w:rPr>
      <w:sz w:val="16"/>
      <w:szCs w:val="16"/>
    </w:rPr>
  </w:style>
  <w:style w:type="paragraph" w:styleId="Textodecomentrio">
    <w:name w:val="annotation text"/>
    <w:basedOn w:val="Normal"/>
    <w:link w:val="TextodecomentrioChar1"/>
    <w:uiPriority w:val="99"/>
    <w:semiHidden/>
    <w:unhideWhenUsed/>
    <w:rsid w:val="007917BD"/>
    <w:rPr>
      <w:sz w:val="20"/>
      <w:szCs w:val="20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7917BD"/>
    <w:rPr>
      <w:rFonts w:ascii="Arial" w:eastAsia="Arial" w:hAnsi="Arial" w:cs="Arial"/>
      <w:color w:val="000000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4</Pages>
  <Words>950</Words>
  <Characters>5131</Characters>
  <Application>Microsoft Office Word</Application>
  <DocSecurity>0</DocSecurity>
  <Lines>42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cp:lastPrinted>2018-02-22T16:50:00Z</cp:lastPrinted>
  <dcterms:created xsi:type="dcterms:W3CDTF">2018-02-27T12:30:00Z</dcterms:created>
  <dcterms:modified xsi:type="dcterms:W3CDTF">2018-02-27T12:30:00Z</dcterms:modified>
</cp:coreProperties>
</file>